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A63E6" w14:textId="77777777" w:rsidR="00C62D7A" w:rsidRDefault="00E506F6" w:rsidP="00C62D7A">
      <w:pPr>
        <w:pStyle w:val="Starthilsen"/>
        <w:spacing w:after="0"/>
      </w:pPr>
      <w:bookmarkStart w:id="0" w:name="_Toc96685316"/>
      <w:bookmarkStart w:id="1" w:name="_Toc229283929"/>
      <w:r>
        <w:t xml:space="preserve"> </w:t>
      </w:r>
    </w:p>
    <w:p w14:paraId="3FC75608" w14:textId="77777777" w:rsidR="00C62D7A" w:rsidRDefault="00C62D7A" w:rsidP="00C62D7A">
      <w:pPr>
        <w:pStyle w:val="Starthilsen"/>
        <w:spacing w:after="0"/>
      </w:pPr>
    </w:p>
    <w:p w14:paraId="5D3C44D3" w14:textId="77777777" w:rsidR="00C62D7A" w:rsidRDefault="00C62D7A" w:rsidP="00C62D7A">
      <w:pPr>
        <w:pStyle w:val="Starthilsen"/>
        <w:spacing w:after="0"/>
      </w:pPr>
    </w:p>
    <w:p w14:paraId="6C293D46" w14:textId="77777777" w:rsidR="00C62D7A" w:rsidRDefault="00C62D7A" w:rsidP="00C62D7A">
      <w:pPr>
        <w:pStyle w:val="Starthilsen"/>
        <w:spacing w:after="0"/>
      </w:pPr>
    </w:p>
    <w:p w14:paraId="0520927B" w14:textId="77777777" w:rsidR="00C62D7A" w:rsidRDefault="00C62D7A" w:rsidP="00C62D7A">
      <w:pPr>
        <w:pStyle w:val="Starthilsen"/>
        <w:spacing w:after="0"/>
      </w:pPr>
    </w:p>
    <w:p w14:paraId="4DA02976" w14:textId="77777777" w:rsidR="00C62D7A" w:rsidRDefault="00C62D7A" w:rsidP="00C62D7A">
      <w:pPr>
        <w:pStyle w:val="Starthilsen"/>
        <w:spacing w:after="0"/>
      </w:pPr>
    </w:p>
    <w:p w14:paraId="1463773A" w14:textId="77777777" w:rsidR="00C62D7A" w:rsidRDefault="00C62D7A" w:rsidP="00C62D7A">
      <w:pPr>
        <w:pStyle w:val="Starthilsen"/>
        <w:spacing w:after="0"/>
      </w:pPr>
    </w:p>
    <w:p w14:paraId="46E19A00" w14:textId="77777777" w:rsidR="00C62D7A" w:rsidRDefault="00C62D7A" w:rsidP="00C62D7A">
      <w:pPr>
        <w:pStyle w:val="Starthilsen"/>
        <w:spacing w:after="0"/>
      </w:pPr>
    </w:p>
    <w:p w14:paraId="57DDD91A" w14:textId="77777777" w:rsidR="008F7BF4" w:rsidRPr="00E240DE" w:rsidRDefault="00966279" w:rsidP="00C62D7A">
      <w:pPr>
        <w:pStyle w:val="Starthilsen"/>
        <w:spacing w:after="0"/>
        <w:rPr>
          <w:b w:val="0"/>
          <w:sz w:val="180"/>
        </w:rPr>
      </w:pPr>
      <w:r w:rsidRPr="00E240DE">
        <w:rPr>
          <w:sz w:val="180"/>
        </w:rPr>
        <w:t>Studieguide</w:t>
      </w:r>
    </w:p>
    <w:p w14:paraId="74DE91E2" w14:textId="77777777" w:rsidR="008F7BF4" w:rsidRPr="00E240DE" w:rsidRDefault="00E240DE" w:rsidP="00032CFE">
      <w:pPr>
        <w:pStyle w:val="Brdtekst"/>
        <w:spacing w:after="0"/>
        <w:ind w:left="-567" w:right="-663"/>
        <w:jc w:val="center"/>
        <w:rPr>
          <w:b/>
          <w:sz w:val="92"/>
        </w:rPr>
      </w:pPr>
      <w:r w:rsidRPr="00E240DE">
        <w:rPr>
          <w:b/>
          <w:sz w:val="92"/>
        </w:rPr>
        <w:t>Kandidatuddannelsen</w:t>
      </w:r>
      <w:r w:rsidR="008F7BF4" w:rsidRPr="00E240DE">
        <w:rPr>
          <w:b/>
          <w:sz w:val="92"/>
        </w:rPr>
        <w:t xml:space="preserve"> Idræt og Sundhed</w:t>
      </w:r>
    </w:p>
    <w:p w14:paraId="198F8A55" w14:textId="77777777" w:rsidR="008F7BF4" w:rsidRPr="00E240DE" w:rsidRDefault="00CE5479" w:rsidP="00032CFE">
      <w:pPr>
        <w:pStyle w:val="Brdtekst"/>
        <w:spacing w:after="0"/>
        <w:ind w:left="-567" w:right="46"/>
        <w:jc w:val="center"/>
        <w:rPr>
          <w:rFonts w:asciiTheme="majorHAnsi" w:hAnsiTheme="majorHAnsi"/>
          <w:b/>
          <w:kern w:val="32"/>
          <w:sz w:val="40"/>
        </w:rPr>
      </w:pPr>
      <w:r w:rsidRPr="00E240DE">
        <w:rPr>
          <w:b/>
          <w:sz w:val="40"/>
        </w:rPr>
        <w:t xml:space="preserve">1. </w:t>
      </w:r>
      <w:r w:rsidR="000C023E">
        <w:rPr>
          <w:b/>
          <w:sz w:val="40"/>
        </w:rPr>
        <w:t>s</w:t>
      </w:r>
      <w:r w:rsidR="008F7BF4" w:rsidRPr="00E240DE">
        <w:rPr>
          <w:b/>
          <w:sz w:val="40"/>
        </w:rPr>
        <w:t>eptember 20</w:t>
      </w:r>
      <w:r w:rsidR="00912E29">
        <w:rPr>
          <w:b/>
          <w:sz w:val="40"/>
        </w:rPr>
        <w:t>1</w:t>
      </w:r>
      <w:r w:rsidR="00C62D7A">
        <w:rPr>
          <w:b/>
          <w:sz w:val="40"/>
        </w:rPr>
        <w:t>8</w:t>
      </w:r>
      <w:r w:rsidR="008F7BF4" w:rsidRPr="00E240DE">
        <w:rPr>
          <w:b/>
          <w:sz w:val="40"/>
        </w:rPr>
        <w:t xml:space="preserve"> – </w:t>
      </w:r>
      <w:r w:rsidR="00912E29">
        <w:rPr>
          <w:b/>
          <w:sz w:val="40"/>
        </w:rPr>
        <w:t>30</w:t>
      </w:r>
      <w:r w:rsidR="008F7BF4" w:rsidRPr="00E240DE">
        <w:rPr>
          <w:b/>
          <w:sz w:val="40"/>
        </w:rPr>
        <w:t xml:space="preserve">. </w:t>
      </w:r>
      <w:r w:rsidR="00912E29">
        <w:rPr>
          <w:b/>
          <w:sz w:val="40"/>
        </w:rPr>
        <w:t>juni</w:t>
      </w:r>
      <w:r w:rsidR="008F7BF4" w:rsidRPr="00E240DE">
        <w:rPr>
          <w:b/>
          <w:sz w:val="40"/>
        </w:rPr>
        <w:t xml:space="preserve"> 201</w:t>
      </w:r>
      <w:r w:rsidR="00C62D7A">
        <w:rPr>
          <w:b/>
          <w:sz w:val="40"/>
        </w:rPr>
        <w:t>9</w:t>
      </w:r>
    </w:p>
    <w:p w14:paraId="32BAA2D7" w14:textId="77777777" w:rsidR="008F7BF4" w:rsidRPr="00E240DE" w:rsidRDefault="008F7BF4" w:rsidP="00032CFE">
      <w:pPr>
        <w:pStyle w:val="Brdtekst"/>
        <w:spacing w:after="0"/>
        <w:ind w:left="-567" w:right="46"/>
        <w:jc w:val="center"/>
        <w:rPr>
          <w:b/>
          <w:sz w:val="40"/>
        </w:rPr>
      </w:pPr>
      <w:r w:rsidRPr="00E240DE">
        <w:rPr>
          <w:b/>
          <w:sz w:val="40"/>
        </w:rPr>
        <w:t>Syddansk Universitet</w:t>
      </w:r>
    </w:p>
    <w:p w14:paraId="3D05E247" w14:textId="77777777" w:rsidR="008F7BF4" w:rsidRPr="00813066" w:rsidRDefault="00FF6EAF" w:rsidP="00032CFE">
      <w:pPr>
        <w:pStyle w:val="Brdtekst"/>
        <w:spacing w:after="0"/>
        <w:ind w:left="-567" w:right="46"/>
        <w:jc w:val="center"/>
        <w:rPr>
          <w:sz w:val="22"/>
        </w:rPr>
      </w:pPr>
      <w:r w:rsidRPr="00813066">
        <w:rPr>
          <w:sz w:val="22"/>
        </w:rPr>
        <w:t>Vedtaget i Studienævnet</w:t>
      </w:r>
    </w:p>
    <w:p w14:paraId="25C6A545" w14:textId="77777777" w:rsidR="00F31813" w:rsidRDefault="00F31813">
      <w:pPr>
        <w:spacing w:after="0" w:line="240" w:lineRule="auto"/>
        <w:rPr>
          <w:rFonts w:asciiTheme="majorHAnsi" w:eastAsiaTheme="majorEastAsia" w:hAnsiTheme="majorHAnsi" w:cs="Arial"/>
          <w:i/>
          <w:iCs/>
          <w:color w:val="345A8A" w:themeColor="accent1" w:themeShade="B5"/>
          <w:sz w:val="36"/>
          <w:szCs w:val="28"/>
          <w:lang w:eastAsia="da-DK"/>
        </w:rPr>
      </w:pPr>
      <w:r>
        <w:br w:type="page"/>
      </w:r>
    </w:p>
    <w:p w14:paraId="50BF1BFC" w14:textId="77777777" w:rsidR="00F31813" w:rsidRPr="00224D94" w:rsidRDefault="00966279" w:rsidP="00F31813">
      <w:pPr>
        <w:pStyle w:val="Overskrift2"/>
      </w:pPr>
      <w:r w:rsidRPr="00224D94">
        <w:lastRenderedPageBreak/>
        <w:t>Indholdsfortegnelse</w:t>
      </w:r>
    </w:p>
    <w:p w14:paraId="2782BDA0" w14:textId="01E39764" w:rsidR="00036A94" w:rsidRDefault="00D00598">
      <w:pPr>
        <w:pStyle w:val="Indholdsfortegnelse1"/>
        <w:rPr>
          <w:rFonts w:asciiTheme="minorHAnsi" w:eastAsiaTheme="minorEastAsia" w:hAnsiTheme="minorHAnsi" w:cstheme="minorBidi"/>
          <w:b w:val="0"/>
          <w:sz w:val="22"/>
          <w:szCs w:val="22"/>
          <w:lang w:eastAsia="da-DK"/>
        </w:rPr>
      </w:pPr>
      <w:r>
        <w:fldChar w:fldCharType="begin"/>
      </w:r>
      <w:r w:rsidR="00120CF3" w:rsidRPr="001476AE">
        <w:instrText xml:space="preserve"> TOC \o "1-1" </w:instrText>
      </w:r>
      <w:r>
        <w:fldChar w:fldCharType="separate"/>
      </w:r>
      <w:r w:rsidR="00036A94">
        <w:t>Studieguiden</w:t>
      </w:r>
      <w:r w:rsidR="00036A94">
        <w:tab/>
      </w:r>
      <w:r w:rsidR="00036A94">
        <w:fldChar w:fldCharType="begin"/>
      </w:r>
      <w:r w:rsidR="00036A94">
        <w:instrText xml:space="preserve"> PAGEREF _Toc529544009 \h </w:instrText>
      </w:r>
      <w:r w:rsidR="00036A94">
        <w:fldChar w:fldCharType="separate"/>
      </w:r>
      <w:r w:rsidR="00036A94">
        <w:t>3</w:t>
      </w:r>
      <w:r w:rsidR="00036A94">
        <w:fldChar w:fldCharType="end"/>
      </w:r>
    </w:p>
    <w:p w14:paraId="5DB166EF" w14:textId="0C3A7B69" w:rsidR="00036A94" w:rsidRDefault="00036A94">
      <w:pPr>
        <w:pStyle w:val="Indholdsfortegnelse1"/>
        <w:rPr>
          <w:rFonts w:asciiTheme="minorHAnsi" w:eastAsiaTheme="minorEastAsia" w:hAnsiTheme="minorHAnsi" w:cstheme="minorBidi"/>
          <w:b w:val="0"/>
          <w:sz w:val="22"/>
          <w:szCs w:val="22"/>
          <w:lang w:eastAsia="da-DK"/>
        </w:rPr>
      </w:pPr>
      <w:r>
        <w:t>Videnskabsteori og forskningsmetoder</w:t>
      </w:r>
      <w:r>
        <w:tab/>
      </w:r>
      <w:r>
        <w:fldChar w:fldCharType="begin"/>
      </w:r>
      <w:r>
        <w:instrText xml:space="preserve"> PAGEREF _Toc529544010 \h </w:instrText>
      </w:r>
      <w:r>
        <w:fldChar w:fldCharType="separate"/>
      </w:r>
      <w:r>
        <w:t>6</w:t>
      </w:r>
      <w:r>
        <w:fldChar w:fldCharType="end"/>
      </w:r>
    </w:p>
    <w:p w14:paraId="79C6C76C" w14:textId="5C78E5CD" w:rsidR="00036A94" w:rsidRDefault="00036A94">
      <w:pPr>
        <w:pStyle w:val="Indholdsfortegnelse1"/>
        <w:rPr>
          <w:rFonts w:asciiTheme="minorHAnsi" w:eastAsiaTheme="minorEastAsia" w:hAnsiTheme="minorHAnsi" w:cstheme="minorBidi"/>
          <w:b w:val="0"/>
          <w:sz w:val="22"/>
          <w:szCs w:val="22"/>
          <w:lang w:eastAsia="da-DK"/>
        </w:rPr>
      </w:pPr>
      <w:r>
        <w:t>Talentudvikling og sportspsykologi</w:t>
      </w:r>
      <w:r>
        <w:tab/>
      </w:r>
      <w:r>
        <w:fldChar w:fldCharType="begin"/>
      </w:r>
      <w:r>
        <w:instrText xml:space="preserve"> PAGEREF _Toc529544011 \h </w:instrText>
      </w:r>
      <w:r>
        <w:fldChar w:fldCharType="separate"/>
      </w:r>
      <w:r>
        <w:t>13</w:t>
      </w:r>
      <w:r>
        <w:fldChar w:fldCharType="end"/>
      </w:r>
    </w:p>
    <w:p w14:paraId="59DD69F4" w14:textId="2B40011E" w:rsidR="00036A94" w:rsidRDefault="00036A94">
      <w:pPr>
        <w:pStyle w:val="Indholdsfortegnelse1"/>
        <w:rPr>
          <w:rFonts w:asciiTheme="minorHAnsi" w:eastAsiaTheme="minorEastAsia" w:hAnsiTheme="minorHAnsi" w:cstheme="minorBidi"/>
          <w:b w:val="0"/>
          <w:sz w:val="22"/>
          <w:szCs w:val="22"/>
          <w:lang w:eastAsia="da-DK"/>
        </w:rPr>
      </w:pPr>
      <w:r w:rsidRPr="001D4739">
        <w:rPr>
          <w:rFonts w:cs="Arial"/>
        </w:rPr>
        <w:t>Tilpasset fysisk aktivitet, træning og idræt</w:t>
      </w:r>
      <w:r>
        <w:tab/>
      </w:r>
      <w:r>
        <w:fldChar w:fldCharType="begin"/>
      </w:r>
      <w:r>
        <w:instrText xml:space="preserve"> PAGEREF _Toc529544012 \h </w:instrText>
      </w:r>
      <w:r>
        <w:fldChar w:fldCharType="separate"/>
      </w:r>
      <w:r>
        <w:t>31</w:t>
      </w:r>
      <w:r>
        <w:fldChar w:fldCharType="end"/>
      </w:r>
    </w:p>
    <w:p w14:paraId="1E3688E3" w14:textId="20E44E52" w:rsidR="00036A94" w:rsidRPr="00036A94" w:rsidRDefault="00036A94">
      <w:pPr>
        <w:pStyle w:val="Indholdsfortegnelse1"/>
        <w:rPr>
          <w:rFonts w:asciiTheme="minorHAnsi" w:eastAsiaTheme="minorEastAsia" w:hAnsiTheme="minorHAnsi" w:cstheme="minorBidi"/>
          <w:b w:val="0"/>
          <w:sz w:val="22"/>
          <w:szCs w:val="22"/>
          <w:lang w:val="en-US" w:eastAsia="da-DK"/>
        </w:rPr>
      </w:pPr>
      <w:r w:rsidRPr="001D4739">
        <w:rPr>
          <w:lang w:val="en-US"/>
        </w:rPr>
        <w:t>Physical activity and health: the evidence for recommendations</w:t>
      </w:r>
      <w:r w:rsidRPr="00036A94">
        <w:rPr>
          <w:lang w:val="en-US"/>
        </w:rPr>
        <w:tab/>
      </w:r>
      <w:r>
        <w:fldChar w:fldCharType="begin"/>
      </w:r>
      <w:r w:rsidRPr="00036A94">
        <w:rPr>
          <w:lang w:val="en-US"/>
        </w:rPr>
        <w:instrText xml:space="preserve"> PAGEREF _Toc529544013 \h </w:instrText>
      </w:r>
      <w:r>
        <w:fldChar w:fldCharType="separate"/>
      </w:r>
      <w:r w:rsidRPr="00036A94">
        <w:rPr>
          <w:lang w:val="en-US"/>
        </w:rPr>
        <w:t>35</w:t>
      </w:r>
      <w:r>
        <w:fldChar w:fldCharType="end"/>
      </w:r>
    </w:p>
    <w:p w14:paraId="2D2E3EBD" w14:textId="52F03170" w:rsidR="00036A94" w:rsidRPr="00036A94" w:rsidRDefault="00036A94">
      <w:pPr>
        <w:pStyle w:val="Indholdsfortegnelse1"/>
        <w:rPr>
          <w:rFonts w:asciiTheme="minorHAnsi" w:eastAsiaTheme="minorEastAsia" w:hAnsiTheme="minorHAnsi" w:cstheme="minorBidi"/>
          <w:b w:val="0"/>
          <w:sz w:val="22"/>
          <w:szCs w:val="22"/>
          <w:lang w:val="en-US" w:eastAsia="da-DK"/>
        </w:rPr>
      </w:pPr>
      <w:r w:rsidRPr="001D4739">
        <w:rPr>
          <w:lang w:val="en-GB"/>
        </w:rPr>
        <w:t>Ageing, Physical Activity &amp; Health: from theory to practice</w:t>
      </w:r>
      <w:r w:rsidRPr="00036A94">
        <w:rPr>
          <w:lang w:val="en-US"/>
        </w:rPr>
        <w:tab/>
      </w:r>
      <w:r>
        <w:fldChar w:fldCharType="begin"/>
      </w:r>
      <w:r w:rsidRPr="00036A94">
        <w:rPr>
          <w:lang w:val="en-US"/>
        </w:rPr>
        <w:instrText xml:space="preserve"> PAGEREF _Toc529544014 \h </w:instrText>
      </w:r>
      <w:r>
        <w:fldChar w:fldCharType="separate"/>
      </w:r>
      <w:r w:rsidRPr="00036A94">
        <w:rPr>
          <w:lang w:val="en-US"/>
        </w:rPr>
        <w:t>37</w:t>
      </w:r>
      <w:r>
        <w:fldChar w:fldCharType="end"/>
      </w:r>
    </w:p>
    <w:p w14:paraId="62299D11" w14:textId="7EB7DC9B" w:rsidR="00036A94" w:rsidRDefault="00036A94">
      <w:pPr>
        <w:pStyle w:val="Indholdsfortegnelse1"/>
        <w:rPr>
          <w:rFonts w:asciiTheme="minorHAnsi" w:eastAsiaTheme="minorEastAsia" w:hAnsiTheme="minorHAnsi" w:cstheme="minorBidi"/>
          <w:b w:val="0"/>
          <w:sz w:val="22"/>
          <w:szCs w:val="22"/>
          <w:lang w:eastAsia="da-DK"/>
        </w:rPr>
      </w:pPr>
      <w:r>
        <w:t xml:space="preserve">Kropskultur og sundhedskultur </w:t>
      </w:r>
      <w:r w:rsidRPr="001D4739">
        <w:rPr>
          <w:rFonts w:asciiTheme="majorHAnsi" w:hAnsiTheme="majorHAnsi"/>
          <w:lang w:eastAsia="da-DK"/>
        </w:rPr>
        <w:t xml:space="preserve"> </w:t>
      </w:r>
      <w:r w:rsidRPr="001D4739">
        <w:rPr>
          <w:rFonts w:ascii="Calibri" w:hAnsi="Calibri" w:cs="Calibri"/>
        </w:rPr>
        <w:t>Baggrund</w:t>
      </w:r>
      <w:r>
        <w:tab/>
      </w:r>
      <w:r>
        <w:fldChar w:fldCharType="begin"/>
      </w:r>
      <w:r>
        <w:instrText xml:space="preserve"> PAGEREF _Toc529544015 \h </w:instrText>
      </w:r>
      <w:r>
        <w:fldChar w:fldCharType="separate"/>
      </w:r>
      <w:r>
        <w:t>44</w:t>
      </w:r>
      <w:r>
        <w:fldChar w:fldCharType="end"/>
      </w:r>
    </w:p>
    <w:p w14:paraId="717B8F28" w14:textId="6AE5DE4E" w:rsidR="00036A94" w:rsidRDefault="00036A94">
      <w:pPr>
        <w:pStyle w:val="Indholdsfortegnelse1"/>
        <w:rPr>
          <w:rFonts w:asciiTheme="minorHAnsi" w:eastAsiaTheme="minorEastAsia" w:hAnsiTheme="minorHAnsi" w:cstheme="minorBidi"/>
          <w:b w:val="0"/>
          <w:sz w:val="22"/>
          <w:szCs w:val="22"/>
          <w:lang w:eastAsia="da-DK"/>
        </w:rPr>
      </w:pPr>
      <w:r w:rsidRPr="00036A94">
        <w:t>Aerobic training and Oxygen transport</w:t>
      </w:r>
      <w:r>
        <w:tab/>
      </w:r>
      <w:r>
        <w:fldChar w:fldCharType="begin"/>
      </w:r>
      <w:r>
        <w:instrText xml:space="preserve"> PAGEREF _Toc529544016 \h </w:instrText>
      </w:r>
      <w:r>
        <w:fldChar w:fldCharType="separate"/>
      </w:r>
      <w:r>
        <w:t>50</w:t>
      </w:r>
      <w:r>
        <w:fldChar w:fldCharType="end"/>
      </w:r>
    </w:p>
    <w:p w14:paraId="2C2FE6A5" w14:textId="3CAB9FE1" w:rsidR="00036A94" w:rsidRDefault="00036A94">
      <w:pPr>
        <w:pStyle w:val="Indholdsfortegnelse1"/>
        <w:rPr>
          <w:rFonts w:asciiTheme="minorHAnsi" w:eastAsiaTheme="minorEastAsia" w:hAnsiTheme="minorHAnsi" w:cstheme="minorBidi"/>
          <w:b w:val="0"/>
          <w:sz w:val="22"/>
          <w:szCs w:val="22"/>
          <w:lang w:eastAsia="da-DK"/>
        </w:rPr>
      </w:pPr>
      <w:r w:rsidRPr="001D4739">
        <w:rPr>
          <w:rFonts w:cs="Arial"/>
        </w:rPr>
        <w:t>Anvendt videnskabelig metode (Spor 1, kvantitative metoder i idræts- og sundhedsforskning)</w:t>
      </w:r>
      <w:r>
        <w:tab/>
      </w:r>
      <w:r>
        <w:fldChar w:fldCharType="begin"/>
      </w:r>
      <w:r>
        <w:instrText xml:space="preserve"> PAGEREF _Toc529544017 \h </w:instrText>
      </w:r>
      <w:r>
        <w:fldChar w:fldCharType="separate"/>
      </w:r>
      <w:r>
        <w:t>52</w:t>
      </w:r>
      <w:r>
        <w:fldChar w:fldCharType="end"/>
      </w:r>
    </w:p>
    <w:p w14:paraId="44B01E2F" w14:textId="14806EAA" w:rsidR="00036A94" w:rsidRDefault="00036A94">
      <w:pPr>
        <w:pStyle w:val="Indholdsfortegnelse1"/>
        <w:rPr>
          <w:rFonts w:asciiTheme="minorHAnsi" w:eastAsiaTheme="minorEastAsia" w:hAnsiTheme="minorHAnsi" w:cstheme="minorBidi"/>
          <w:b w:val="0"/>
          <w:sz w:val="22"/>
          <w:szCs w:val="22"/>
          <w:lang w:eastAsia="da-DK"/>
        </w:rPr>
      </w:pPr>
      <w:r w:rsidRPr="001D4739">
        <w:rPr>
          <w:rFonts w:cs="Arial"/>
        </w:rPr>
        <w:t>Anvendt videnskabelig metode (spor 2, Epidemiologisk metode og evidens i idræts- og sundhedsforskning)</w:t>
      </w:r>
      <w:r>
        <w:tab/>
      </w:r>
      <w:r>
        <w:fldChar w:fldCharType="begin"/>
      </w:r>
      <w:r>
        <w:instrText xml:space="preserve"> PAGEREF _Toc529544018 \h </w:instrText>
      </w:r>
      <w:r>
        <w:fldChar w:fldCharType="separate"/>
      </w:r>
      <w:r>
        <w:t>55</w:t>
      </w:r>
      <w:r>
        <w:fldChar w:fldCharType="end"/>
      </w:r>
    </w:p>
    <w:p w14:paraId="3382CD89" w14:textId="0C72C9EB" w:rsidR="00036A94" w:rsidRDefault="00036A94">
      <w:pPr>
        <w:pStyle w:val="Indholdsfortegnelse1"/>
        <w:rPr>
          <w:rFonts w:asciiTheme="minorHAnsi" w:eastAsiaTheme="minorEastAsia" w:hAnsiTheme="minorHAnsi" w:cstheme="minorBidi"/>
          <w:b w:val="0"/>
          <w:sz w:val="22"/>
          <w:szCs w:val="22"/>
          <w:lang w:eastAsia="da-DK"/>
        </w:rPr>
      </w:pPr>
      <w:r w:rsidRPr="001D4739">
        <w:rPr>
          <w:rFonts w:cs="Arial"/>
        </w:rPr>
        <w:t>Anvendt videnskabelig metode (Spor 3, Laboratorieteknikker i arbejdsfysiologisk og biomekanisk idræts- og sundhedsforskning)</w:t>
      </w:r>
      <w:r>
        <w:tab/>
      </w:r>
      <w:r>
        <w:fldChar w:fldCharType="begin"/>
      </w:r>
      <w:r>
        <w:instrText xml:space="preserve"> PAGEREF _Toc529544019 \h </w:instrText>
      </w:r>
      <w:r>
        <w:fldChar w:fldCharType="separate"/>
      </w:r>
      <w:r>
        <w:t>58</w:t>
      </w:r>
      <w:r>
        <w:fldChar w:fldCharType="end"/>
      </w:r>
    </w:p>
    <w:p w14:paraId="3C13E027" w14:textId="2FE7C8D0" w:rsidR="00036A94" w:rsidRDefault="00036A94">
      <w:pPr>
        <w:pStyle w:val="Indholdsfortegnelse1"/>
        <w:rPr>
          <w:rFonts w:asciiTheme="minorHAnsi" w:eastAsiaTheme="minorEastAsia" w:hAnsiTheme="minorHAnsi" w:cstheme="minorBidi"/>
          <w:b w:val="0"/>
          <w:sz w:val="22"/>
          <w:szCs w:val="22"/>
          <w:lang w:eastAsia="da-DK"/>
        </w:rPr>
      </w:pPr>
      <w:r w:rsidRPr="001D4739">
        <w:rPr>
          <w:rFonts w:cs="Arial"/>
        </w:rPr>
        <w:t>Anvendt videnskabelig metode (Spor 4, Kvalitative metoder i humanistisk-samfundsvidenskabelige idræts- og sundhedsforskning)</w:t>
      </w:r>
      <w:r>
        <w:tab/>
      </w:r>
      <w:r>
        <w:fldChar w:fldCharType="begin"/>
      </w:r>
      <w:r>
        <w:instrText xml:space="preserve"> PAGEREF _Toc529544020 \h </w:instrText>
      </w:r>
      <w:r>
        <w:fldChar w:fldCharType="separate"/>
      </w:r>
      <w:r>
        <w:t>66</w:t>
      </w:r>
      <w:r>
        <w:fldChar w:fldCharType="end"/>
      </w:r>
    </w:p>
    <w:p w14:paraId="618B1AC6" w14:textId="47AAF480" w:rsidR="00036A94" w:rsidRDefault="00036A94">
      <w:pPr>
        <w:pStyle w:val="Indholdsfortegnelse1"/>
        <w:rPr>
          <w:rFonts w:asciiTheme="minorHAnsi" w:eastAsiaTheme="minorEastAsia" w:hAnsiTheme="minorHAnsi" w:cstheme="minorBidi"/>
          <w:b w:val="0"/>
          <w:sz w:val="22"/>
          <w:szCs w:val="22"/>
          <w:lang w:eastAsia="da-DK"/>
        </w:rPr>
      </w:pPr>
      <w:r>
        <w:t>Idræts- og sundhedspolitik</w:t>
      </w:r>
      <w:r>
        <w:tab/>
      </w:r>
      <w:r>
        <w:fldChar w:fldCharType="begin"/>
      </w:r>
      <w:r>
        <w:instrText xml:space="preserve"> PAGEREF _Toc529544021 \h </w:instrText>
      </w:r>
      <w:r>
        <w:fldChar w:fldCharType="separate"/>
      </w:r>
      <w:r>
        <w:t>70</w:t>
      </w:r>
      <w:r>
        <w:fldChar w:fldCharType="end"/>
      </w:r>
    </w:p>
    <w:p w14:paraId="308EF945" w14:textId="0FB738C0" w:rsidR="00036A94" w:rsidRDefault="00036A94">
      <w:pPr>
        <w:pStyle w:val="Indholdsfortegnelse1"/>
        <w:rPr>
          <w:rFonts w:asciiTheme="minorHAnsi" w:eastAsiaTheme="minorEastAsia" w:hAnsiTheme="minorHAnsi" w:cstheme="minorBidi"/>
          <w:b w:val="0"/>
          <w:sz w:val="22"/>
          <w:szCs w:val="22"/>
          <w:lang w:eastAsia="da-DK"/>
        </w:rPr>
      </w:pPr>
      <w:r w:rsidRPr="001D4739">
        <w:rPr>
          <w:color w:val="3333FF"/>
        </w:rPr>
        <w:t xml:space="preserve">SPORTS AND DESIGN - PRODUCT DEVELOPMENT AND SOCIAL CHANGE </w:t>
      </w:r>
      <w:r w:rsidRPr="001D4739">
        <w:rPr>
          <w:b w:val="0"/>
          <w:i/>
          <w:iCs/>
          <w:caps/>
          <w:color w:val="3333FF"/>
        </w:rPr>
        <w:t xml:space="preserve">(IDRÆT OG DESIGN – PRODUKTUDVIKLING OG SOCIAL FORANDRING 2018-2019)     </w:t>
      </w:r>
      <w:r w:rsidRPr="001D4739">
        <w:t>Placement of the Course</w:t>
      </w:r>
      <w:r>
        <w:tab/>
      </w:r>
      <w:r>
        <w:fldChar w:fldCharType="begin"/>
      </w:r>
      <w:r>
        <w:instrText xml:space="preserve"> PAGEREF _Toc529544022 \h </w:instrText>
      </w:r>
      <w:r>
        <w:fldChar w:fldCharType="separate"/>
      </w:r>
      <w:r>
        <w:t>8</w:t>
      </w:r>
      <w:r>
        <w:t>0</w:t>
      </w:r>
      <w:r>
        <w:fldChar w:fldCharType="end"/>
      </w:r>
    </w:p>
    <w:p w14:paraId="1E2ADE4E" w14:textId="27D167AA" w:rsidR="00F26523" w:rsidRPr="00523DDE" w:rsidRDefault="00D00598" w:rsidP="00032CFE">
      <w:pPr>
        <w:pStyle w:val="Indholdsfortegnelse1"/>
        <w:spacing w:after="0"/>
        <w:rPr>
          <w:rFonts w:asciiTheme="majorHAnsi" w:hAnsiTheme="majorHAnsi"/>
          <w:kern w:val="32"/>
          <w:sz w:val="32"/>
          <w:szCs w:val="32"/>
        </w:rPr>
      </w:pPr>
      <w:r>
        <w:fldChar w:fldCharType="end"/>
      </w:r>
    </w:p>
    <w:p w14:paraId="6D9F2BAD" w14:textId="77777777" w:rsidR="005B471D" w:rsidRPr="00D84EBB" w:rsidRDefault="005B471D" w:rsidP="00B66147">
      <w:pPr>
        <w:pStyle w:val="Overskrift1"/>
        <w:rPr>
          <w:sz w:val="56"/>
        </w:rPr>
      </w:pPr>
      <w:bookmarkStart w:id="2" w:name="_Toc529544009"/>
      <w:r w:rsidRPr="00D84EBB">
        <w:lastRenderedPageBreak/>
        <w:t>Studieguiden</w:t>
      </w:r>
      <w:bookmarkEnd w:id="0"/>
      <w:bookmarkEnd w:id="1"/>
      <w:bookmarkEnd w:id="2"/>
    </w:p>
    <w:p w14:paraId="0E5B87C8" w14:textId="77777777" w:rsidR="005B471D" w:rsidRPr="00813066" w:rsidRDefault="005B471D" w:rsidP="00032CFE">
      <w:pPr>
        <w:pStyle w:val="Brdtekst"/>
        <w:spacing w:after="0"/>
        <w:rPr>
          <w:sz w:val="22"/>
        </w:rPr>
      </w:pPr>
      <w:r w:rsidRPr="00813066">
        <w:rPr>
          <w:sz w:val="22"/>
        </w:rPr>
        <w:t xml:space="preserve">Studieguiden er den studerendes ”orienteringskort” til de enkelte fag på kandidatuddannelse i Idræt &amp; Sundheds. Den præciserer undervisningens indhold og arbejdsopgaver undervejs samt alle forhold omkring eksamen. Studieguiden indeholder anbefalinger til litteratur eller pensum samt præciserer brugen af E-learn i modulet. </w:t>
      </w:r>
    </w:p>
    <w:p w14:paraId="6874C7EA" w14:textId="77777777" w:rsidR="00A748A7" w:rsidRDefault="00A748A7" w:rsidP="00032CFE">
      <w:pPr>
        <w:pStyle w:val="Brdtekst"/>
        <w:spacing w:after="0"/>
        <w:rPr>
          <w:sz w:val="22"/>
        </w:rPr>
      </w:pPr>
    </w:p>
    <w:p w14:paraId="6326480D" w14:textId="77777777" w:rsidR="00A748A7" w:rsidRDefault="005B471D" w:rsidP="00032CFE">
      <w:pPr>
        <w:pStyle w:val="Brdtekst"/>
        <w:spacing w:after="0"/>
        <w:rPr>
          <w:sz w:val="22"/>
        </w:rPr>
      </w:pPr>
      <w:r w:rsidRPr="00813066">
        <w:rPr>
          <w:sz w:val="22"/>
        </w:rPr>
        <w:t>Studieguiden</w:t>
      </w:r>
      <w:bookmarkStart w:id="3" w:name="_Ref250622068"/>
      <w:r w:rsidRPr="00813066">
        <w:rPr>
          <w:rStyle w:val="Fodnotehenvisning"/>
          <w:sz w:val="22"/>
        </w:rPr>
        <w:footnoteReference w:id="1"/>
      </w:r>
      <w:bookmarkEnd w:id="3"/>
      <w:r w:rsidRPr="00813066">
        <w:rPr>
          <w:sz w:val="22"/>
        </w:rPr>
        <w:t xml:space="preserve"> indeholder alle fag og m</w:t>
      </w:r>
      <w:r w:rsidR="00A748A7">
        <w:rPr>
          <w:sz w:val="22"/>
        </w:rPr>
        <w:t xml:space="preserve">oduler, som udbydes på Kandidatuddannelsen i </w:t>
      </w:r>
      <w:r w:rsidRPr="00813066">
        <w:rPr>
          <w:sz w:val="22"/>
        </w:rPr>
        <w:t>Idræt og</w:t>
      </w:r>
      <w:r w:rsidR="00A748A7">
        <w:rPr>
          <w:sz w:val="22"/>
        </w:rPr>
        <w:t xml:space="preserve"> Sundhed ved SDU i perioden 1. s</w:t>
      </w:r>
      <w:r w:rsidRPr="00813066">
        <w:rPr>
          <w:sz w:val="22"/>
        </w:rPr>
        <w:t>eptember 20</w:t>
      </w:r>
      <w:r w:rsidR="005A1D5F">
        <w:rPr>
          <w:sz w:val="22"/>
        </w:rPr>
        <w:t>1</w:t>
      </w:r>
      <w:r w:rsidR="00C62D7A">
        <w:rPr>
          <w:sz w:val="22"/>
        </w:rPr>
        <w:t>8</w:t>
      </w:r>
      <w:r w:rsidRPr="00813066">
        <w:rPr>
          <w:sz w:val="22"/>
        </w:rPr>
        <w:t xml:space="preserve"> – </w:t>
      </w:r>
      <w:r w:rsidR="005A1D5F">
        <w:rPr>
          <w:sz w:val="22"/>
        </w:rPr>
        <w:t>30</w:t>
      </w:r>
      <w:r w:rsidRPr="00813066">
        <w:rPr>
          <w:sz w:val="22"/>
        </w:rPr>
        <w:t xml:space="preserve">. </w:t>
      </w:r>
      <w:r w:rsidR="005A1D5F">
        <w:rPr>
          <w:sz w:val="22"/>
        </w:rPr>
        <w:t>juni</w:t>
      </w:r>
      <w:r w:rsidRPr="00813066">
        <w:rPr>
          <w:sz w:val="22"/>
        </w:rPr>
        <w:t xml:space="preserve"> 201</w:t>
      </w:r>
      <w:r w:rsidR="00C62D7A">
        <w:rPr>
          <w:sz w:val="22"/>
        </w:rPr>
        <w:t>9</w:t>
      </w:r>
      <w:r w:rsidRPr="00813066">
        <w:rPr>
          <w:sz w:val="22"/>
        </w:rPr>
        <w:t xml:space="preserve">. Studieguiden er en uddybning og præcisering af modulerne i fagkataloget. </w:t>
      </w:r>
    </w:p>
    <w:p w14:paraId="4EA71814" w14:textId="77777777" w:rsidR="00A748A7" w:rsidRDefault="00A748A7" w:rsidP="00032CFE">
      <w:pPr>
        <w:pStyle w:val="Brdtekst"/>
        <w:spacing w:after="0"/>
        <w:rPr>
          <w:sz w:val="22"/>
        </w:rPr>
      </w:pPr>
    </w:p>
    <w:p w14:paraId="7B538CAE" w14:textId="77777777" w:rsidR="005B471D" w:rsidRPr="00813066" w:rsidRDefault="00A748A7" w:rsidP="00032CFE">
      <w:pPr>
        <w:pStyle w:val="Brdtekst"/>
        <w:spacing w:after="0"/>
        <w:rPr>
          <w:sz w:val="22"/>
        </w:rPr>
      </w:pPr>
      <w:r>
        <w:rPr>
          <w:sz w:val="22"/>
        </w:rPr>
        <w:t>Fagkataloget</w:t>
      </w:r>
      <w:r w:rsidR="005B471D" w:rsidRPr="00813066">
        <w:rPr>
          <w:sz w:val="22"/>
        </w:rPr>
        <w:t xml:space="preserve"> er det formelle og gældende dokument i forhold til undervisning og eksamen i det enkelte modul. Det er således altid </w:t>
      </w:r>
      <w:r>
        <w:rPr>
          <w:sz w:val="22"/>
        </w:rPr>
        <w:t>bestemmelserne</w:t>
      </w:r>
      <w:r w:rsidR="005B471D" w:rsidRPr="00813066">
        <w:rPr>
          <w:sz w:val="22"/>
        </w:rPr>
        <w:t xml:space="preserve"> i </w:t>
      </w:r>
      <w:r>
        <w:rPr>
          <w:sz w:val="22"/>
        </w:rPr>
        <w:t>fagkataloget, der er de</w:t>
      </w:r>
      <w:r w:rsidR="005B471D" w:rsidRPr="00813066">
        <w:rPr>
          <w:sz w:val="22"/>
        </w:rPr>
        <w:t xml:space="preserve"> gældende i forhold til modulets indhold, kompetencemål og prøveformer mv.</w:t>
      </w:r>
    </w:p>
    <w:p w14:paraId="4F48F21C" w14:textId="77777777" w:rsidR="00A748A7" w:rsidRDefault="00A748A7" w:rsidP="00032CFE">
      <w:pPr>
        <w:pStyle w:val="Brdtekst"/>
        <w:spacing w:after="0"/>
        <w:rPr>
          <w:sz w:val="22"/>
        </w:rPr>
      </w:pPr>
    </w:p>
    <w:p w14:paraId="3C7D0299" w14:textId="77777777" w:rsidR="005B471D" w:rsidRPr="00813066" w:rsidRDefault="005B471D" w:rsidP="009E03A4">
      <w:pPr>
        <w:pStyle w:val="Brdtekst"/>
        <w:spacing w:after="0"/>
        <w:rPr>
          <w:sz w:val="22"/>
        </w:rPr>
      </w:pPr>
      <w:r w:rsidRPr="00813066">
        <w:rPr>
          <w:sz w:val="22"/>
        </w:rPr>
        <w:t xml:space="preserve">Studieguiden indeholder beskrivelse af </w:t>
      </w:r>
      <w:r w:rsidR="005638AD">
        <w:rPr>
          <w:sz w:val="22"/>
        </w:rPr>
        <w:t xml:space="preserve">moduler </w:t>
      </w:r>
      <w:r w:rsidRPr="00813066">
        <w:rPr>
          <w:sz w:val="22"/>
        </w:rPr>
        <w:t>udbudt af forskningsenheder ved Institut for Idræt og Biomekanik – herunder flerfaglige moduler og metodemodulet.</w:t>
      </w:r>
    </w:p>
    <w:p w14:paraId="22D98D09" w14:textId="77777777" w:rsidR="00A748A7" w:rsidRDefault="00A748A7" w:rsidP="00032CFE">
      <w:pPr>
        <w:pStyle w:val="Brdtekst"/>
        <w:spacing w:after="0"/>
        <w:rPr>
          <w:sz w:val="22"/>
        </w:rPr>
      </w:pPr>
    </w:p>
    <w:p w14:paraId="0F0469DD" w14:textId="77777777" w:rsidR="005B471D" w:rsidRPr="00813066" w:rsidRDefault="005B471D" w:rsidP="00C3237C">
      <w:pPr>
        <w:pStyle w:val="Brdtekst"/>
        <w:spacing w:after="0"/>
        <w:rPr>
          <w:sz w:val="22"/>
        </w:rPr>
      </w:pPr>
      <w:r w:rsidRPr="00813066">
        <w:rPr>
          <w:sz w:val="22"/>
        </w:rPr>
        <w:t xml:space="preserve">Studerende indskrevet på kandidatstudiet i Idræt og Sundhed kan sammensætte deres uddannelsesforløb af moduler udbudt i Studieguiden – dog under forudsætning af, at bestemmelserne i Studieordningen er overholdt. </w:t>
      </w:r>
      <w:hyperlink r:id="rId8" w:history="1">
        <w:r w:rsidR="00A748A7">
          <w:rPr>
            <w:rStyle w:val="Hyperlink"/>
            <w:sz w:val="22"/>
          </w:rPr>
          <w:t>Link til studieordninger</w:t>
        </w:r>
      </w:hyperlink>
      <w:r w:rsidR="00A748A7">
        <w:rPr>
          <w:sz w:val="22"/>
        </w:rPr>
        <w:t xml:space="preserve"> </w:t>
      </w:r>
      <w:r w:rsidR="00511CBA">
        <w:rPr>
          <w:sz w:val="22"/>
        </w:rPr>
        <w:br/>
      </w:r>
    </w:p>
    <w:p w14:paraId="375E03B9" w14:textId="77777777" w:rsidR="005B471D" w:rsidRPr="008C2C9C" w:rsidRDefault="005B471D" w:rsidP="00571F2B">
      <w:pPr>
        <w:pStyle w:val="Overskrift3"/>
        <w:rPr>
          <w:i/>
          <w:color w:val="1F497D" w:themeColor="text2"/>
        </w:rPr>
      </w:pPr>
      <w:bookmarkStart w:id="5" w:name="_Toc229283931"/>
      <w:r w:rsidRPr="008C2C9C">
        <w:rPr>
          <w:color w:val="1F497D" w:themeColor="text2"/>
        </w:rPr>
        <w:t>Skemaplanlægning</w:t>
      </w:r>
      <w:bookmarkEnd w:id="5"/>
    </w:p>
    <w:p w14:paraId="2CC1B224" w14:textId="77777777" w:rsidR="005B471D" w:rsidRPr="00813066" w:rsidRDefault="005B471D" w:rsidP="00032CFE">
      <w:pPr>
        <w:pStyle w:val="Brdtekst"/>
        <w:spacing w:after="0"/>
        <w:rPr>
          <w:sz w:val="22"/>
        </w:rPr>
      </w:pPr>
      <w:r w:rsidRPr="00813066">
        <w:rPr>
          <w:sz w:val="22"/>
        </w:rPr>
        <w:t>Skemaet tilrettelægges så det er muligt at følge fag op til 15 ECTS i et kvarter.</w:t>
      </w:r>
    </w:p>
    <w:p w14:paraId="1DDBD211" w14:textId="77777777" w:rsidR="005B471D" w:rsidRPr="00813066" w:rsidRDefault="005B471D" w:rsidP="00032CFE">
      <w:pPr>
        <w:pStyle w:val="Brdtekst"/>
        <w:spacing w:after="0"/>
        <w:rPr>
          <w:sz w:val="22"/>
        </w:rPr>
      </w:pPr>
      <w:r w:rsidRPr="00813066">
        <w:rPr>
          <w:sz w:val="22"/>
        </w:rPr>
        <w:t>Såfremt en studerende tilmelder sig moduler udover normeringen på 15 ECTS pr. kvarter kan der forekomme overlap mellem modulerne i skemaet.</w:t>
      </w:r>
    </w:p>
    <w:p w14:paraId="1516987E" w14:textId="77777777" w:rsidR="005B471D" w:rsidRPr="00813066" w:rsidRDefault="005B471D" w:rsidP="00032CFE">
      <w:pPr>
        <w:pStyle w:val="Brdtekst"/>
        <w:spacing w:after="0"/>
        <w:rPr>
          <w:sz w:val="22"/>
        </w:rPr>
      </w:pPr>
      <w:r w:rsidRPr="00813066">
        <w:rPr>
          <w:sz w:val="22"/>
        </w:rPr>
        <w:t>Det kan ikke forventes at fag og moduler udbudt af forskningsenheder udenfor IOB er skemateknisk koordineret med hinanden eller med modulerne udbudt af IOB.</w:t>
      </w:r>
      <w:r w:rsidR="00511CBA">
        <w:rPr>
          <w:sz w:val="22"/>
        </w:rPr>
        <w:br/>
      </w:r>
    </w:p>
    <w:p w14:paraId="1EE4C3BC" w14:textId="77777777" w:rsidR="005B471D" w:rsidRPr="008C2C9C" w:rsidRDefault="005B471D" w:rsidP="00571F2B">
      <w:pPr>
        <w:pStyle w:val="Overskrift3"/>
        <w:rPr>
          <w:i/>
          <w:color w:val="1F497D" w:themeColor="text2"/>
        </w:rPr>
      </w:pPr>
      <w:bookmarkStart w:id="6" w:name="_Toc96685318"/>
      <w:bookmarkStart w:id="7" w:name="_Toc229283932"/>
      <w:r w:rsidRPr="008C2C9C">
        <w:rPr>
          <w:color w:val="1F497D" w:themeColor="text2"/>
        </w:rPr>
        <w:t>Tilmelding til fag og moduler</w:t>
      </w:r>
      <w:bookmarkEnd w:id="6"/>
      <w:bookmarkEnd w:id="7"/>
    </w:p>
    <w:p w14:paraId="4935D259" w14:textId="77777777" w:rsidR="005B471D" w:rsidRDefault="005B471D" w:rsidP="00032CFE">
      <w:pPr>
        <w:pStyle w:val="Brdtekst"/>
        <w:spacing w:after="0"/>
        <w:rPr>
          <w:sz w:val="22"/>
        </w:rPr>
      </w:pPr>
      <w:r w:rsidRPr="00813066">
        <w:rPr>
          <w:sz w:val="22"/>
        </w:rPr>
        <w:t>Tilmelding til moduler udbudt på Institut for Idræt o</w:t>
      </w:r>
      <w:r w:rsidR="00A748A7">
        <w:rPr>
          <w:sz w:val="22"/>
        </w:rPr>
        <w:t xml:space="preserve">g Biomekanik foregår </w:t>
      </w:r>
      <w:r w:rsidR="00533F82">
        <w:rPr>
          <w:sz w:val="22"/>
        </w:rPr>
        <w:t>20</w:t>
      </w:r>
      <w:r w:rsidR="00A748A7">
        <w:rPr>
          <w:sz w:val="22"/>
        </w:rPr>
        <w:t xml:space="preserve">. – </w:t>
      </w:r>
      <w:r w:rsidR="00533F82">
        <w:rPr>
          <w:sz w:val="22"/>
        </w:rPr>
        <w:t>30</w:t>
      </w:r>
      <w:r w:rsidR="00A748A7">
        <w:rPr>
          <w:sz w:val="22"/>
        </w:rPr>
        <w:t xml:space="preserve">. </w:t>
      </w:r>
      <w:r w:rsidR="0063089C">
        <w:rPr>
          <w:sz w:val="22"/>
        </w:rPr>
        <w:t>maj</w:t>
      </w:r>
      <w:r w:rsidR="00A748A7">
        <w:rPr>
          <w:sz w:val="22"/>
        </w:rPr>
        <w:t xml:space="preserve"> og </w:t>
      </w:r>
      <w:r w:rsidR="00533F82">
        <w:rPr>
          <w:sz w:val="22"/>
        </w:rPr>
        <w:t>20</w:t>
      </w:r>
      <w:r w:rsidR="00A748A7">
        <w:rPr>
          <w:sz w:val="22"/>
        </w:rPr>
        <w:t xml:space="preserve">. – </w:t>
      </w:r>
      <w:r w:rsidR="0063089C">
        <w:rPr>
          <w:sz w:val="22"/>
        </w:rPr>
        <w:t>3</w:t>
      </w:r>
      <w:r w:rsidR="00A748A7">
        <w:rPr>
          <w:sz w:val="22"/>
        </w:rPr>
        <w:t xml:space="preserve">0. </w:t>
      </w:r>
      <w:r w:rsidR="0063089C">
        <w:rPr>
          <w:sz w:val="22"/>
        </w:rPr>
        <w:t>n</w:t>
      </w:r>
      <w:r w:rsidRPr="00813066">
        <w:rPr>
          <w:sz w:val="22"/>
        </w:rPr>
        <w:t>o</w:t>
      </w:r>
      <w:r w:rsidR="0063089C">
        <w:rPr>
          <w:sz w:val="22"/>
        </w:rPr>
        <w:t>vem</w:t>
      </w:r>
      <w:r w:rsidRPr="00813066">
        <w:rPr>
          <w:sz w:val="22"/>
        </w:rPr>
        <w:t xml:space="preserve">ber via </w:t>
      </w:r>
      <w:r w:rsidR="00F31813" w:rsidRPr="00813066">
        <w:rPr>
          <w:sz w:val="22"/>
        </w:rPr>
        <w:t>Student-selvbetjening</w:t>
      </w:r>
      <w:r w:rsidRPr="00813066">
        <w:rPr>
          <w:sz w:val="22"/>
        </w:rPr>
        <w:t>. Vedrørende fag og moduler i øvrigt skal den studerende selv orientere sig herom på relevante hjemmesider.</w:t>
      </w:r>
    </w:p>
    <w:p w14:paraId="30D36C03" w14:textId="77777777" w:rsidR="00511CBA" w:rsidRDefault="00511CBA">
      <w:pPr>
        <w:spacing w:after="0" w:line="240" w:lineRule="auto"/>
        <w:rPr>
          <w:b w:val="0"/>
          <w:sz w:val="22"/>
          <w:lang w:eastAsia="da-DK"/>
        </w:rPr>
      </w:pPr>
      <w:r>
        <w:rPr>
          <w:sz w:val="22"/>
        </w:rPr>
        <w:br w:type="page"/>
      </w:r>
    </w:p>
    <w:p w14:paraId="39E37419" w14:textId="77777777" w:rsidR="005B471D" w:rsidRPr="008C2C9C" w:rsidRDefault="005B471D" w:rsidP="00571F2B">
      <w:pPr>
        <w:pStyle w:val="Overskrift3"/>
        <w:rPr>
          <w:color w:val="1F497D" w:themeColor="text2"/>
        </w:rPr>
      </w:pPr>
      <w:bookmarkStart w:id="8" w:name="_Toc96685319"/>
      <w:bookmarkStart w:id="9" w:name="_Toc229283933"/>
      <w:r w:rsidRPr="008C2C9C">
        <w:rPr>
          <w:color w:val="1F497D" w:themeColor="text2"/>
        </w:rPr>
        <w:lastRenderedPageBreak/>
        <w:t>Fag og moduler</w:t>
      </w:r>
      <w:bookmarkEnd w:id="8"/>
      <w:bookmarkEnd w:id="9"/>
    </w:p>
    <w:p w14:paraId="65E9C815" w14:textId="77777777" w:rsidR="0063088E" w:rsidRDefault="005B471D" w:rsidP="00032CFE">
      <w:pPr>
        <w:pStyle w:val="Brdtekst"/>
        <w:spacing w:after="0"/>
        <w:rPr>
          <w:sz w:val="22"/>
        </w:rPr>
      </w:pPr>
      <w:r w:rsidRPr="00813066">
        <w:rPr>
          <w:sz w:val="22"/>
        </w:rPr>
        <w:t>Fagkataloget ov</w:t>
      </w:r>
      <w:r w:rsidR="0028407F">
        <w:rPr>
          <w:sz w:val="22"/>
        </w:rPr>
        <w:t>er fag og moduler udbudt af IOB</w:t>
      </w:r>
      <w:r w:rsidR="00F31813">
        <w:rPr>
          <w:sz w:val="22"/>
        </w:rPr>
        <w:t xml:space="preserve"> </w:t>
      </w:r>
      <w:r w:rsidRPr="00813066">
        <w:rPr>
          <w:sz w:val="22"/>
        </w:rPr>
        <w:t>ser sådan ud:</w:t>
      </w:r>
    </w:p>
    <w:p w14:paraId="54ADC823" w14:textId="77777777" w:rsidR="004317EF" w:rsidRPr="00813066" w:rsidRDefault="004317EF" w:rsidP="00032CFE">
      <w:pPr>
        <w:pStyle w:val="Brdtekst"/>
        <w:spacing w:after="0"/>
        <w:rPr>
          <w:sz w:val="22"/>
        </w:rPr>
      </w:pPr>
    </w:p>
    <w:p w14:paraId="29E3BFE2" w14:textId="77777777" w:rsidR="00177959" w:rsidRPr="003633F3" w:rsidRDefault="00177959">
      <w:pPr>
        <w:spacing w:after="0" w:line="240" w:lineRule="auto"/>
        <w:rPr>
          <w:rFonts w:ascii="Arial" w:hAnsi="Arial" w:cs="Arial"/>
          <w:sz w:val="40"/>
          <w:szCs w:val="40"/>
        </w:rPr>
      </w:pPr>
    </w:p>
    <w:tbl>
      <w:tblPr>
        <w:tblStyle w:val="Tabel-Gitter"/>
        <w:tblW w:w="11473" w:type="dxa"/>
        <w:tblInd w:w="-847" w:type="dxa"/>
        <w:tblLayout w:type="fixed"/>
        <w:tblLook w:val="04A0" w:firstRow="1" w:lastRow="0" w:firstColumn="1" w:lastColumn="0" w:noHBand="0" w:noVBand="1"/>
      </w:tblPr>
      <w:tblGrid>
        <w:gridCol w:w="426"/>
        <w:gridCol w:w="1503"/>
        <w:gridCol w:w="1700"/>
        <w:gridCol w:w="58"/>
        <w:gridCol w:w="529"/>
        <w:gridCol w:w="283"/>
        <w:gridCol w:w="439"/>
        <w:gridCol w:w="851"/>
        <w:gridCol w:w="411"/>
        <w:gridCol w:w="567"/>
        <w:gridCol w:w="1276"/>
        <w:gridCol w:w="1583"/>
        <w:gridCol w:w="1847"/>
      </w:tblGrid>
      <w:tr w:rsidR="004317EF" w:rsidRPr="00F53D6E" w14:paraId="6E47D959" w14:textId="77777777" w:rsidTr="00C62D7A">
        <w:trPr>
          <w:trHeight w:val="284"/>
        </w:trPr>
        <w:tc>
          <w:tcPr>
            <w:tcW w:w="11473" w:type="dxa"/>
            <w:gridSpan w:val="13"/>
            <w:shd w:val="clear" w:color="auto" w:fill="95B3D7" w:themeFill="accent1" w:themeFillTint="99"/>
            <w:vAlign w:val="center"/>
          </w:tcPr>
          <w:p w14:paraId="2144FA6D" w14:textId="77777777" w:rsidR="004317EF" w:rsidRPr="00F53D6E" w:rsidRDefault="004317EF" w:rsidP="00111D0D">
            <w:pPr>
              <w:pStyle w:val="Listeafsnit"/>
              <w:spacing w:after="0" w:line="240" w:lineRule="auto"/>
              <w:ind w:left="0"/>
              <w:rPr>
                <w:rFonts w:asciiTheme="minorHAnsi" w:hAnsiTheme="minorHAnsi"/>
                <w:sz w:val="20"/>
                <w:szCs w:val="20"/>
              </w:rPr>
            </w:pPr>
            <w:r w:rsidRPr="00F53D6E">
              <w:rPr>
                <w:rFonts w:asciiTheme="minorHAnsi" w:hAnsiTheme="minorHAnsi"/>
                <w:sz w:val="20"/>
                <w:szCs w:val="20"/>
              </w:rPr>
              <w:t>Efteråret 201</w:t>
            </w:r>
            <w:r w:rsidR="00C62D7A">
              <w:rPr>
                <w:rFonts w:asciiTheme="minorHAnsi" w:hAnsiTheme="minorHAnsi"/>
                <w:sz w:val="20"/>
                <w:szCs w:val="20"/>
              </w:rPr>
              <w:t>8</w:t>
            </w:r>
            <w:r w:rsidRPr="00F53D6E">
              <w:rPr>
                <w:rFonts w:asciiTheme="minorHAnsi" w:hAnsiTheme="minorHAnsi"/>
                <w:sz w:val="20"/>
                <w:szCs w:val="20"/>
              </w:rPr>
              <w:t xml:space="preserve"> </w:t>
            </w:r>
          </w:p>
        </w:tc>
      </w:tr>
      <w:tr w:rsidR="004317EF" w:rsidRPr="00F53D6E" w14:paraId="6F7C7E00" w14:textId="77777777" w:rsidTr="00C62D7A">
        <w:trPr>
          <w:cantSplit/>
          <w:trHeight w:val="1134"/>
        </w:trPr>
        <w:tc>
          <w:tcPr>
            <w:tcW w:w="426" w:type="dxa"/>
            <w:shd w:val="clear" w:color="auto" w:fill="C2D69B" w:themeFill="accent3" w:themeFillTint="99"/>
            <w:textDirection w:val="btLr"/>
          </w:tcPr>
          <w:p w14:paraId="556A1C8C" w14:textId="77777777" w:rsidR="004317EF" w:rsidRPr="00F53D6E" w:rsidRDefault="004317EF" w:rsidP="00176E87">
            <w:pPr>
              <w:pStyle w:val="Listeafsnit"/>
              <w:spacing w:line="240" w:lineRule="auto"/>
              <w:ind w:left="113" w:right="113"/>
              <w:jc w:val="center"/>
              <w:rPr>
                <w:rFonts w:asciiTheme="minorHAnsi" w:hAnsiTheme="minorHAnsi"/>
                <w:sz w:val="20"/>
                <w:szCs w:val="20"/>
                <w:lang w:val="en-US"/>
              </w:rPr>
            </w:pPr>
            <w:r w:rsidRPr="00F53D6E">
              <w:rPr>
                <w:rFonts w:asciiTheme="minorHAnsi" w:hAnsiTheme="minorHAnsi"/>
                <w:sz w:val="20"/>
                <w:szCs w:val="20"/>
                <w:lang w:val="en-US"/>
              </w:rPr>
              <w:t xml:space="preserve">1. </w:t>
            </w:r>
            <w:r w:rsidRPr="00F53D6E">
              <w:rPr>
                <w:rFonts w:asciiTheme="minorHAnsi" w:hAnsiTheme="minorHAnsi"/>
                <w:sz w:val="20"/>
                <w:szCs w:val="20"/>
              </w:rPr>
              <w:t>kvarter</w:t>
            </w:r>
          </w:p>
          <w:p w14:paraId="62D61261" w14:textId="77777777" w:rsidR="004317EF" w:rsidRPr="00F53D6E" w:rsidRDefault="004317EF" w:rsidP="00176E87">
            <w:pPr>
              <w:pStyle w:val="Listeafsnit"/>
              <w:spacing w:line="240" w:lineRule="auto"/>
              <w:ind w:left="113" w:right="113"/>
              <w:jc w:val="center"/>
              <w:rPr>
                <w:rFonts w:asciiTheme="minorHAnsi" w:hAnsiTheme="minorHAnsi"/>
                <w:sz w:val="20"/>
                <w:szCs w:val="20"/>
                <w:lang w:val="en-US"/>
              </w:rPr>
            </w:pPr>
          </w:p>
        </w:tc>
        <w:tc>
          <w:tcPr>
            <w:tcW w:w="1503" w:type="dxa"/>
            <w:shd w:val="clear" w:color="auto" w:fill="FABF8F" w:themeFill="accent6" w:themeFillTint="99"/>
          </w:tcPr>
          <w:p w14:paraId="498C062E" w14:textId="77777777" w:rsidR="004317EF" w:rsidRPr="004317EF" w:rsidRDefault="004317EF" w:rsidP="00176E87">
            <w:pPr>
              <w:pStyle w:val="Listeafsnit"/>
              <w:spacing w:line="240" w:lineRule="auto"/>
              <w:ind w:left="0"/>
              <w:rPr>
                <w:rFonts w:asciiTheme="minorHAnsi" w:hAnsiTheme="minorHAnsi"/>
                <w:sz w:val="20"/>
                <w:szCs w:val="20"/>
              </w:rPr>
            </w:pPr>
          </w:p>
          <w:p w14:paraId="1BD5DE9E" w14:textId="77777777" w:rsidR="004317EF" w:rsidRPr="004317EF" w:rsidRDefault="004317EF" w:rsidP="00176E87">
            <w:pPr>
              <w:pStyle w:val="Listeafsnit"/>
              <w:spacing w:line="240" w:lineRule="auto"/>
              <w:ind w:left="0"/>
              <w:rPr>
                <w:rFonts w:asciiTheme="minorHAnsi" w:hAnsiTheme="minorHAnsi"/>
                <w:sz w:val="20"/>
                <w:szCs w:val="20"/>
              </w:rPr>
            </w:pPr>
            <w:r w:rsidRPr="004317EF">
              <w:rPr>
                <w:rFonts w:asciiTheme="minorHAnsi" w:hAnsiTheme="minorHAnsi"/>
                <w:sz w:val="20"/>
                <w:szCs w:val="20"/>
              </w:rPr>
              <w:t xml:space="preserve">Tilpasset </w:t>
            </w:r>
            <w:r w:rsidR="00C62D7A">
              <w:rPr>
                <w:rFonts w:asciiTheme="minorHAnsi" w:hAnsiTheme="minorHAnsi"/>
                <w:sz w:val="20"/>
                <w:szCs w:val="20"/>
              </w:rPr>
              <w:t>fysisk aktivitet og idræt</w:t>
            </w:r>
            <w:r w:rsidRPr="004317EF">
              <w:rPr>
                <w:rFonts w:asciiTheme="minorHAnsi" w:hAnsiTheme="minorHAnsi"/>
                <w:sz w:val="20"/>
                <w:szCs w:val="20"/>
              </w:rPr>
              <w:t xml:space="preserve"> </w:t>
            </w:r>
          </w:p>
          <w:p w14:paraId="76CA06F2" w14:textId="77777777" w:rsidR="004317EF" w:rsidRPr="004317EF" w:rsidRDefault="004317EF" w:rsidP="00176E87">
            <w:pPr>
              <w:pStyle w:val="Listeafsnit"/>
              <w:spacing w:line="240" w:lineRule="auto"/>
              <w:ind w:left="0"/>
              <w:rPr>
                <w:rFonts w:asciiTheme="minorHAnsi" w:hAnsiTheme="minorHAnsi"/>
                <w:sz w:val="20"/>
                <w:szCs w:val="20"/>
              </w:rPr>
            </w:pPr>
          </w:p>
        </w:tc>
        <w:tc>
          <w:tcPr>
            <w:tcW w:w="1700" w:type="dxa"/>
            <w:shd w:val="clear" w:color="auto" w:fill="FABF8F" w:themeFill="accent6" w:themeFillTint="99"/>
          </w:tcPr>
          <w:p w14:paraId="3F7970EB" w14:textId="77777777" w:rsidR="00C62D7A" w:rsidRDefault="00C62D7A" w:rsidP="00176E87">
            <w:pPr>
              <w:pStyle w:val="Listeafsnit"/>
              <w:spacing w:line="240" w:lineRule="auto"/>
              <w:ind w:left="0"/>
              <w:rPr>
                <w:rFonts w:asciiTheme="minorHAnsi" w:hAnsiTheme="minorHAnsi"/>
                <w:sz w:val="20"/>
                <w:szCs w:val="20"/>
                <w:lang w:val="en-US"/>
              </w:rPr>
            </w:pPr>
          </w:p>
          <w:p w14:paraId="30EDBCB7" w14:textId="77777777" w:rsidR="004317EF" w:rsidRPr="00F53D6E" w:rsidRDefault="00C62D7A" w:rsidP="00176E87">
            <w:pPr>
              <w:pStyle w:val="Listeafsnit"/>
              <w:spacing w:line="240" w:lineRule="auto"/>
              <w:ind w:left="0"/>
              <w:rPr>
                <w:rFonts w:asciiTheme="minorHAnsi" w:hAnsiTheme="minorHAnsi"/>
                <w:sz w:val="20"/>
                <w:szCs w:val="20"/>
                <w:lang w:val="en-US"/>
              </w:rPr>
            </w:pPr>
            <w:r>
              <w:rPr>
                <w:rFonts w:asciiTheme="minorHAnsi" w:hAnsiTheme="minorHAnsi"/>
                <w:sz w:val="20"/>
                <w:szCs w:val="20"/>
                <w:lang w:val="en-US"/>
              </w:rPr>
              <w:t>Ageing, Physical Activity &amp; Health: from theory to practice</w:t>
            </w:r>
            <w:r w:rsidR="004317EF" w:rsidRPr="00F53D6E">
              <w:rPr>
                <w:rFonts w:asciiTheme="minorHAnsi" w:hAnsiTheme="minorHAnsi"/>
                <w:sz w:val="20"/>
                <w:szCs w:val="20"/>
                <w:lang w:val="en-US"/>
              </w:rPr>
              <w:t xml:space="preserve"> </w:t>
            </w:r>
          </w:p>
        </w:tc>
        <w:tc>
          <w:tcPr>
            <w:tcW w:w="2160" w:type="dxa"/>
            <w:gridSpan w:val="5"/>
            <w:shd w:val="clear" w:color="auto" w:fill="FABF8F" w:themeFill="accent6" w:themeFillTint="99"/>
          </w:tcPr>
          <w:p w14:paraId="2B6D8E0D" w14:textId="77777777" w:rsidR="004317EF" w:rsidRPr="00F53D6E" w:rsidRDefault="004317EF" w:rsidP="00176E87">
            <w:pPr>
              <w:pStyle w:val="Listeafsnit"/>
              <w:spacing w:line="240" w:lineRule="auto"/>
              <w:ind w:left="0"/>
              <w:rPr>
                <w:rFonts w:asciiTheme="minorHAnsi" w:hAnsiTheme="minorHAnsi"/>
                <w:sz w:val="20"/>
                <w:szCs w:val="20"/>
                <w:shd w:val="clear" w:color="auto" w:fill="FABF8F" w:themeFill="accent6" w:themeFillTint="99"/>
                <w:lang w:val="en-US"/>
              </w:rPr>
            </w:pPr>
          </w:p>
          <w:p w14:paraId="24EF4CD6" w14:textId="77777777" w:rsidR="004317EF" w:rsidRPr="00F53D6E" w:rsidRDefault="004317EF" w:rsidP="00176E87">
            <w:pPr>
              <w:pStyle w:val="Listeafsnit"/>
              <w:spacing w:line="240" w:lineRule="auto"/>
              <w:ind w:left="0"/>
              <w:rPr>
                <w:rFonts w:asciiTheme="minorHAnsi" w:hAnsiTheme="minorHAnsi"/>
                <w:sz w:val="20"/>
                <w:szCs w:val="20"/>
                <w:shd w:val="clear" w:color="auto" w:fill="FABF8F" w:themeFill="accent6" w:themeFillTint="99"/>
                <w:lang w:val="en-US"/>
              </w:rPr>
            </w:pPr>
            <w:r w:rsidRPr="00F53D6E">
              <w:rPr>
                <w:rFonts w:asciiTheme="minorHAnsi" w:hAnsiTheme="minorHAnsi"/>
                <w:sz w:val="20"/>
                <w:szCs w:val="20"/>
                <w:shd w:val="clear" w:color="auto" w:fill="FABF8F" w:themeFill="accent6" w:themeFillTint="99"/>
                <w:lang w:val="en-US"/>
              </w:rPr>
              <w:t>Physical activity and health - the evidence for re</w:t>
            </w:r>
            <w:r w:rsidR="00C62D7A">
              <w:rPr>
                <w:rFonts w:asciiTheme="minorHAnsi" w:hAnsiTheme="minorHAnsi"/>
                <w:sz w:val="20"/>
                <w:szCs w:val="20"/>
                <w:shd w:val="clear" w:color="auto" w:fill="FABF8F" w:themeFill="accent6" w:themeFillTint="99"/>
                <w:lang w:val="en-US"/>
              </w:rPr>
              <w:t xml:space="preserve">commendations </w:t>
            </w:r>
          </w:p>
        </w:tc>
        <w:tc>
          <w:tcPr>
            <w:tcW w:w="2254" w:type="dxa"/>
            <w:gridSpan w:val="3"/>
            <w:shd w:val="clear" w:color="auto" w:fill="auto"/>
          </w:tcPr>
          <w:p w14:paraId="0B63657E" w14:textId="77777777" w:rsidR="004317EF" w:rsidRPr="00F53D6E" w:rsidRDefault="004317EF" w:rsidP="00176E87">
            <w:pPr>
              <w:pStyle w:val="Listeafsnit"/>
              <w:spacing w:line="240" w:lineRule="auto"/>
              <w:ind w:left="0"/>
              <w:rPr>
                <w:rFonts w:asciiTheme="minorHAnsi" w:hAnsiTheme="minorHAnsi"/>
                <w:sz w:val="20"/>
                <w:szCs w:val="20"/>
                <w:lang w:val="en-US"/>
              </w:rPr>
            </w:pPr>
          </w:p>
          <w:p w14:paraId="7F394BA4" w14:textId="77777777" w:rsidR="004317EF" w:rsidRPr="00F53D6E" w:rsidRDefault="004317EF" w:rsidP="00176E87">
            <w:pPr>
              <w:pStyle w:val="Listeafsnit"/>
              <w:spacing w:line="240" w:lineRule="auto"/>
              <w:ind w:left="0"/>
              <w:jc w:val="center"/>
              <w:rPr>
                <w:rFonts w:asciiTheme="minorHAnsi" w:hAnsiTheme="minorHAnsi"/>
                <w:sz w:val="20"/>
                <w:szCs w:val="20"/>
              </w:rPr>
            </w:pPr>
            <w:r w:rsidRPr="00F53D6E">
              <w:rPr>
                <w:rFonts w:asciiTheme="minorHAnsi" w:hAnsiTheme="minorHAnsi"/>
                <w:sz w:val="20"/>
                <w:szCs w:val="20"/>
              </w:rPr>
              <w:t xml:space="preserve">Sports-psykologi og talentudvikling </w:t>
            </w:r>
          </w:p>
          <w:p w14:paraId="5417CD9C" w14:textId="77777777" w:rsidR="004317EF" w:rsidRPr="00F53D6E" w:rsidRDefault="004317EF" w:rsidP="00176E87">
            <w:pPr>
              <w:pStyle w:val="Listeafsnit"/>
              <w:spacing w:line="240" w:lineRule="auto"/>
              <w:ind w:left="0"/>
              <w:jc w:val="center"/>
              <w:rPr>
                <w:rFonts w:asciiTheme="minorHAnsi" w:hAnsiTheme="minorHAnsi"/>
                <w:sz w:val="20"/>
                <w:szCs w:val="20"/>
              </w:rPr>
            </w:pPr>
            <w:r w:rsidRPr="00F53D6E">
              <w:rPr>
                <w:rFonts w:asciiTheme="minorHAnsi" w:hAnsiTheme="minorHAnsi"/>
                <w:sz w:val="20"/>
                <w:szCs w:val="20"/>
              </w:rPr>
              <w:t xml:space="preserve">  </w:t>
            </w:r>
          </w:p>
          <w:p w14:paraId="3037BD67" w14:textId="77777777" w:rsidR="004317EF" w:rsidRPr="00F53D6E" w:rsidRDefault="004317EF" w:rsidP="00176E87">
            <w:pPr>
              <w:rPr>
                <w:rFonts w:asciiTheme="minorHAnsi" w:hAnsiTheme="minorHAnsi"/>
                <w:sz w:val="20"/>
                <w:szCs w:val="20"/>
              </w:rPr>
            </w:pPr>
          </w:p>
        </w:tc>
        <w:tc>
          <w:tcPr>
            <w:tcW w:w="1583" w:type="dxa"/>
            <w:shd w:val="clear" w:color="auto" w:fill="FFFF66"/>
          </w:tcPr>
          <w:p w14:paraId="6569E930" w14:textId="77777777" w:rsidR="004317EF" w:rsidRPr="00F53D6E" w:rsidRDefault="004317EF" w:rsidP="00176E87">
            <w:pPr>
              <w:pStyle w:val="Listeafsnit"/>
              <w:spacing w:line="240" w:lineRule="auto"/>
              <w:ind w:left="0"/>
              <w:rPr>
                <w:rFonts w:asciiTheme="minorHAnsi" w:hAnsiTheme="minorHAnsi"/>
                <w:sz w:val="20"/>
                <w:szCs w:val="20"/>
              </w:rPr>
            </w:pPr>
          </w:p>
          <w:p w14:paraId="2B23CF4C"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Elitemiljøer i praksis</w:t>
            </w:r>
          </w:p>
        </w:tc>
        <w:tc>
          <w:tcPr>
            <w:tcW w:w="1843" w:type="dxa"/>
            <w:shd w:val="clear" w:color="auto" w:fill="CCC0D9" w:themeFill="accent4" w:themeFillTint="66"/>
          </w:tcPr>
          <w:p w14:paraId="17D46FED" w14:textId="77777777" w:rsidR="004317EF" w:rsidRPr="00F53D6E" w:rsidRDefault="004317EF" w:rsidP="00176E87">
            <w:pPr>
              <w:pStyle w:val="Listeafsnit"/>
              <w:spacing w:line="240" w:lineRule="auto"/>
              <w:ind w:left="0"/>
              <w:rPr>
                <w:rFonts w:asciiTheme="minorHAnsi" w:hAnsiTheme="minorHAnsi"/>
                <w:sz w:val="20"/>
                <w:szCs w:val="20"/>
              </w:rPr>
            </w:pPr>
          </w:p>
          <w:p w14:paraId="4BD69E5B"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Videnskabsteori og forskningsmetoder</w:t>
            </w:r>
          </w:p>
          <w:p w14:paraId="0385D8F0" w14:textId="77777777" w:rsidR="004317EF" w:rsidRPr="00F53D6E" w:rsidRDefault="004317EF" w:rsidP="00176E87">
            <w:pPr>
              <w:pStyle w:val="Listeafsnit"/>
              <w:spacing w:line="240" w:lineRule="auto"/>
              <w:ind w:left="0"/>
              <w:rPr>
                <w:rFonts w:asciiTheme="minorHAnsi" w:hAnsiTheme="minorHAnsi"/>
                <w:sz w:val="20"/>
                <w:szCs w:val="20"/>
              </w:rPr>
            </w:pPr>
          </w:p>
          <w:p w14:paraId="40E0146D"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Speciale-workshops 1+2</w:t>
            </w:r>
          </w:p>
        </w:tc>
      </w:tr>
      <w:tr w:rsidR="004317EF" w:rsidRPr="00F53D6E" w14:paraId="4D1D3278" w14:textId="77777777" w:rsidTr="00C62D7A">
        <w:trPr>
          <w:trHeight w:val="70"/>
        </w:trPr>
        <w:tc>
          <w:tcPr>
            <w:tcW w:w="11473" w:type="dxa"/>
            <w:gridSpan w:val="13"/>
            <w:shd w:val="clear" w:color="auto" w:fill="95B3D7" w:themeFill="accent1" w:themeFillTint="99"/>
            <w:vAlign w:val="center"/>
          </w:tcPr>
          <w:p w14:paraId="15FAAF21" w14:textId="77777777" w:rsidR="004317EF" w:rsidRPr="00F53D6E" w:rsidRDefault="00C62D7A" w:rsidP="00176E87">
            <w:pPr>
              <w:pStyle w:val="Listeafsnit"/>
              <w:spacing w:after="0" w:line="240" w:lineRule="auto"/>
              <w:ind w:left="0"/>
              <w:rPr>
                <w:rFonts w:asciiTheme="minorHAnsi" w:hAnsiTheme="minorHAnsi"/>
                <w:sz w:val="20"/>
                <w:szCs w:val="20"/>
              </w:rPr>
            </w:pPr>
            <w:r>
              <w:rPr>
                <w:rFonts w:asciiTheme="minorHAnsi" w:hAnsiTheme="minorHAnsi"/>
                <w:sz w:val="20"/>
                <w:szCs w:val="20"/>
              </w:rPr>
              <w:t>Efteråret 2018</w:t>
            </w:r>
          </w:p>
        </w:tc>
      </w:tr>
      <w:tr w:rsidR="004317EF" w:rsidRPr="00F53D6E" w14:paraId="709F30FC" w14:textId="77777777" w:rsidTr="00C62D7A">
        <w:trPr>
          <w:cantSplit/>
          <w:trHeight w:val="1655"/>
        </w:trPr>
        <w:tc>
          <w:tcPr>
            <w:tcW w:w="426" w:type="dxa"/>
            <w:shd w:val="clear" w:color="auto" w:fill="C2D69B" w:themeFill="accent3" w:themeFillTint="99"/>
            <w:textDirection w:val="btLr"/>
          </w:tcPr>
          <w:p w14:paraId="7426093F" w14:textId="77777777" w:rsidR="004317EF" w:rsidRPr="00F53D6E" w:rsidRDefault="004317EF" w:rsidP="00176E87">
            <w:pPr>
              <w:pStyle w:val="Listeafsnit"/>
              <w:spacing w:line="240" w:lineRule="auto"/>
              <w:ind w:left="113" w:right="113"/>
              <w:jc w:val="center"/>
              <w:rPr>
                <w:rFonts w:asciiTheme="minorHAnsi" w:hAnsiTheme="minorHAnsi"/>
                <w:sz w:val="20"/>
                <w:szCs w:val="20"/>
                <w:lang w:val="en-US"/>
              </w:rPr>
            </w:pPr>
            <w:r w:rsidRPr="00F53D6E">
              <w:rPr>
                <w:rFonts w:asciiTheme="minorHAnsi" w:hAnsiTheme="minorHAnsi"/>
                <w:sz w:val="20"/>
                <w:szCs w:val="20"/>
                <w:lang w:val="en-US"/>
              </w:rPr>
              <w:t xml:space="preserve">2. </w:t>
            </w:r>
            <w:r w:rsidRPr="00F53D6E">
              <w:rPr>
                <w:rFonts w:asciiTheme="minorHAnsi" w:hAnsiTheme="minorHAnsi"/>
                <w:sz w:val="20"/>
                <w:szCs w:val="20"/>
              </w:rPr>
              <w:t>kvarter</w:t>
            </w:r>
          </w:p>
        </w:tc>
        <w:tc>
          <w:tcPr>
            <w:tcW w:w="1503" w:type="dxa"/>
            <w:shd w:val="clear" w:color="auto" w:fill="FABF8F" w:themeFill="accent6" w:themeFillTint="99"/>
          </w:tcPr>
          <w:p w14:paraId="723DA60D" w14:textId="77777777" w:rsidR="004317EF" w:rsidRPr="00F53D6E" w:rsidRDefault="004317EF" w:rsidP="00176E87">
            <w:pPr>
              <w:pStyle w:val="Listeafsnit"/>
              <w:spacing w:line="240" w:lineRule="auto"/>
              <w:ind w:left="0"/>
              <w:rPr>
                <w:rFonts w:asciiTheme="minorHAnsi" w:hAnsiTheme="minorHAnsi"/>
                <w:sz w:val="20"/>
                <w:szCs w:val="20"/>
              </w:rPr>
            </w:pPr>
          </w:p>
          <w:p w14:paraId="42183DC7"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Idræt og design  </w:t>
            </w:r>
          </w:p>
          <w:p w14:paraId="3706DB47" w14:textId="77777777" w:rsidR="004317EF" w:rsidRPr="00F53D6E" w:rsidRDefault="004317EF" w:rsidP="00176E87">
            <w:pPr>
              <w:pStyle w:val="Listeafsnit"/>
              <w:spacing w:line="240" w:lineRule="auto"/>
              <w:ind w:left="0"/>
              <w:rPr>
                <w:rFonts w:asciiTheme="minorHAnsi" w:hAnsiTheme="minorHAnsi"/>
                <w:sz w:val="20"/>
                <w:szCs w:val="20"/>
              </w:rPr>
            </w:pPr>
          </w:p>
        </w:tc>
        <w:tc>
          <w:tcPr>
            <w:tcW w:w="1758" w:type="dxa"/>
            <w:gridSpan w:val="2"/>
            <w:shd w:val="clear" w:color="auto" w:fill="FABF8F" w:themeFill="accent6" w:themeFillTint="99"/>
          </w:tcPr>
          <w:p w14:paraId="1D17006C" w14:textId="77777777" w:rsidR="004317EF" w:rsidRPr="00F53D6E" w:rsidRDefault="004317EF" w:rsidP="00176E87">
            <w:pPr>
              <w:pStyle w:val="Listeafsnit"/>
              <w:spacing w:line="240" w:lineRule="auto"/>
              <w:ind w:left="0"/>
              <w:rPr>
                <w:rFonts w:asciiTheme="minorHAnsi" w:hAnsiTheme="minorHAnsi"/>
                <w:sz w:val="20"/>
                <w:szCs w:val="20"/>
              </w:rPr>
            </w:pPr>
          </w:p>
          <w:p w14:paraId="1677E99B"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Sundheds-politik og idrætspolitik </w:t>
            </w:r>
          </w:p>
          <w:p w14:paraId="1149A5E5" w14:textId="77777777" w:rsidR="004317EF" w:rsidRPr="00F53D6E" w:rsidRDefault="004317EF" w:rsidP="00176E87">
            <w:pPr>
              <w:pStyle w:val="Listeafsnit"/>
              <w:spacing w:line="240" w:lineRule="auto"/>
              <w:ind w:left="0"/>
              <w:rPr>
                <w:rFonts w:asciiTheme="minorHAnsi" w:hAnsiTheme="minorHAnsi"/>
                <w:sz w:val="20"/>
                <w:szCs w:val="20"/>
              </w:rPr>
            </w:pPr>
          </w:p>
        </w:tc>
        <w:tc>
          <w:tcPr>
            <w:tcW w:w="2102" w:type="dxa"/>
            <w:gridSpan w:val="4"/>
            <w:shd w:val="clear" w:color="auto" w:fill="auto"/>
          </w:tcPr>
          <w:p w14:paraId="516DF9B6" w14:textId="77777777" w:rsidR="004317EF" w:rsidRPr="00F53D6E" w:rsidRDefault="004317EF" w:rsidP="00176E87">
            <w:pPr>
              <w:pStyle w:val="Listeafsnit"/>
              <w:spacing w:line="240" w:lineRule="auto"/>
              <w:ind w:left="0"/>
              <w:rPr>
                <w:rFonts w:asciiTheme="minorHAnsi" w:hAnsiTheme="minorHAnsi"/>
                <w:sz w:val="20"/>
                <w:szCs w:val="20"/>
              </w:rPr>
            </w:pPr>
          </w:p>
          <w:p w14:paraId="0311ABD0"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Aerob træning og ilttransport</w:t>
            </w:r>
          </w:p>
          <w:p w14:paraId="57F9053B" w14:textId="77777777" w:rsidR="004317EF" w:rsidRPr="00F53D6E" w:rsidRDefault="004317EF" w:rsidP="00176E87">
            <w:pPr>
              <w:pStyle w:val="Listeafsnit"/>
              <w:spacing w:line="240" w:lineRule="auto"/>
              <w:ind w:left="0"/>
              <w:rPr>
                <w:rFonts w:asciiTheme="minorHAnsi" w:hAnsiTheme="minorHAnsi"/>
                <w:sz w:val="20"/>
                <w:szCs w:val="20"/>
              </w:rPr>
            </w:pPr>
          </w:p>
          <w:p w14:paraId="074A8AE5"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  </w:t>
            </w:r>
          </w:p>
          <w:p w14:paraId="51BF313B" w14:textId="77777777" w:rsidR="004317EF" w:rsidRPr="00F53D6E" w:rsidRDefault="004317EF" w:rsidP="00176E87">
            <w:pPr>
              <w:pStyle w:val="Listeafsnit"/>
              <w:spacing w:line="240" w:lineRule="auto"/>
              <w:ind w:left="0"/>
              <w:rPr>
                <w:rFonts w:asciiTheme="minorHAnsi" w:hAnsiTheme="minorHAnsi"/>
                <w:sz w:val="20"/>
                <w:szCs w:val="20"/>
              </w:rPr>
            </w:pPr>
          </w:p>
        </w:tc>
        <w:tc>
          <w:tcPr>
            <w:tcW w:w="2254" w:type="dxa"/>
            <w:gridSpan w:val="3"/>
          </w:tcPr>
          <w:p w14:paraId="2ED08D8F" w14:textId="77777777" w:rsidR="004317EF" w:rsidRPr="00F53D6E" w:rsidRDefault="004317EF" w:rsidP="00176E87">
            <w:pPr>
              <w:pStyle w:val="Listeafsnit"/>
              <w:ind w:left="0"/>
              <w:rPr>
                <w:rFonts w:asciiTheme="minorHAnsi" w:hAnsiTheme="minorHAnsi"/>
                <w:sz w:val="20"/>
                <w:szCs w:val="20"/>
              </w:rPr>
            </w:pPr>
          </w:p>
          <w:p w14:paraId="11D37AB9"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Kropskultur og sundhedskultur</w:t>
            </w:r>
          </w:p>
          <w:p w14:paraId="7917C187" w14:textId="77777777" w:rsidR="004317EF" w:rsidRPr="00F53D6E" w:rsidRDefault="004317EF" w:rsidP="00176E87">
            <w:pPr>
              <w:pStyle w:val="Listeafsnit"/>
              <w:spacing w:line="240" w:lineRule="auto"/>
              <w:ind w:left="0"/>
              <w:rPr>
                <w:rFonts w:asciiTheme="minorHAnsi" w:hAnsiTheme="minorHAnsi"/>
                <w:sz w:val="20"/>
                <w:szCs w:val="20"/>
              </w:rPr>
            </w:pPr>
          </w:p>
        </w:tc>
        <w:tc>
          <w:tcPr>
            <w:tcW w:w="1583" w:type="dxa"/>
            <w:shd w:val="clear" w:color="auto" w:fill="FFFF66"/>
          </w:tcPr>
          <w:p w14:paraId="1F684C56" w14:textId="77777777" w:rsidR="004317EF" w:rsidRPr="00F53D6E" w:rsidRDefault="004317EF" w:rsidP="00176E87">
            <w:pPr>
              <w:pStyle w:val="Listeafsnit"/>
              <w:spacing w:line="240" w:lineRule="auto"/>
              <w:ind w:left="0"/>
              <w:rPr>
                <w:rFonts w:asciiTheme="minorHAnsi" w:hAnsiTheme="minorHAnsi"/>
                <w:sz w:val="20"/>
                <w:szCs w:val="20"/>
              </w:rPr>
            </w:pPr>
          </w:p>
          <w:p w14:paraId="7F452F1E" w14:textId="77777777" w:rsidR="004317EF" w:rsidRPr="00F53D6E" w:rsidRDefault="004317EF" w:rsidP="00176E87">
            <w:pPr>
              <w:pStyle w:val="Listeafsnit"/>
              <w:spacing w:line="240" w:lineRule="auto"/>
              <w:ind w:left="0" w:right="-136"/>
              <w:rPr>
                <w:rFonts w:asciiTheme="minorHAnsi" w:hAnsiTheme="minorHAnsi"/>
                <w:sz w:val="20"/>
                <w:szCs w:val="20"/>
              </w:rPr>
            </w:pPr>
            <w:r w:rsidRPr="00F53D6E">
              <w:rPr>
                <w:rFonts w:asciiTheme="minorHAnsi" w:hAnsiTheme="minorHAnsi"/>
                <w:sz w:val="20"/>
                <w:szCs w:val="20"/>
              </w:rPr>
              <w:t>Talentudvikling &amp; Elitesport</w:t>
            </w:r>
          </w:p>
        </w:tc>
        <w:tc>
          <w:tcPr>
            <w:tcW w:w="1843" w:type="dxa"/>
            <w:shd w:val="clear" w:color="auto" w:fill="CCC0D9" w:themeFill="accent4" w:themeFillTint="66"/>
          </w:tcPr>
          <w:p w14:paraId="1C2D94BA" w14:textId="77777777" w:rsidR="004317EF" w:rsidRPr="00F53D6E" w:rsidRDefault="004317EF" w:rsidP="00176E87">
            <w:pPr>
              <w:pStyle w:val="Listeafsnit"/>
              <w:spacing w:line="240" w:lineRule="auto"/>
              <w:ind w:left="0" w:right="-108"/>
              <w:rPr>
                <w:rFonts w:asciiTheme="minorHAnsi" w:hAnsiTheme="minorHAnsi"/>
                <w:sz w:val="20"/>
                <w:szCs w:val="20"/>
              </w:rPr>
            </w:pPr>
          </w:p>
          <w:p w14:paraId="1BAF5CBE"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Anvendt videnskabelig metode </w:t>
            </w:r>
          </w:p>
          <w:p w14:paraId="3185AF34" w14:textId="77777777" w:rsidR="004317EF" w:rsidRPr="00F53D6E" w:rsidRDefault="004317EF" w:rsidP="00176E87">
            <w:pPr>
              <w:pStyle w:val="Listeafsnit"/>
              <w:spacing w:line="240" w:lineRule="auto"/>
              <w:ind w:left="0"/>
              <w:rPr>
                <w:rFonts w:asciiTheme="minorHAnsi" w:hAnsiTheme="minorHAnsi"/>
                <w:sz w:val="20"/>
                <w:szCs w:val="20"/>
              </w:rPr>
            </w:pPr>
          </w:p>
        </w:tc>
      </w:tr>
      <w:tr w:rsidR="004317EF" w:rsidRPr="00F53D6E" w14:paraId="45C0238A" w14:textId="77777777" w:rsidTr="00C62D7A">
        <w:trPr>
          <w:trHeight w:val="70"/>
        </w:trPr>
        <w:tc>
          <w:tcPr>
            <w:tcW w:w="11473" w:type="dxa"/>
            <w:gridSpan w:val="13"/>
            <w:shd w:val="clear" w:color="auto" w:fill="95B3D7" w:themeFill="accent1" w:themeFillTint="99"/>
            <w:vAlign w:val="center"/>
          </w:tcPr>
          <w:p w14:paraId="26271E3F" w14:textId="77777777" w:rsidR="004317EF" w:rsidRPr="00F53D6E" w:rsidRDefault="00C62D7A" w:rsidP="00176E87">
            <w:pPr>
              <w:pStyle w:val="Listeafsnit"/>
              <w:spacing w:after="0" w:line="240" w:lineRule="auto"/>
              <w:ind w:left="0"/>
              <w:rPr>
                <w:rFonts w:asciiTheme="minorHAnsi" w:hAnsiTheme="minorHAnsi"/>
                <w:sz w:val="20"/>
                <w:szCs w:val="20"/>
              </w:rPr>
            </w:pPr>
            <w:r>
              <w:rPr>
                <w:rFonts w:asciiTheme="minorHAnsi" w:hAnsiTheme="minorHAnsi"/>
                <w:sz w:val="20"/>
                <w:szCs w:val="20"/>
              </w:rPr>
              <w:t>Foråret 2019</w:t>
            </w:r>
          </w:p>
        </w:tc>
      </w:tr>
      <w:tr w:rsidR="004317EF" w:rsidRPr="00F53D6E" w14:paraId="6C0E697E" w14:textId="77777777" w:rsidTr="00C62D7A">
        <w:trPr>
          <w:cantSplit/>
          <w:trHeight w:val="1281"/>
        </w:trPr>
        <w:tc>
          <w:tcPr>
            <w:tcW w:w="426" w:type="dxa"/>
            <w:shd w:val="clear" w:color="auto" w:fill="C2D69B" w:themeFill="accent3" w:themeFillTint="99"/>
            <w:textDirection w:val="btLr"/>
          </w:tcPr>
          <w:p w14:paraId="77203800" w14:textId="77777777" w:rsidR="004317EF" w:rsidRPr="00F53D6E" w:rsidRDefault="004317EF" w:rsidP="00176E87">
            <w:pPr>
              <w:pStyle w:val="Listeafsnit"/>
              <w:spacing w:line="240" w:lineRule="auto"/>
              <w:ind w:left="113" w:right="113"/>
              <w:jc w:val="center"/>
              <w:rPr>
                <w:rFonts w:asciiTheme="minorHAnsi" w:hAnsiTheme="minorHAnsi"/>
                <w:sz w:val="20"/>
                <w:szCs w:val="20"/>
              </w:rPr>
            </w:pPr>
            <w:r w:rsidRPr="00F53D6E">
              <w:rPr>
                <w:rFonts w:asciiTheme="minorHAnsi" w:hAnsiTheme="minorHAnsi"/>
                <w:sz w:val="20"/>
                <w:szCs w:val="20"/>
              </w:rPr>
              <w:t>3. kvarter</w:t>
            </w:r>
          </w:p>
        </w:tc>
        <w:tc>
          <w:tcPr>
            <w:tcW w:w="1503" w:type="dxa"/>
            <w:shd w:val="clear" w:color="auto" w:fill="FABF8F" w:themeFill="accent6" w:themeFillTint="99"/>
          </w:tcPr>
          <w:p w14:paraId="2A115428" w14:textId="77777777" w:rsidR="004317EF" w:rsidRPr="00F53D6E" w:rsidRDefault="004317EF" w:rsidP="00176E87">
            <w:pPr>
              <w:pStyle w:val="Listeafsnit"/>
              <w:spacing w:line="240" w:lineRule="auto"/>
              <w:ind w:left="0"/>
              <w:rPr>
                <w:rFonts w:asciiTheme="minorHAnsi" w:hAnsiTheme="minorHAnsi"/>
                <w:sz w:val="20"/>
                <w:szCs w:val="20"/>
                <w:lang w:val="en-US"/>
              </w:rPr>
            </w:pPr>
          </w:p>
          <w:p w14:paraId="75D65B9E" w14:textId="77777777" w:rsidR="004317EF" w:rsidRPr="00F53D6E" w:rsidRDefault="004317EF" w:rsidP="00176E87">
            <w:pPr>
              <w:pStyle w:val="Listeafsnit"/>
              <w:spacing w:line="240" w:lineRule="auto"/>
              <w:ind w:left="0"/>
              <w:rPr>
                <w:rFonts w:asciiTheme="minorHAnsi" w:hAnsiTheme="minorHAnsi"/>
                <w:sz w:val="20"/>
                <w:szCs w:val="20"/>
                <w:lang w:val="en-US"/>
              </w:rPr>
            </w:pPr>
            <w:r w:rsidRPr="00F53D6E">
              <w:rPr>
                <w:rFonts w:asciiTheme="minorHAnsi" w:hAnsiTheme="minorHAnsi"/>
                <w:sz w:val="20"/>
                <w:szCs w:val="20"/>
                <w:lang w:val="en-US"/>
              </w:rPr>
              <w:t xml:space="preserve">Physical activity and health in work life </w:t>
            </w:r>
          </w:p>
          <w:p w14:paraId="3B85BB7A" w14:textId="77777777" w:rsidR="004317EF" w:rsidRPr="00F53D6E" w:rsidRDefault="004317EF" w:rsidP="00176E87">
            <w:pPr>
              <w:pStyle w:val="Listeafsnit"/>
              <w:spacing w:line="240" w:lineRule="auto"/>
              <w:ind w:left="0"/>
              <w:rPr>
                <w:rFonts w:asciiTheme="minorHAnsi" w:hAnsiTheme="minorHAnsi"/>
                <w:sz w:val="20"/>
                <w:szCs w:val="20"/>
                <w:lang w:val="en-US"/>
              </w:rPr>
            </w:pPr>
            <w:r w:rsidRPr="00F53D6E">
              <w:rPr>
                <w:rFonts w:asciiTheme="minorHAnsi" w:hAnsiTheme="minorHAnsi"/>
                <w:sz w:val="20"/>
                <w:szCs w:val="20"/>
                <w:lang w:val="en-US"/>
              </w:rPr>
              <w:t xml:space="preserve"> </w:t>
            </w:r>
          </w:p>
        </w:tc>
        <w:tc>
          <w:tcPr>
            <w:tcW w:w="1700" w:type="dxa"/>
            <w:shd w:val="clear" w:color="auto" w:fill="FABF8F" w:themeFill="accent6" w:themeFillTint="99"/>
          </w:tcPr>
          <w:p w14:paraId="1476138F" w14:textId="77777777" w:rsidR="004317EF" w:rsidRPr="00944438" w:rsidRDefault="004317EF" w:rsidP="00176E87">
            <w:pPr>
              <w:pStyle w:val="Listeafsnit"/>
              <w:spacing w:line="240" w:lineRule="auto"/>
              <w:ind w:left="0"/>
              <w:rPr>
                <w:rFonts w:asciiTheme="minorHAnsi" w:hAnsiTheme="minorHAnsi"/>
                <w:sz w:val="20"/>
                <w:szCs w:val="20"/>
                <w:lang w:val="en-US"/>
              </w:rPr>
            </w:pPr>
          </w:p>
          <w:p w14:paraId="10D91F6E"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Fysisk aktivitet og sundhed –rum </w:t>
            </w:r>
          </w:p>
          <w:p w14:paraId="74978790"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 </w:t>
            </w:r>
          </w:p>
        </w:tc>
        <w:tc>
          <w:tcPr>
            <w:tcW w:w="1309" w:type="dxa"/>
            <w:gridSpan w:val="4"/>
            <w:shd w:val="clear" w:color="auto" w:fill="FABF8F" w:themeFill="accent6" w:themeFillTint="99"/>
          </w:tcPr>
          <w:p w14:paraId="74389FE3" w14:textId="77777777" w:rsidR="004317EF" w:rsidRPr="00C62D7A" w:rsidRDefault="004317EF" w:rsidP="00176E87">
            <w:pPr>
              <w:pStyle w:val="Listeafsnit"/>
              <w:spacing w:line="240" w:lineRule="auto"/>
              <w:ind w:left="0"/>
              <w:rPr>
                <w:rFonts w:asciiTheme="minorHAnsi" w:hAnsiTheme="minorHAnsi"/>
                <w:sz w:val="20"/>
                <w:szCs w:val="20"/>
                <w:lang w:val="en-US"/>
              </w:rPr>
            </w:pPr>
          </w:p>
          <w:p w14:paraId="3B5ABBFB" w14:textId="77777777" w:rsidR="004317EF" w:rsidRPr="00111D0D" w:rsidRDefault="004317EF" w:rsidP="00176E87">
            <w:pPr>
              <w:pStyle w:val="Listeafsnit"/>
              <w:spacing w:line="240" w:lineRule="auto"/>
              <w:ind w:left="0"/>
              <w:rPr>
                <w:rFonts w:asciiTheme="minorHAnsi" w:hAnsiTheme="minorHAnsi"/>
                <w:sz w:val="20"/>
                <w:szCs w:val="20"/>
                <w:lang w:val="en-US"/>
              </w:rPr>
            </w:pPr>
            <w:r w:rsidRPr="00C62D7A">
              <w:rPr>
                <w:rFonts w:asciiTheme="minorHAnsi" w:hAnsiTheme="minorHAnsi"/>
                <w:sz w:val="20"/>
                <w:szCs w:val="20"/>
                <w:lang w:val="en-US"/>
              </w:rPr>
              <w:t xml:space="preserve"> </w:t>
            </w:r>
            <w:r w:rsidR="00111D0D" w:rsidRPr="00F53D6E">
              <w:rPr>
                <w:rFonts w:asciiTheme="minorHAnsi" w:hAnsiTheme="minorHAnsi"/>
                <w:sz w:val="20"/>
                <w:szCs w:val="20"/>
                <w:shd w:val="clear" w:color="auto" w:fill="FABF8F" w:themeFill="accent6" w:themeFillTint="99"/>
                <w:lang w:val="en-US"/>
              </w:rPr>
              <w:t xml:space="preserve">Muscle physiology in exercise, health and a historical perspective </w:t>
            </w:r>
          </w:p>
        </w:tc>
        <w:tc>
          <w:tcPr>
            <w:tcW w:w="1829" w:type="dxa"/>
            <w:gridSpan w:val="3"/>
          </w:tcPr>
          <w:p w14:paraId="22EA510B" w14:textId="77777777" w:rsidR="004317EF" w:rsidRPr="00944438" w:rsidRDefault="004317EF" w:rsidP="00176E87">
            <w:pPr>
              <w:pStyle w:val="Listeafsnit"/>
              <w:spacing w:line="240" w:lineRule="auto"/>
              <w:ind w:left="0"/>
              <w:rPr>
                <w:rFonts w:asciiTheme="minorHAnsi" w:hAnsiTheme="minorHAnsi"/>
                <w:sz w:val="20"/>
                <w:szCs w:val="20"/>
                <w:lang w:val="en-US"/>
              </w:rPr>
            </w:pPr>
          </w:p>
          <w:p w14:paraId="1233EA11" w14:textId="77777777" w:rsidR="00C62D7A" w:rsidRPr="00944438" w:rsidRDefault="00C62D7A" w:rsidP="00C62D7A">
            <w:pPr>
              <w:pStyle w:val="Listeafsnit"/>
              <w:spacing w:line="240" w:lineRule="auto"/>
              <w:ind w:left="0"/>
              <w:rPr>
                <w:rFonts w:asciiTheme="minorHAnsi" w:hAnsiTheme="minorHAnsi"/>
                <w:sz w:val="20"/>
                <w:szCs w:val="20"/>
                <w:lang w:val="en-US"/>
              </w:rPr>
            </w:pPr>
          </w:p>
          <w:p w14:paraId="6CA74432" w14:textId="77777777" w:rsidR="00C62D7A" w:rsidRDefault="00C62D7A" w:rsidP="00C62D7A">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Idræt og læring </w:t>
            </w:r>
          </w:p>
          <w:p w14:paraId="67F030F1" w14:textId="77777777" w:rsidR="00C62D7A" w:rsidRPr="00F53D6E" w:rsidRDefault="00C62D7A" w:rsidP="00176E87">
            <w:pPr>
              <w:pStyle w:val="Listeafsnit"/>
              <w:spacing w:line="240" w:lineRule="auto"/>
              <w:ind w:left="0"/>
              <w:rPr>
                <w:rFonts w:asciiTheme="minorHAnsi" w:hAnsiTheme="minorHAnsi"/>
                <w:sz w:val="20"/>
                <w:szCs w:val="20"/>
              </w:rPr>
            </w:pPr>
          </w:p>
        </w:tc>
        <w:tc>
          <w:tcPr>
            <w:tcW w:w="1276" w:type="dxa"/>
          </w:tcPr>
          <w:p w14:paraId="04927448" w14:textId="77777777" w:rsidR="004317EF" w:rsidRDefault="004317EF" w:rsidP="00111D0D">
            <w:pPr>
              <w:pStyle w:val="Listeafsnit"/>
              <w:spacing w:line="240" w:lineRule="auto"/>
              <w:ind w:left="0"/>
              <w:rPr>
                <w:rFonts w:asciiTheme="minorHAnsi" w:hAnsiTheme="minorHAnsi"/>
                <w:sz w:val="20"/>
                <w:szCs w:val="20"/>
              </w:rPr>
            </w:pPr>
          </w:p>
          <w:p w14:paraId="0183A2C3" w14:textId="77777777" w:rsidR="00C62D7A" w:rsidRPr="00F53D6E" w:rsidRDefault="00C62D7A" w:rsidP="00111D0D">
            <w:pPr>
              <w:pStyle w:val="Listeafsnit"/>
              <w:spacing w:line="240" w:lineRule="auto"/>
              <w:ind w:left="0"/>
              <w:rPr>
                <w:rFonts w:asciiTheme="minorHAnsi" w:hAnsiTheme="minorHAnsi"/>
                <w:sz w:val="20"/>
                <w:szCs w:val="20"/>
              </w:rPr>
            </w:pPr>
            <w:r>
              <w:rPr>
                <w:rFonts w:asciiTheme="minorHAnsi" w:hAnsiTheme="minorHAnsi"/>
                <w:sz w:val="20"/>
                <w:szCs w:val="20"/>
              </w:rPr>
              <w:t>Innovation og ledelse i foreninger og faciliteter</w:t>
            </w:r>
          </w:p>
        </w:tc>
        <w:tc>
          <w:tcPr>
            <w:tcW w:w="1583" w:type="dxa"/>
            <w:shd w:val="clear" w:color="auto" w:fill="FFFF66"/>
          </w:tcPr>
          <w:p w14:paraId="3207B396" w14:textId="77777777" w:rsidR="004317EF" w:rsidRPr="00F53D6E" w:rsidRDefault="004317EF" w:rsidP="00176E87">
            <w:pPr>
              <w:pStyle w:val="Listeafsnit"/>
              <w:spacing w:line="240" w:lineRule="auto"/>
              <w:ind w:left="0"/>
              <w:rPr>
                <w:rFonts w:asciiTheme="minorHAnsi" w:hAnsiTheme="minorHAnsi"/>
                <w:sz w:val="20"/>
                <w:szCs w:val="20"/>
              </w:rPr>
            </w:pPr>
          </w:p>
          <w:p w14:paraId="6C81436E"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Præstations-optimering </w:t>
            </w:r>
          </w:p>
          <w:p w14:paraId="3604B24F"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 </w:t>
            </w:r>
          </w:p>
        </w:tc>
        <w:tc>
          <w:tcPr>
            <w:tcW w:w="1843" w:type="dxa"/>
            <w:shd w:val="clear" w:color="auto" w:fill="CCC0D9" w:themeFill="accent4" w:themeFillTint="66"/>
          </w:tcPr>
          <w:p w14:paraId="6D394CC0" w14:textId="77777777" w:rsidR="004317EF" w:rsidRPr="00F53D6E" w:rsidRDefault="004317EF" w:rsidP="00176E87">
            <w:pPr>
              <w:pStyle w:val="Listeafsnit"/>
              <w:spacing w:line="240" w:lineRule="auto"/>
              <w:ind w:left="0"/>
              <w:rPr>
                <w:rFonts w:asciiTheme="minorHAnsi" w:hAnsiTheme="minorHAnsi"/>
                <w:sz w:val="20"/>
                <w:szCs w:val="20"/>
              </w:rPr>
            </w:pPr>
          </w:p>
          <w:p w14:paraId="4A42499A" w14:textId="77777777" w:rsidR="004317EF" w:rsidRPr="00F53D6E" w:rsidRDefault="004317EF" w:rsidP="00176E87">
            <w:pPr>
              <w:pStyle w:val="Listeafsnit"/>
              <w:spacing w:line="240" w:lineRule="auto"/>
              <w:ind w:left="0"/>
              <w:rPr>
                <w:rFonts w:asciiTheme="minorHAnsi" w:hAnsiTheme="minorHAnsi"/>
                <w:sz w:val="20"/>
                <w:szCs w:val="20"/>
              </w:rPr>
            </w:pPr>
            <w:r w:rsidRPr="00F53D6E">
              <w:rPr>
                <w:rFonts w:asciiTheme="minorHAnsi" w:hAnsiTheme="minorHAnsi"/>
                <w:sz w:val="20"/>
                <w:szCs w:val="20"/>
              </w:rPr>
              <w:t xml:space="preserve">Speciale </w:t>
            </w:r>
          </w:p>
        </w:tc>
      </w:tr>
      <w:tr w:rsidR="004317EF" w:rsidRPr="00F53D6E" w14:paraId="7EC6C765" w14:textId="77777777" w:rsidTr="00C62D7A">
        <w:trPr>
          <w:trHeight w:val="329"/>
        </w:trPr>
        <w:tc>
          <w:tcPr>
            <w:tcW w:w="11473" w:type="dxa"/>
            <w:gridSpan w:val="13"/>
            <w:shd w:val="clear" w:color="auto" w:fill="95B3D7" w:themeFill="accent1" w:themeFillTint="99"/>
            <w:vAlign w:val="center"/>
          </w:tcPr>
          <w:p w14:paraId="7FF1EAB9" w14:textId="77777777" w:rsidR="004317EF" w:rsidRPr="00F53D6E" w:rsidRDefault="00C62D7A" w:rsidP="00176E87">
            <w:pPr>
              <w:pStyle w:val="Listeafsnit"/>
              <w:spacing w:after="0" w:line="240" w:lineRule="auto"/>
              <w:ind w:left="0"/>
              <w:rPr>
                <w:rFonts w:asciiTheme="minorHAnsi" w:hAnsiTheme="minorHAnsi"/>
                <w:sz w:val="20"/>
                <w:szCs w:val="20"/>
              </w:rPr>
            </w:pPr>
            <w:r>
              <w:rPr>
                <w:rFonts w:asciiTheme="minorHAnsi" w:hAnsiTheme="minorHAnsi"/>
                <w:sz w:val="20"/>
                <w:szCs w:val="20"/>
              </w:rPr>
              <w:t>Foråret 2019</w:t>
            </w:r>
          </w:p>
        </w:tc>
      </w:tr>
      <w:tr w:rsidR="004317EF" w:rsidRPr="00F53D6E" w14:paraId="76BAAB0D" w14:textId="77777777" w:rsidTr="00C62D7A">
        <w:trPr>
          <w:cantSplit/>
          <w:trHeight w:val="1867"/>
        </w:trPr>
        <w:tc>
          <w:tcPr>
            <w:tcW w:w="426" w:type="dxa"/>
            <w:shd w:val="clear" w:color="auto" w:fill="C2D69B" w:themeFill="accent3" w:themeFillTint="99"/>
            <w:textDirection w:val="btLr"/>
          </w:tcPr>
          <w:p w14:paraId="2ADC6833" w14:textId="77777777" w:rsidR="004317EF" w:rsidRPr="00F53D6E" w:rsidRDefault="004317EF" w:rsidP="00176E87">
            <w:pPr>
              <w:pStyle w:val="Listeafsnit"/>
              <w:spacing w:line="240" w:lineRule="auto"/>
              <w:ind w:left="113" w:right="113"/>
              <w:jc w:val="center"/>
              <w:rPr>
                <w:rFonts w:asciiTheme="minorHAnsi" w:hAnsiTheme="minorHAnsi"/>
                <w:sz w:val="20"/>
                <w:szCs w:val="20"/>
              </w:rPr>
            </w:pPr>
            <w:r w:rsidRPr="00F53D6E">
              <w:rPr>
                <w:rFonts w:asciiTheme="minorHAnsi" w:hAnsiTheme="minorHAnsi"/>
                <w:sz w:val="20"/>
                <w:szCs w:val="20"/>
              </w:rPr>
              <w:t>4. kvarter</w:t>
            </w:r>
          </w:p>
        </w:tc>
        <w:tc>
          <w:tcPr>
            <w:tcW w:w="1503" w:type="dxa"/>
            <w:shd w:val="clear" w:color="auto" w:fill="FABF8F" w:themeFill="accent6" w:themeFillTint="99"/>
          </w:tcPr>
          <w:p w14:paraId="649645C4" w14:textId="77777777" w:rsidR="004317EF" w:rsidRPr="00F53D6E" w:rsidRDefault="004317EF" w:rsidP="00176E87">
            <w:pPr>
              <w:pStyle w:val="Listeafsnit"/>
              <w:spacing w:line="240" w:lineRule="auto"/>
              <w:ind w:left="0"/>
              <w:rPr>
                <w:rFonts w:asciiTheme="minorHAnsi" w:hAnsiTheme="minorHAnsi"/>
                <w:sz w:val="20"/>
                <w:szCs w:val="20"/>
                <w:lang w:val="en-US"/>
              </w:rPr>
            </w:pPr>
          </w:p>
          <w:p w14:paraId="73FF56DA" w14:textId="77777777" w:rsidR="004317EF" w:rsidRPr="00F53D6E" w:rsidRDefault="004317EF" w:rsidP="00176E87">
            <w:pPr>
              <w:pStyle w:val="Listeafsnit"/>
              <w:spacing w:line="240" w:lineRule="auto"/>
              <w:ind w:left="0"/>
              <w:rPr>
                <w:rFonts w:asciiTheme="minorHAnsi" w:hAnsiTheme="minorHAnsi"/>
                <w:sz w:val="20"/>
                <w:szCs w:val="20"/>
                <w:lang w:val="en-US"/>
              </w:rPr>
            </w:pPr>
            <w:r w:rsidRPr="00F53D6E">
              <w:rPr>
                <w:rFonts w:asciiTheme="minorHAnsi" w:hAnsiTheme="minorHAnsi"/>
                <w:sz w:val="20"/>
                <w:szCs w:val="20"/>
                <w:lang w:val="en-US"/>
              </w:rPr>
              <w:t>Best practice in childhood</w:t>
            </w:r>
          </w:p>
          <w:p w14:paraId="25B3E38E" w14:textId="77777777" w:rsidR="004317EF" w:rsidRPr="00F53D6E" w:rsidRDefault="004317EF" w:rsidP="00176E87">
            <w:pPr>
              <w:pStyle w:val="Listeafsnit"/>
              <w:spacing w:line="240" w:lineRule="auto"/>
              <w:ind w:left="0"/>
              <w:rPr>
                <w:rFonts w:asciiTheme="minorHAnsi" w:hAnsiTheme="minorHAnsi"/>
                <w:sz w:val="20"/>
                <w:szCs w:val="20"/>
                <w:lang w:val="en-US"/>
              </w:rPr>
            </w:pPr>
          </w:p>
        </w:tc>
        <w:tc>
          <w:tcPr>
            <w:tcW w:w="2287" w:type="dxa"/>
            <w:gridSpan w:val="3"/>
            <w:shd w:val="clear" w:color="auto" w:fill="FABF8F" w:themeFill="accent6" w:themeFillTint="99"/>
          </w:tcPr>
          <w:p w14:paraId="012D89E5" w14:textId="77777777" w:rsidR="004317EF" w:rsidRPr="00944438" w:rsidRDefault="004317EF" w:rsidP="00176E87">
            <w:pPr>
              <w:pStyle w:val="Listeafsnit"/>
              <w:spacing w:line="240" w:lineRule="auto"/>
              <w:ind w:left="479"/>
              <w:rPr>
                <w:rFonts w:asciiTheme="minorHAnsi" w:hAnsiTheme="minorHAnsi"/>
                <w:sz w:val="20"/>
                <w:szCs w:val="20"/>
              </w:rPr>
            </w:pPr>
          </w:p>
          <w:p w14:paraId="4B0FB85C" w14:textId="77777777" w:rsidR="004317EF" w:rsidRPr="00F53D6E" w:rsidRDefault="004317EF" w:rsidP="00176E87">
            <w:pPr>
              <w:pStyle w:val="Listeafsnit"/>
              <w:spacing w:line="240" w:lineRule="auto"/>
              <w:ind w:left="-18"/>
              <w:rPr>
                <w:rFonts w:asciiTheme="minorHAnsi" w:hAnsiTheme="minorHAnsi"/>
                <w:sz w:val="20"/>
                <w:szCs w:val="20"/>
                <w:shd w:val="clear" w:color="auto" w:fill="FABF8F" w:themeFill="accent6" w:themeFillTint="99"/>
              </w:rPr>
            </w:pPr>
            <w:r w:rsidRPr="00F53D6E">
              <w:rPr>
                <w:rFonts w:asciiTheme="minorHAnsi" w:hAnsiTheme="minorHAnsi"/>
                <w:sz w:val="20"/>
                <w:szCs w:val="20"/>
                <w:shd w:val="clear" w:color="auto" w:fill="FABF8F" w:themeFill="accent6" w:themeFillTint="99"/>
              </w:rPr>
              <w:t xml:space="preserve">Project governance og projektmedarbejderen som konsulent </w:t>
            </w:r>
          </w:p>
          <w:p w14:paraId="352074AB" w14:textId="77777777" w:rsidR="004317EF" w:rsidRPr="00F53D6E" w:rsidRDefault="004317EF" w:rsidP="00176E87">
            <w:pPr>
              <w:pStyle w:val="Listeafsnit"/>
              <w:spacing w:line="240" w:lineRule="auto"/>
              <w:ind w:left="-18"/>
              <w:rPr>
                <w:rFonts w:asciiTheme="minorHAnsi" w:hAnsiTheme="minorHAnsi"/>
                <w:sz w:val="20"/>
                <w:szCs w:val="20"/>
              </w:rPr>
            </w:pPr>
          </w:p>
        </w:tc>
        <w:tc>
          <w:tcPr>
            <w:tcW w:w="283" w:type="dxa"/>
            <w:shd w:val="clear" w:color="auto" w:fill="auto"/>
          </w:tcPr>
          <w:p w14:paraId="3928A1DB" w14:textId="77777777" w:rsidR="004317EF" w:rsidRPr="00944438" w:rsidRDefault="004317EF" w:rsidP="00176E87">
            <w:pPr>
              <w:pStyle w:val="Listeafsnit"/>
              <w:spacing w:line="240" w:lineRule="auto"/>
              <w:ind w:left="0"/>
              <w:rPr>
                <w:rFonts w:asciiTheme="minorHAnsi" w:hAnsiTheme="minorHAnsi"/>
                <w:sz w:val="20"/>
                <w:szCs w:val="20"/>
                <w:shd w:val="clear" w:color="auto" w:fill="FABF8F" w:themeFill="accent6" w:themeFillTint="99"/>
              </w:rPr>
            </w:pPr>
          </w:p>
          <w:p w14:paraId="66D63150" w14:textId="77777777" w:rsidR="004317EF" w:rsidRPr="00944438" w:rsidRDefault="004317EF" w:rsidP="00176E87">
            <w:pPr>
              <w:pStyle w:val="Listeafsnit"/>
              <w:spacing w:line="240" w:lineRule="auto"/>
              <w:ind w:left="0"/>
              <w:rPr>
                <w:rFonts w:asciiTheme="minorHAnsi" w:hAnsiTheme="minorHAnsi"/>
                <w:sz w:val="20"/>
                <w:szCs w:val="20"/>
                <w:shd w:val="clear" w:color="auto" w:fill="FABF8F" w:themeFill="accent6" w:themeFillTint="99"/>
              </w:rPr>
            </w:pPr>
          </w:p>
        </w:tc>
        <w:tc>
          <w:tcPr>
            <w:tcW w:w="1701" w:type="dxa"/>
            <w:gridSpan w:val="3"/>
            <w:shd w:val="clear" w:color="auto" w:fill="auto"/>
          </w:tcPr>
          <w:p w14:paraId="422EB356" w14:textId="77777777" w:rsidR="00F9158D" w:rsidRDefault="00F9158D" w:rsidP="007E3683">
            <w:pPr>
              <w:pStyle w:val="Listeafsnit"/>
              <w:ind w:left="22"/>
              <w:rPr>
                <w:rFonts w:asciiTheme="minorHAnsi" w:hAnsiTheme="minorHAnsi"/>
                <w:sz w:val="20"/>
                <w:szCs w:val="20"/>
              </w:rPr>
            </w:pPr>
          </w:p>
          <w:p w14:paraId="14A2CBF4" w14:textId="77777777" w:rsidR="00C62D7A" w:rsidRPr="00F53D6E" w:rsidRDefault="00C62D7A" w:rsidP="007E3683">
            <w:pPr>
              <w:pStyle w:val="Listeafsnit"/>
              <w:ind w:left="22"/>
              <w:rPr>
                <w:rFonts w:asciiTheme="minorHAnsi" w:hAnsiTheme="minorHAnsi"/>
                <w:sz w:val="20"/>
                <w:szCs w:val="20"/>
              </w:rPr>
            </w:pPr>
            <w:r>
              <w:rPr>
                <w:rFonts w:asciiTheme="minorHAnsi" w:hAnsiTheme="minorHAnsi"/>
                <w:sz w:val="20"/>
                <w:szCs w:val="20"/>
              </w:rPr>
              <w:t>Muscle function</w:t>
            </w:r>
          </w:p>
        </w:tc>
        <w:tc>
          <w:tcPr>
            <w:tcW w:w="1843" w:type="dxa"/>
            <w:gridSpan w:val="2"/>
            <w:shd w:val="clear" w:color="auto" w:fill="auto"/>
          </w:tcPr>
          <w:p w14:paraId="4476FDB9" w14:textId="77777777" w:rsidR="004317EF" w:rsidRDefault="004317EF" w:rsidP="00C62D7A">
            <w:pPr>
              <w:pStyle w:val="Listeafsnit"/>
              <w:ind w:left="22"/>
              <w:rPr>
                <w:rFonts w:asciiTheme="minorHAnsi" w:hAnsiTheme="minorHAnsi"/>
                <w:sz w:val="20"/>
                <w:szCs w:val="20"/>
              </w:rPr>
            </w:pPr>
          </w:p>
          <w:p w14:paraId="23F070E2" w14:textId="77777777" w:rsidR="00EE5300" w:rsidRPr="00F53D6E" w:rsidRDefault="00EE5300" w:rsidP="00C62D7A">
            <w:pPr>
              <w:pStyle w:val="Listeafsnit"/>
              <w:ind w:left="22"/>
              <w:rPr>
                <w:rFonts w:asciiTheme="minorHAnsi" w:hAnsiTheme="minorHAnsi"/>
                <w:sz w:val="20"/>
                <w:szCs w:val="20"/>
              </w:rPr>
            </w:pPr>
            <w:r>
              <w:rPr>
                <w:rFonts w:asciiTheme="minorHAnsi" w:hAnsiTheme="minorHAnsi"/>
                <w:sz w:val="20"/>
                <w:szCs w:val="20"/>
              </w:rPr>
              <w:t>Krop, bevægelse og kognition</w:t>
            </w:r>
          </w:p>
        </w:tc>
        <w:tc>
          <w:tcPr>
            <w:tcW w:w="1583" w:type="dxa"/>
            <w:shd w:val="clear" w:color="auto" w:fill="FFFF66"/>
          </w:tcPr>
          <w:p w14:paraId="5A275D4D" w14:textId="77777777" w:rsidR="004317EF" w:rsidRPr="00C54344" w:rsidRDefault="004317EF" w:rsidP="00176E87">
            <w:pPr>
              <w:pStyle w:val="Listeafsnit"/>
              <w:spacing w:line="240" w:lineRule="auto"/>
              <w:ind w:left="0"/>
              <w:rPr>
                <w:rFonts w:asciiTheme="minorHAnsi" w:hAnsiTheme="minorHAnsi"/>
                <w:sz w:val="20"/>
                <w:szCs w:val="20"/>
                <w:lang w:val="en-US"/>
              </w:rPr>
            </w:pPr>
          </w:p>
          <w:p w14:paraId="33332C97" w14:textId="77777777" w:rsidR="004317EF" w:rsidRPr="00F53D6E" w:rsidRDefault="004317EF" w:rsidP="00176E87">
            <w:pPr>
              <w:pStyle w:val="Listeafsnit"/>
              <w:spacing w:line="240" w:lineRule="auto"/>
              <w:ind w:left="0"/>
              <w:rPr>
                <w:rFonts w:asciiTheme="minorHAnsi" w:hAnsiTheme="minorHAnsi"/>
                <w:sz w:val="20"/>
                <w:szCs w:val="20"/>
                <w:lang w:val="en-US"/>
              </w:rPr>
            </w:pPr>
            <w:r w:rsidRPr="00F53D6E">
              <w:rPr>
                <w:rFonts w:asciiTheme="minorHAnsi" w:hAnsiTheme="minorHAnsi"/>
                <w:sz w:val="20"/>
                <w:szCs w:val="20"/>
                <w:lang w:val="en-US"/>
              </w:rPr>
              <w:t xml:space="preserve">Project Governance and high performance (konstituerende) </w:t>
            </w:r>
          </w:p>
        </w:tc>
        <w:tc>
          <w:tcPr>
            <w:tcW w:w="1843" w:type="dxa"/>
            <w:shd w:val="clear" w:color="auto" w:fill="CCC0D9" w:themeFill="accent4" w:themeFillTint="66"/>
          </w:tcPr>
          <w:p w14:paraId="4D42599F" w14:textId="77777777" w:rsidR="004317EF" w:rsidRPr="00F53D6E" w:rsidRDefault="004317EF" w:rsidP="00176E87">
            <w:pPr>
              <w:pStyle w:val="Listeafsnit"/>
              <w:spacing w:line="240" w:lineRule="auto"/>
              <w:ind w:left="0"/>
              <w:rPr>
                <w:rFonts w:asciiTheme="minorHAnsi" w:hAnsiTheme="minorHAnsi"/>
                <w:sz w:val="20"/>
                <w:szCs w:val="20"/>
                <w:lang w:val="en-US"/>
              </w:rPr>
            </w:pPr>
          </w:p>
          <w:p w14:paraId="05750E85" w14:textId="77777777" w:rsidR="004317EF" w:rsidRPr="00F53D6E" w:rsidRDefault="004317EF" w:rsidP="00176E87">
            <w:pPr>
              <w:pStyle w:val="Listeafsnit"/>
              <w:spacing w:line="240" w:lineRule="auto"/>
              <w:ind w:left="0"/>
              <w:rPr>
                <w:rFonts w:asciiTheme="minorHAnsi" w:hAnsiTheme="minorHAnsi"/>
                <w:sz w:val="20"/>
                <w:szCs w:val="20"/>
                <w:shd w:val="clear" w:color="auto" w:fill="FABF8F" w:themeFill="accent6" w:themeFillTint="99"/>
              </w:rPr>
            </w:pPr>
            <w:r w:rsidRPr="00F53D6E">
              <w:rPr>
                <w:rFonts w:asciiTheme="minorHAnsi" w:hAnsiTheme="minorHAnsi"/>
                <w:sz w:val="20"/>
                <w:szCs w:val="20"/>
              </w:rPr>
              <w:t xml:space="preserve">Speciale </w:t>
            </w:r>
          </w:p>
        </w:tc>
      </w:tr>
    </w:tbl>
    <w:p w14:paraId="72410E67" w14:textId="77777777" w:rsidR="00A17FA4" w:rsidRPr="004317EF" w:rsidRDefault="00A17FA4" w:rsidP="00A17FA4">
      <w:pPr>
        <w:spacing w:after="0" w:line="240" w:lineRule="auto"/>
        <w:rPr>
          <w:sz w:val="24"/>
        </w:rPr>
      </w:pPr>
    </w:p>
    <w:p w14:paraId="44D268D9" w14:textId="77777777" w:rsidR="004317EF" w:rsidRPr="004317EF" w:rsidRDefault="004317EF" w:rsidP="004317EF">
      <w:pPr>
        <w:spacing w:after="0" w:line="240" w:lineRule="auto"/>
        <w:rPr>
          <w:rFonts w:asciiTheme="minorHAnsi" w:hAnsiTheme="minorHAnsi"/>
          <w:b w:val="0"/>
          <w:sz w:val="24"/>
        </w:rPr>
      </w:pPr>
      <w:r w:rsidRPr="004317EF">
        <w:rPr>
          <w:rFonts w:asciiTheme="minorHAnsi" w:hAnsiTheme="minorHAnsi"/>
          <w:b w:val="0"/>
          <w:sz w:val="24"/>
        </w:rPr>
        <w:t>Lilla = obligatoriske moduler</w:t>
      </w:r>
    </w:p>
    <w:p w14:paraId="570D282B" w14:textId="77777777" w:rsidR="004317EF" w:rsidRPr="004317EF" w:rsidRDefault="004317EF" w:rsidP="004317EF">
      <w:pPr>
        <w:spacing w:after="0" w:line="240" w:lineRule="auto"/>
        <w:rPr>
          <w:rFonts w:asciiTheme="minorHAnsi" w:hAnsiTheme="minorHAnsi"/>
          <w:b w:val="0"/>
          <w:sz w:val="24"/>
        </w:rPr>
      </w:pPr>
      <w:r w:rsidRPr="004317EF">
        <w:rPr>
          <w:rFonts w:asciiTheme="minorHAnsi" w:hAnsiTheme="minorHAnsi"/>
          <w:b w:val="0"/>
          <w:sz w:val="24"/>
        </w:rPr>
        <w:t xml:space="preserve">Orange = konstituerende moduler </w:t>
      </w:r>
    </w:p>
    <w:p w14:paraId="2ECAE392" w14:textId="77777777" w:rsidR="004317EF" w:rsidRPr="004317EF" w:rsidRDefault="004317EF" w:rsidP="004317EF">
      <w:pPr>
        <w:spacing w:after="0" w:line="240" w:lineRule="auto"/>
        <w:rPr>
          <w:rFonts w:asciiTheme="minorHAnsi" w:hAnsiTheme="minorHAnsi"/>
          <w:b w:val="0"/>
          <w:sz w:val="24"/>
        </w:rPr>
      </w:pPr>
      <w:r w:rsidRPr="004317EF">
        <w:rPr>
          <w:rFonts w:asciiTheme="minorHAnsi" w:hAnsiTheme="minorHAnsi"/>
          <w:b w:val="0"/>
          <w:sz w:val="24"/>
        </w:rPr>
        <w:t>Hvide = valgfrie moduler</w:t>
      </w:r>
    </w:p>
    <w:p w14:paraId="38892BBC" w14:textId="77777777" w:rsidR="00F9158D" w:rsidRDefault="004317EF" w:rsidP="004317EF">
      <w:pPr>
        <w:spacing w:after="0" w:line="240" w:lineRule="auto"/>
        <w:rPr>
          <w:rFonts w:asciiTheme="minorHAnsi" w:hAnsiTheme="minorHAnsi"/>
          <w:b w:val="0"/>
          <w:sz w:val="24"/>
        </w:rPr>
      </w:pPr>
      <w:r w:rsidRPr="004317EF">
        <w:rPr>
          <w:rFonts w:asciiTheme="minorHAnsi" w:hAnsiTheme="minorHAnsi"/>
          <w:b w:val="0"/>
          <w:sz w:val="24"/>
        </w:rPr>
        <w:t>Gule = obligatoriske moduler for specialiseringen i Konkurrence- og eliteidræt.</w:t>
      </w:r>
    </w:p>
    <w:p w14:paraId="015FA105" w14:textId="77777777" w:rsidR="004317EF" w:rsidRPr="004317EF" w:rsidRDefault="004317EF" w:rsidP="004317EF">
      <w:pPr>
        <w:spacing w:after="0" w:line="240" w:lineRule="auto"/>
        <w:rPr>
          <w:rFonts w:asciiTheme="minorHAnsi" w:hAnsiTheme="minorHAnsi"/>
          <w:b w:val="0"/>
          <w:sz w:val="24"/>
        </w:rPr>
      </w:pPr>
      <w:r w:rsidRPr="004317EF">
        <w:rPr>
          <w:rFonts w:asciiTheme="minorHAnsi" w:hAnsiTheme="minorHAnsi"/>
          <w:b w:val="0"/>
          <w:sz w:val="24"/>
        </w:rPr>
        <w:t xml:space="preserve">Øvrige studerende kan få plads på modulerne, hvis de ikke er fyldt. Dette gælder dog ikke modulet ’Elitemiljøer i praksis’, der udelukkende er for studerende på specialiseringen. </w:t>
      </w:r>
      <w:r w:rsidR="00F9158D">
        <w:rPr>
          <w:rFonts w:asciiTheme="minorHAnsi" w:hAnsiTheme="minorHAnsi"/>
          <w:b w:val="0"/>
          <w:sz w:val="24"/>
        </w:rPr>
        <w:t>”Præstationsoptimering” og ”</w:t>
      </w:r>
      <w:r w:rsidRPr="004317EF">
        <w:rPr>
          <w:rFonts w:asciiTheme="minorHAnsi" w:hAnsiTheme="minorHAnsi"/>
          <w:b w:val="0"/>
          <w:sz w:val="24"/>
        </w:rPr>
        <w:t>Project governance and high performance</w:t>
      </w:r>
      <w:r w:rsidR="00F9158D">
        <w:rPr>
          <w:rFonts w:asciiTheme="minorHAnsi" w:hAnsiTheme="minorHAnsi"/>
          <w:b w:val="0"/>
          <w:sz w:val="24"/>
        </w:rPr>
        <w:t>”</w:t>
      </w:r>
      <w:r w:rsidRPr="004317EF">
        <w:rPr>
          <w:rFonts w:asciiTheme="minorHAnsi" w:hAnsiTheme="minorHAnsi"/>
          <w:b w:val="0"/>
          <w:sz w:val="24"/>
        </w:rPr>
        <w:t xml:space="preserve"> kan indgå som konstituerende modul.</w:t>
      </w:r>
    </w:p>
    <w:p w14:paraId="4CB0E880" w14:textId="77777777" w:rsidR="004317EF" w:rsidRPr="004317EF" w:rsidRDefault="004317EF" w:rsidP="004317EF">
      <w:pPr>
        <w:spacing w:after="0" w:line="240" w:lineRule="auto"/>
        <w:rPr>
          <w:rFonts w:asciiTheme="minorHAnsi" w:hAnsiTheme="minorHAnsi"/>
          <w:sz w:val="24"/>
        </w:rPr>
      </w:pPr>
    </w:p>
    <w:p w14:paraId="39D44C5F" w14:textId="77777777" w:rsidR="004317EF" w:rsidRPr="004307CB" w:rsidRDefault="004317EF" w:rsidP="004317EF">
      <w:pPr>
        <w:spacing w:after="0" w:line="240" w:lineRule="auto"/>
        <w:rPr>
          <w:rFonts w:asciiTheme="minorHAnsi" w:hAnsiTheme="minorHAnsi"/>
          <w:sz w:val="24"/>
        </w:rPr>
      </w:pPr>
    </w:p>
    <w:p w14:paraId="20829D99" w14:textId="77777777" w:rsidR="004317EF" w:rsidRPr="004317EF" w:rsidRDefault="004317EF" w:rsidP="004317EF">
      <w:pPr>
        <w:spacing w:after="0" w:line="240" w:lineRule="auto"/>
        <w:rPr>
          <w:rFonts w:asciiTheme="minorHAnsi" w:hAnsiTheme="minorHAnsi"/>
          <w:b w:val="0"/>
          <w:sz w:val="24"/>
        </w:rPr>
      </w:pPr>
      <w:r w:rsidRPr="004317EF">
        <w:rPr>
          <w:rFonts w:asciiTheme="minorHAnsi" w:hAnsiTheme="minorHAnsi"/>
          <w:b w:val="0"/>
          <w:sz w:val="24"/>
        </w:rPr>
        <w:t>Moduler oprettes ved 15 eller flere tilmeldinger.</w:t>
      </w:r>
    </w:p>
    <w:p w14:paraId="4DE4BC31" w14:textId="77777777" w:rsidR="004317EF" w:rsidRPr="004317EF" w:rsidRDefault="004317EF" w:rsidP="004317EF">
      <w:pPr>
        <w:spacing w:after="0" w:line="240" w:lineRule="auto"/>
        <w:rPr>
          <w:b w:val="0"/>
          <w:sz w:val="24"/>
        </w:rPr>
      </w:pPr>
      <w:r w:rsidRPr="004317EF">
        <w:rPr>
          <w:rFonts w:asciiTheme="minorHAnsi" w:hAnsiTheme="minorHAnsi"/>
          <w:b w:val="0"/>
          <w:sz w:val="24"/>
        </w:rPr>
        <w:t>Der kan ske yderligere justeri</w:t>
      </w:r>
      <w:r w:rsidRPr="004317EF">
        <w:rPr>
          <w:b w:val="0"/>
          <w:sz w:val="24"/>
        </w:rPr>
        <w:t xml:space="preserve">nger af moduler. </w:t>
      </w:r>
    </w:p>
    <w:p w14:paraId="5B1473D3" w14:textId="77777777" w:rsidR="004317EF" w:rsidRDefault="004317EF" w:rsidP="004317EF"/>
    <w:p w14:paraId="3AAC3F31" w14:textId="77777777" w:rsidR="00FB3C59" w:rsidRPr="00FB3C59" w:rsidRDefault="00FB3C59" w:rsidP="00FB3C59">
      <w:pPr>
        <w:rPr>
          <w:b w:val="0"/>
          <w:sz w:val="24"/>
        </w:rPr>
      </w:pPr>
      <w:r w:rsidRPr="00FB3C59">
        <w:rPr>
          <w:b w:val="0"/>
          <w:sz w:val="24"/>
        </w:rPr>
        <w:t xml:space="preserve">Der er desuden følgende muligheder: </w:t>
      </w:r>
    </w:p>
    <w:p w14:paraId="7D0116F6" w14:textId="77777777" w:rsidR="00FB3C59" w:rsidRPr="00FB3C59" w:rsidRDefault="00FB3C59" w:rsidP="00FB3C59">
      <w:pPr>
        <w:rPr>
          <w:b w:val="0"/>
          <w:sz w:val="24"/>
        </w:rPr>
      </w:pPr>
      <w:r w:rsidRPr="00FB3C59">
        <w:rPr>
          <w:b w:val="0"/>
          <w:i/>
          <w:sz w:val="24"/>
        </w:rPr>
        <w:t>Selvvalgt emne:</w:t>
      </w:r>
      <w:r w:rsidRPr="00FB3C59">
        <w:rPr>
          <w:b w:val="0"/>
          <w:sz w:val="24"/>
        </w:rPr>
        <w:t xml:space="preserve"> På hvert kvarter kan den studerende tage et selvvalgt emne. Selvvalgte emner skal godkendes af vejleder og studieleder. Selvvalgt antal ECTS. Se mere i studieordningen og find ansøgningsskemaet her: </w:t>
      </w:r>
    </w:p>
    <w:p w14:paraId="2DDAC53E" w14:textId="77777777" w:rsidR="00FB3C59" w:rsidRPr="00FB3C59" w:rsidRDefault="00FB3C59" w:rsidP="00FB3C59">
      <w:pPr>
        <w:rPr>
          <w:b w:val="0"/>
          <w:sz w:val="24"/>
        </w:rPr>
      </w:pPr>
      <w:r w:rsidRPr="00FB3C59">
        <w:rPr>
          <w:b w:val="0"/>
          <w:i/>
          <w:sz w:val="24"/>
        </w:rPr>
        <w:t>DEMOLA:</w:t>
      </w:r>
      <w:r w:rsidRPr="00FB3C59">
        <w:rPr>
          <w:b w:val="0"/>
          <w:sz w:val="24"/>
        </w:rPr>
        <w:t xml:space="preserve"> Innovationsvalgfag i samarbejde med virksomheder. 5/10/15 ECTS. Se mere i studieordningen og læs om tilmelding her: </w:t>
      </w:r>
      <w:hyperlink r:id="rId9" w:history="1">
        <w:r w:rsidRPr="00B92F0B">
          <w:rPr>
            <w:rStyle w:val="Hyperlink"/>
            <w:b w:val="0"/>
            <w:sz w:val="24"/>
          </w:rPr>
          <w:t>http://docplayer.dk/27201685-Fagkatalog-kandidatuddannelsen-i-idraet-og-sundhed-1-september-juni-syddansk-universitet.html</w:t>
        </w:r>
      </w:hyperlink>
    </w:p>
    <w:p w14:paraId="3CCDA853" w14:textId="77777777" w:rsidR="00FB3C59" w:rsidRPr="00FB3C59" w:rsidRDefault="00FB3C59" w:rsidP="00FB3C59">
      <w:pPr>
        <w:rPr>
          <w:b w:val="0"/>
          <w:sz w:val="24"/>
        </w:rPr>
      </w:pPr>
      <w:r w:rsidRPr="00FB3C59">
        <w:rPr>
          <w:b w:val="0"/>
          <w:i/>
          <w:sz w:val="24"/>
        </w:rPr>
        <w:t>Global Health:</w:t>
      </w:r>
      <w:r w:rsidRPr="00FB3C59">
        <w:rPr>
          <w:b w:val="0"/>
          <w:sz w:val="24"/>
        </w:rPr>
        <w:t xml:space="preserve"> Internationalt modul udbudt i samarbejde med SUNDs andre uddannelser. Modulet er på 5 ECTS. Læs mere i studieordningen her: </w:t>
      </w:r>
    </w:p>
    <w:p w14:paraId="38BF58F6" w14:textId="77777777" w:rsidR="00FB3C59" w:rsidRDefault="00FB3C59" w:rsidP="00FB3C59">
      <w:pPr>
        <w:rPr>
          <w:sz w:val="24"/>
        </w:rPr>
      </w:pPr>
      <w:r w:rsidRPr="00FB3C59">
        <w:rPr>
          <w:b w:val="0"/>
          <w:i/>
          <w:sz w:val="24"/>
        </w:rPr>
        <w:t>Moduler fra nationale eller internationale universiteter:</w:t>
      </w:r>
      <w:r w:rsidRPr="00FB3C59">
        <w:rPr>
          <w:b w:val="0"/>
          <w:sz w:val="24"/>
        </w:rPr>
        <w:t xml:space="preserve"> Moduler skal godkendes i studienævnet. Se liste over forhåndsgodkendte</w:t>
      </w:r>
      <w:r>
        <w:rPr>
          <w:sz w:val="24"/>
        </w:rPr>
        <w:t xml:space="preserve"> moduler i udlandet her: </w:t>
      </w:r>
      <w:hyperlink r:id="rId10" w:history="1">
        <w:r w:rsidRPr="007848F0">
          <w:rPr>
            <w:rStyle w:val="Hyperlink"/>
            <w:sz w:val="24"/>
          </w:rPr>
          <w:t>http://www.sdu.dk/information_til/studerende_ved_sdu/din_uddannelse/kandidat/idraet_og_sundhed_kandidat/udlandsophold</w:t>
        </w:r>
      </w:hyperlink>
    </w:p>
    <w:p w14:paraId="1FC4A2EC" w14:textId="77777777" w:rsidR="000C3590" w:rsidRDefault="000C3590" w:rsidP="000C3590">
      <w:pPr>
        <w:pStyle w:val="Overskrift1"/>
      </w:pPr>
      <w:bookmarkStart w:id="10" w:name="_Toc477786059"/>
      <w:bookmarkStart w:id="11" w:name="_Toc529544010"/>
      <w:r>
        <w:lastRenderedPageBreak/>
        <w:t>Videnskabsteori og forskningsmetoder</w:t>
      </w:r>
      <w:bookmarkEnd w:id="10"/>
      <w:bookmarkEnd w:id="11"/>
    </w:p>
    <w:p w14:paraId="55AAEB22" w14:textId="77777777" w:rsidR="000C3590" w:rsidRDefault="000C3590" w:rsidP="000C3590">
      <w:pPr>
        <w:spacing w:after="0"/>
      </w:pPr>
    </w:p>
    <w:p w14:paraId="190B686C" w14:textId="77777777" w:rsidR="000C3590" w:rsidRPr="001C355C" w:rsidRDefault="000C3590" w:rsidP="000C3590">
      <w:pPr>
        <w:spacing w:after="0"/>
      </w:pPr>
    </w:p>
    <w:p w14:paraId="65B1AE61" w14:textId="77777777" w:rsidR="000C3590" w:rsidRPr="001C355C" w:rsidRDefault="000C3590" w:rsidP="000C3590">
      <w:pPr>
        <w:spacing w:after="0"/>
        <w:rPr>
          <w:i/>
          <w:color w:val="1F497D" w:themeColor="text2"/>
        </w:rPr>
      </w:pPr>
      <w:r w:rsidRPr="001C355C">
        <w:rPr>
          <w:color w:val="1F497D" w:themeColor="text2"/>
        </w:rPr>
        <w:t>Omfang</w:t>
      </w:r>
    </w:p>
    <w:p w14:paraId="6C7BB373" w14:textId="77777777" w:rsidR="000C3590" w:rsidRDefault="000C3590" w:rsidP="000C3590">
      <w:pPr>
        <w:spacing w:after="0" w:line="276" w:lineRule="auto"/>
        <w:ind w:right="638"/>
        <w:rPr>
          <w:b w:val="0"/>
          <w:sz w:val="22"/>
          <w:szCs w:val="22"/>
        </w:rPr>
      </w:pPr>
      <w:r w:rsidRPr="00F044E6">
        <w:rPr>
          <w:b w:val="0"/>
          <w:sz w:val="22"/>
          <w:szCs w:val="22"/>
        </w:rPr>
        <w:t>15 ECTS</w:t>
      </w:r>
    </w:p>
    <w:p w14:paraId="60A0386A" w14:textId="77777777" w:rsidR="000C3590" w:rsidRPr="00F044E6" w:rsidRDefault="000C3590" w:rsidP="000C3590">
      <w:pPr>
        <w:spacing w:after="0" w:line="276" w:lineRule="auto"/>
        <w:ind w:right="638"/>
        <w:rPr>
          <w:b w:val="0"/>
          <w:sz w:val="22"/>
          <w:szCs w:val="22"/>
        </w:rPr>
      </w:pPr>
      <w:r w:rsidRPr="00F044E6">
        <w:rPr>
          <w:b w:val="0"/>
          <w:sz w:val="22"/>
          <w:szCs w:val="22"/>
        </w:rPr>
        <w:t xml:space="preserve">   </w:t>
      </w:r>
    </w:p>
    <w:p w14:paraId="7DA11B3D" w14:textId="77777777" w:rsidR="000C3590" w:rsidRPr="00F044E6" w:rsidRDefault="000C3590" w:rsidP="000C3590">
      <w:pPr>
        <w:spacing w:after="0" w:line="276" w:lineRule="auto"/>
        <w:ind w:right="638"/>
        <w:rPr>
          <w:rFonts w:ascii="Calibri" w:hAnsi="Calibri"/>
          <w:color w:val="1F497D" w:themeColor="text2"/>
          <w:szCs w:val="28"/>
        </w:rPr>
      </w:pPr>
      <w:r w:rsidRPr="00F044E6">
        <w:rPr>
          <w:rFonts w:ascii="Calibri" w:hAnsi="Calibri"/>
          <w:color w:val="1F497D" w:themeColor="text2"/>
          <w:szCs w:val="28"/>
        </w:rPr>
        <w:t>Placering</w:t>
      </w:r>
    </w:p>
    <w:p w14:paraId="289EE01C" w14:textId="77777777" w:rsidR="000C3590" w:rsidRDefault="000C3590" w:rsidP="000C3590">
      <w:pPr>
        <w:spacing w:after="0" w:line="276" w:lineRule="auto"/>
        <w:ind w:right="638"/>
        <w:rPr>
          <w:b w:val="0"/>
          <w:sz w:val="22"/>
          <w:szCs w:val="22"/>
        </w:rPr>
      </w:pPr>
      <w:r w:rsidRPr="00F044E6">
        <w:rPr>
          <w:b w:val="0"/>
          <w:sz w:val="22"/>
          <w:szCs w:val="22"/>
        </w:rPr>
        <w:t>Modulet er placeret på 1. kvarter.</w:t>
      </w:r>
    </w:p>
    <w:p w14:paraId="720849D7" w14:textId="77777777" w:rsidR="000C3590" w:rsidRPr="00F044E6" w:rsidRDefault="000C3590" w:rsidP="000C3590">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Særlige forhold</w:t>
      </w:r>
    </w:p>
    <w:p w14:paraId="4305BBBC" w14:textId="77777777" w:rsidR="000C3590" w:rsidRDefault="000C3590" w:rsidP="000C3590">
      <w:pPr>
        <w:spacing w:after="0" w:line="276" w:lineRule="auto"/>
        <w:ind w:right="638"/>
        <w:rPr>
          <w:b w:val="0"/>
          <w:sz w:val="22"/>
          <w:szCs w:val="22"/>
        </w:rPr>
      </w:pPr>
      <w:r w:rsidRPr="00F044E6">
        <w:rPr>
          <w:b w:val="0"/>
          <w:sz w:val="22"/>
          <w:szCs w:val="22"/>
        </w:rPr>
        <w:t>Modulet er obligatorisk.</w:t>
      </w:r>
      <w:r>
        <w:rPr>
          <w:b w:val="0"/>
          <w:sz w:val="22"/>
          <w:szCs w:val="22"/>
        </w:rPr>
        <w:t xml:space="preserve">  </w:t>
      </w:r>
    </w:p>
    <w:p w14:paraId="4DFFF43C" w14:textId="77777777" w:rsidR="000C3590" w:rsidRPr="00F044E6" w:rsidRDefault="000C3590" w:rsidP="000C3590">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Mål</w:t>
      </w:r>
    </w:p>
    <w:p w14:paraId="6F4992F0" w14:textId="77777777" w:rsidR="000C3590" w:rsidRPr="00242A68" w:rsidRDefault="000C3590" w:rsidP="000C3590">
      <w:pPr>
        <w:spacing w:after="0" w:line="276" w:lineRule="auto"/>
        <w:ind w:right="638"/>
        <w:rPr>
          <w:b w:val="0"/>
          <w:sz w:val="22"/>
          <w:szCs w:val="22"/>
        </w:rPr>
      </w:pPr>
      <w:r w:rsidRPr="00242A68">
        <w:rPr>
          <w:b w:val="0"/>
          <w:sz w:val="22"/>
          <w:szCs w:val="22"/>
        </w:rPr>
        <w:t xml:space="preserve">Formålet med modulet er, at den studerende opnår udvidet indsigt i og forståelse for videnskabsteoretiske problemstillinger, centrale forskningsmetoder og forskningsprocesser. Dette danner baggrund for at kunne vurdere og kritisk reflektere over eksisterende viden af relevans for området idræt og sundhed – samt hvorledes empiriindsamling, præsentation og tolkning af ny viden kan gennemføres. Målet er at den studerende, med udgangspunkt i relevant teori og specifikke cases, opnår viden og kompetencer til at forstå forskningsprocessen, forskerroller og valg af forskningsmetoder i forhold til de enkelte forskningsområder.  Der sigtes endvidere efter, at den studerende forbedrer sin evne til at udvikle egen faglighed i relation til idræt og sundhedsområdet.   </w:t>
      </w:r>
    </w:p>
    <w:p w14:paraId="7496E5AA" w14:textId="77777777" w:rsidR="000C3590" w:rsidRPr="00143940" w:rsidRDefault="000C3590" w:rsidP="000C3590">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Kompetence</w:t>
      </w:r>
      <w:r>
        <w:rPr>
          <w:rFonts w:ascii="Calibri" w:hAnsi="Calibri"/>
          <w:color w:val="1F497D" w:themeColor="text2"/>
          <w:szCs w:val="28"/>
        </w:rPr>
        <w:t>r</w:t>
      </w:r>
    </w:p>
    <w:p w14:paraId="5BF59AED" w14:textId="77777777" w:rsidR="000C3590" w:rsidRPr="001108C0" w:rsidRDefault="000C3590" w:rsidP="000C3590">
      <w:pPr>
        <w:pStyle w:val="Overskrift4"/>
        <w:spacing w:before="0" w:line="276" w:lineRule="auto"/>
        <w:rPr>
          <w:rFonts w:asciiTheme="minorHAnsi" w:hAnsiTheme="minorHAnsi"/>
        </w:rPr>
      </w:pPr>
      <w:r>
        <w:rPr>
          <w:rFonts w:asciiTheme="minorHAnsi" w:hAnsiTheme="minorHAnsi"/>
        </w:rPr>
        <w:t>Viden:</w:t>
      </w:r>
    </w:p>
    <w:p w14:paraId="78454CC9" w14:textId="77777777" w:rsidR="000C3590" w:rsidRPr="001808D9" w:rsidRDefault="000C3590" w:rsidP="000C3590">
      <w:pPr>
        <w:spacing w:after="0" w:line="240" w:lineRule="auto"/>
        <w:rPr>
          <w:b w:val="0"/>
          <w:sz w:val="22"/>
          <w:szCs w:val="22"/>
        </w:rPr>
      </w:pPr>
      <w:r w:rsidRPr="001808D9">
        <w:rPr>
          <w:b w:val="0"/>
          <w:sz w:val="22"/>
          <w:szCs w:val="22"/>
        </w:rPr>
        <w:t>Ved modulets afslutning skal den studerende have viden om:</w:t>
      </w:r>
    </w:p>
    <w:p w14:paraId="159FC14B" w14:textId="77777777" w:rsidR="000C3590" w:rsidRPr="001808D9" w:rsidRDefault="000C3590" w:rsidP="000C3590">
      <w:pPr>
        <w:numPr>
          <w:ilvl w:val="0"/>
          <w:numId w:val="32"/>
        </w:numPr>
        <w:spacing w:after="0" w:line="240" w:lineRule="auto"/>
        <w:rPr>
          <w:b w:val="0"/>
          <w:color w:val="000000"/>
          <w:sz w:val="22"/>
          <w:szCs w:val="22"/>
        </w:rPr>
      </w:pPr>
      <w:r w:rsidRPr="001808D9">
        <w:rPr>
          <w:rFonts w:cs="Calibri"/>
          <w:b w:val="0"/>
          <w:bCs/>
          <w:iCs/>
          <w:sz w:val="22"/>
          <w:szCs w:val="22"/>
        </w:rPr>
        <w:t>Videnskabsteoretiske grundpositioner knyttet til de enkelte forskningsområder</w:t>
      </w:r>
    </w:p>
    <w:p w14:paraId="2CC720E8" w14:textId="77777777" w:rsidR="000C3590" w:rsidRPr="001808D9" w:rsidRDefault="000C3590" w:rsidP="000C3590">
      <w:pPr>
        <w:numPr>
          <w:ilvl w:val="0"/>
          <w:numId w:val="32"/>
        </w:numPr>
        <w:spacing w:after="0" w:line="240" w:lineRule="auto"/>
        <w:rPr>
          <w:b w:val="0"/>
          <w:color w:val="000000"/>
          <w:sz w:val="22"/>
          <w:szCs w:val="22"/>
        </w:rPr>
      </w:pPr>
      <w:r w:rsidRPr="001808D9">
        <w:rPr>
          <w:rFonts w:cs="Calibri"/>
          <w:b w:val="0"/>
          <w:bCs/>
          <w:iCs/>
          <w:sz w:val="22"/>
          <w:szCs w:val="22"/>
        </w:rPr>
        <w:t>Informationssøgning knyttet til de enkelte forskningsområder</w:t>
      </w:r>
    </w:p>
    <w:p w14:paraId="6E4622C5" w14:textId="77777777" w:rsidR="000C3590" w:rsidRPr="001A083F" w:rsidRDefault="000C3590" w:rsidP="000C3590">
      <w:pPr>
        <w:numPr>
          <w:ilvl w:val="0"/>
          <w:numId w:val="32"/>
        </w:numPr>
        <w:spacing w:after="0" w:line="240" w:lineRule="auto"/>
        <w:rPr>
          <w:b w:val="0"/>
          <w:color w:val="000000"/>
          <w:sz w:val="22"/>
          <w:szCs w:val="22"/>
        </w:rPr>
      </w:pPr>
      <w:r w:rsidRPr="001808D9">
        <w:rPr>
          <w:rFonts w:cs="Calibri"/>
          <w:b w:val="0"/>
          <w:bCs/>
          <w:iCs/>
          <w:sz w:val="22"/>
          <w:szCs w:val="22"/>
        </w:rPr>
        <w:t>Konkrete forskningsmetoder og forskerroller knyttet til de enkelte forskningsområder</w:t>
      </w:r>
    </w:p>
    <w:p w14:paraId="13B0CC24" w14:textId="77777777" w:rsidR="000C3590" w:rsidRPr="001808D9" w:rsidRDefault="000C3590" w:rsidP="000C3590">
      <w:pPr>
        <w:numPr>
          <w:ilvl w:val="0"/>
          <w:numId w:val="32"/>
        </w:numPr>
        <w:spacing w:after="0" w:line="240" w:lineRule="auto"/>
        <w:rPr>
          <w:b w:val="0"/>
          <w:color w:val="000000"/>
          <w:sz w:val="22"/>
          <w:szCs w:val="22"/>
        </w:rPr>
      </w:pPr>
      <w:r>
        <w:rPr>
          <w:b w:val="0"/>
          <w:color w:val="000000" w:themeColor="text1"/>
          <w:sz w:val="22"/>
          <w:szCs w:val="22"/>
        </w:rPr>
        <w:t>M</w:t>
      </w:r>
      <w:r w:rsidRPr="00E964FC">
        <w:rPr>
          <w:b w:val="0"/>
          <w:color w:val="000000" w:themeColor="text1"/>
          <w:sz w:val="22"/>
          <w:szCs w:val="22"/>
        </w:rPr>
        <w:t xml:space="preserve">uligheder og udfordringer der ligger i at kombinere forskellige metoder i samme projekt, med andre ord mixed-methods </w:t>
      </w:r>
      <w:r>
        <w:rPr>
          <w:b w:val="0"/>
          <w:color w:val="000000" w:themeColor="text1"/>
          <w:sz w:val="22"/>
          <w:szCs w:val="22"/>
        </w:rPr>
        <w:t>forskning</w:t>
      </w:r>
    </w:p>
    <w:p w14:paraId="00943C33" w14:textId="77777777" w:rsidR="000C3590" w:rsidRDefault="000C3590" w:rsidP="000C3590">
      <w:pPr>
        <w:pStyle w:val="Overskrift4"/>
        <w:spacing w:before="0" w:line="276" w:lineRule="auto"/>
        <w:rPr>
          <w:rFonts w:asciiTheme="minorHAnsi" w:hAnsiTheme="minorHAnsi"/>
        </w:rPr>
      </w:pPr>
    </w:p>
    <w:p w14:paraId="51D63011" w14:textId="77777777" w:rsidR="000C3590" w:rsidRDefault="000C3590" w:rsidP="000C3590">
      <w:pPr>
        <w:pStyle w:val="Overskrift4"/>
        <w:spacing w:before="0" w:line="276" w:lineRule="auto"/>
        <w:rPr>
          <w:rFonts w:asciiTheme="minorHAnsi" w:hAnsiTheme="minorHAnsi"/>
        </w:rPr>
      </w:pPr>
      <w:r>
        <w:rPr>
          <w:rFonts w:asciiTheme="minorHAnsi" w:hAnsiTheme="minorHAnsi"/>
        </w:rPr>
        <w:t>Færdigheder:</w:t>
      </w:r>
    </w:p>
    <w:p w14:paraId="20FED738" w14:textId="77777777" w:rsidR="000C3590" w:rsidRPr="001808D9" w:rsidRDefault="000C3590" w:rsidP="000C3590">
      <w:pPr>
        <w:spacing w:after="0" w:line="240" w:lineRule="auto"/>
        <w:rPr>
          <w:b w:val="0"/>
          <w:sz w:val="22"/>
          <w:szCs w:val="22"/>
        </w:rPr>
      </w:pPr>
      <w:r w:rsidRPr="001808D9">
        <w:rPr>
          <w:b w:val="0"/>
          <w:sz w:val="22"/>
          <w:szCs w:val="22"/>
        </w:rPr>
        <w:t>Ved modulets afslutning skal den studerende kunne:</w:t>
      </w:r>
    </w:p>
    <w:p w14:paraId="6B933284" w14:textId="77777777" w:rsidR="000C3590" w:rsidRPr="00D95E47" w:rsidRDefault="000C3590" w:rsidP="000C3590">
      <w:pPr>
        <w:numPr>
          <w:ilvl w:val="0"/>
          <w:numId w:val="33"/>
        </w:numPr>
        <w:spacing w:after="0" w:line="240" w:lineRule="auto"/>
        <w:rPr>
          <w:b w:val="0"/>
          <w:color w:val="000000"/>
          <w:sz w:val="22"/>
          <w:szCs w:val="22"/>
        </w:rPr>
      </w:pPr>
      <w:r>
        <w:rPr>
          <w:b w:val="0"/>
          <w:color w:val="000000"/>
          <w:sz w:val="22"/>
          <w:szCs w:val="22"/>
        </w:rPr>
        <w:t>U</w:t>
      </w:r>
      <w:r w:rsidRPr="00D95E47">
        <w:rPr>
          <w:b w:val="0"/>
          <w:color w:val="000000"/>
          <w:sz w:val="22"/>
          <w:szCs w:val="22"/>
        </w:rPr>
        <w:t>dvælge, beskrive og vurdere teori</w:t>
      </w:r>
      <w:r>
        <w:rPr>
          <w:b w:val="0"/>
          <w:color w:val="000000"/>
          <w:sz w:val="22"/>
          <w:szCs w:val="22"/>
        </w:rPr>
        <w:t>-</w:t>
      </w:r>
      <w:r w:rsidRPr="00D95E47">
        <w:rPr>
          <w:b w:val="0"/>
          <w:color w:val="000000"/>
          <w:sz w:val="22"/>
          <w:szCs w:val="22"/>
        </w:rPr>
        <w:t xml:space="preserve"> og metodevalg.</w:t>
      </w:r>
    </w:p>
    <w:p w14:paraId="0905F47B" w14:textId="77777777" w:rsidR="000C3590" w:rsidRPr="001808D9" w:rsidRDefault="000C3590" w:rsidP="000C3590">
      <w:pPr>
        <w:numPr>
          <w:ilvl w:val="0"/>
          <w:numId w:val="33"/>
        </w:numPr>
        <w:spacing w:after="0" w:line="240" w:lineRule="auto"/>
        <w:rPr>
          <w:b w:val="0"/>
          <w:color w:val="000000"/>
          <w:sz w:val="22"/>
          <w:szCs w:val="22"/>
        </w:rPr>
      </w:pPr>
      <w:r w:rsidRPr="001808D9">
        <w:rPr>
          <w:rFonts w:cs="Calibri"/>
          <w:b w:val="0"/>
          <w:bCs/>
          <w:iCs/>
          <w:sz w:val="22"/>
          <w:szCs w:val="22"/>
        </w:rPr>
        <w:t>Diskutere forskningsprocessen og forskningsdesign indenfor de enkelte forskningsområder</w:t>
      </w:r>
    </w:p>
    <w:p w14:paraId="4480D658" w14:textId="77777777" w:rsidR="000C3590" w:rsidRPr="001808D9" w:rsidRDefault="000C3590" w:rsidP="000C3590">
      <w:pPr>
        <w:numPr>
          <w:ilvl w:val="0"/>
          <w:numId w:val="33"/>
        </w:numPr>
        <w:spacing w:after="0" w:line="240" w:lineRule="auto"/>
        <w:rPr>
          <w:b w:val="0"/>
          <w:color w:val="000000"/>
          <w:sz w:val="22"/>
          <w:szCs w:val="22"/>
        </w:rPr>
      </w:pPr>
      <w:r w:rsidRPr="001808D9">
        <w:rPr>
          <w:rFonts w:cs="Calibri"/>
          <w:b w:val="0"/>
          <w:bCs/>
          <w:iCs/>
          <w:sz w:val="22"/>
          <w:szCs w:val="22"/>
        </w:rPr>
        <w:t>Opstille forskningsdesign og gennemføre indledende dataindsamling og analyse under hensyntagen til betydningen af metodiske valg og problemer</w:t>
      </w:r>
    </w:p>
    <w:p w14:paraId="1DABC8A2" w14:textId="77777777" w:rsidR="000C3590" w:rsidRDefault="000C3590" w:rsidP="000C3590">
      <w:pPr>
        <w:pStyle w:val="Overskrift4"/>
        <w:spacing w:before="0" w:line="276" w:lineRule="auto"/>
        <w:rPr>
          <w:rFonts w:asciiTheme="minorHAnsi" w:hAnsiTheme="minorHAnsi"/>
        </w:rPr>
      </w:pPr>
    </w:p>
    <w:p w14:paraId="623CC072" w14:textId="77777777" w:rsidR="000C3590" w:rsidRDefault="000C3590" w:rsidP="000C3590">
      <w:pPr>
        <w:pStyle w:val="Overskrift4"/>
        <w:spacing w:before="0" w:line="276" w:lineRule="auto"/>
        <w:rPr>
          <w:rFonts w:asciiTheme="minorHAnsi" w:hAnsiTheme="minorHAnsi"/>
        </w:rPr>
      </w:pPr>
      <w:r>
        <w:rPr>
          <w:rFonts w:asciiTheme="minorHAnsi" w:hAnsiTheme="minorHAnsi"/>
        </w:rPr>
        <w:t>Kompetencer:</w:t>
      </w:r>
    </w:p>
    <w:p w14:paraId="4FAFCE33" w14:textId="77777777" w:rsidR="000C3590" w:rsidRPr="001808D9" w:rsidRDefault="000C3590" w:rsidP="000C3590">
      <w:pPr>
        <w:spacing w:after="0" w:line="240" w:lineRule="auto"/>
        <w:rPr>
          <w:b w:val="0"/>
          <w:sz w:val="22"/>
          <w:szCs w:val="22"/>
        </w:rPr>
      </w:pPr>
      <w:r w:rsidRPr="001808D9">
        <w:rPr>
          <w:b w:val="0"/>
          <w:sz w:val="22"/>
          <w:szCs w:val="22"/>
        </w:rPr>
        <w:t>Ved modulets afslutning skal den studerende kunne:</w:t>
      </w:r>
    </w:p>
    <w:p w14:paraId="26864CE0" w14:textId="77777777" w:rsidR="000C3590" w:rsidRPr="001808D9" w:rsidRDefault="000C3590" w:rsidP="000C3590">
      <w:pPr>
        <w:numPr>
          <w:ilvl w:val="0"/>
          <w:numId w:val="34"/>
        </w:numPr>
        <w:spacing w:after="0" w:line="240" w:lineRule="auto"/>
        <w:rPr>
          <w:b w:val="0"/>
          <w:color w:val="000000"/>
          <w:sz w:val="22"/>
          <w:szCs w:val="22"/>
        </w:rPr>
      </w:pPr>
      <w:r>
        <w:rPr>
          <w:rFonts w:cs="Calibri"/>
          <w:b w:val="0"/>
          <w:bCs/>
          <w:iCs/>
          <w:sz w:val="22"/>
          <w:szCs w:val="22"/>
        </w:rPr>
        <w:t>Genkende</w:t>
      </w:r>
      <w:r w:rsidRPr="001808D9">
        <w:rPr>
          <w:rFonts w:cs="Calibri"/>
          <w:b w:val="0"/>
          <w:bCs/>
          <w:iCs/>
          <w:sz w:val="22"/>
          <w:szCs w:val="22"/>
        </w:rPr>
        <w:t xml:space="preserve"> specifikke forskningsmetoder</w:t>
      </w:r>
    </w:p>
    <w:p w14:paraId="093FF8C2" w14:textId="77777777" w:rsidR="000C3590" w:rsidRPr="001808D9" w:rsidRDefault="000C3590" w:rsidP="000C3590">
      <w:pPr>
        <w:numPr>
          <w:ilvl w:val="0"/>
          <w:numId w:val="34"/>
        </w:numPr>
        <w:spacing w:after="0" w:line="240" w:lineRule="auto"/>
        <w:rPr>
          <w:b w:val="0"/>
          <w:color w:val="000000"/>
          <w:sz w:val="22"/>
          <w:szCs w:val="22"/>
        </w:rPr>
      </w:pPr>
      <w:r w:rsidRPr="001808D9">
        <w:rPr>
          <w:rFonts w:cs="Calibri"/>
          <w:b w:val="0"/>
          <w:bCs/>
          <w:iCs/>
          <w:sz w:val="22"/>
          <w:szCs w:val="22"/>
        </w:rPr>
        <w:t>Beskrive forskerroller i relation til specifikke forskningsmetoder</w:t>
      </w:r>
    </w:p>
    <w:p w14:paraId="7636D39C" w14:textId="77777777" w:rsidR="000C3590" w:rsidRPr="00D95E47" w:rsidRDefault="000C3590" w:rsidP="000C3590">
      <w:pPr>
        <w:numPr>
          <w:ilvl w:val="0"/>
          <w:numId w:val="34"/>
        </w:numPr>
        <w:spacing w:after="0" w:line="240" w:lineRule="auto"/>
        <w:rPr>
          <w:b w:val="0"/>
          <w:color w:val="000000"/>
          <w:sz w:val="22"/>
          <w:szCs w:val="22"/>
        </w:rPr>
      </w:pPr>
      <w:r w:rsidRPr="001808D9">
        <w:rPr>
          <w:rFonts w:cs="Calibri"/>
          <w:b w:val="0"/>
          <w:bCs/>
          <w:iCs/>
          <w:sz w:val="22"/>
          <w:szCs w:val="22"/>
        </w:rPr>
        <w:t xml:space="preserve">Forholde sig kritisk-analytisk til </w:t>
      </w:r>
      <w:r>
        <w:rPr>
          <w:rFonts w:cs="Calibri"/>
          <w:b w:val="0"/>
          <w:bCs/>
          <w:iCs/>
          <w:sz w:val="22"/>
          <w:szCs w:val="22"/>
        </w:rPr>
        <w:t xml:space="preserve">metoder for </w:t>
      </w:r>
      <w:r w:rsidRPr="001808D9">
        <w:rPr>
          <w:rFonts w:cs="Calibri"/>
          <w:b w:val="0"/>
          <w:bCs/>
          <w:iCs/>
          <w:sz w:val="22"/>
          <w:szCs w:val="22"/>
        </w:rPr>
        <w:t xml:space="preserve">indsamling, </w:t>
      </w:r>
      <w:r>
        <w:rPr>
          <w:rFonts w:cs="Calibri"/>
          <w:b w:val="0"/>
          <w:bCs/>
          <w:iCs/>
          <w:sz w:val="22"/>
          <w:szCs w:val="22"/>
        </w:rPr>
        <w:t>bearbejdning</w:t>
      </w:r>
      <w:r w:rsidRPr="001808D9">
        <w:rPr>
          <w:rFonts w:cs="Calibri"/>
          <w:b w:val="0"/>
          <w:bCs/>
          <w:iCs/>
          <w:sz w:val="22"/>
          <w:szCs w:val="22"/>
        </w:rPr>
        <w:t xml:space="preserve"> og analyse af data</w:t>
      </w:r>
    </w:p>
    <w:p w14:paraId="3060FD29" w14:textId="77777777" w:rsidR="000C3590" w:rsidRPr="008F3628" w:rsidRDefault="000C3590" w:rsidP="000C3590">
      <w:pPr>
        <w:numPr>
          <w:ilvl w:val="0"/>
          <w:numId w:val="34"/>
        </w:numPr>
        <w:spacing w:after="0" w:line="276" w:lineRule="auto"/>
        <w:rPr>
          <w:rFonts w:ascii="Calibri" w:hAnsi="Calibri"/>
          <w:color w:val="1F497D" w:themeColor="text2"/>
        </w:rPr>
      </w:pPr>
      <w:r w:rsidRPr="008F3628">
        <w:rPr>
          <w:b w:val="0"/>
          <w:sz w:val="22"/>
          <w:szCs w:val="22"/>
        </w:rPr>
        <w:t xml:space="preserve">Formidle metodologiske overvejelser og forskningsresultater til relevante aftagere som f.eks. kommuner eller organisationer </w:t>
      </w:r>
    </w:p>
    <w:p w14:paraId="13DCE08B" w14:textId="77777777" w:rsidR="000C3590" w:rsidRPr="008F3628" w:rsidRDefault="000C3590" w:rsidP="000C3590">
      <w:pPr>
        <w:spacing w:after="0" w:line="276" w:lineRule="auto"/>
        <w:ind w:left="720"/>
        <w:rPr>
          <w:rFonts w:ascii="Calibri" w:hAnsi="Calibri"/>
          <w:color w:val="1F497D" w:themeColor="text2"/>
        </w:rPr>
      </w:pPr>
    </w:p>
    <w:p w14:paraId="1B9EF563" w14:textId="77777777" w:rsidR="000C3590" w:rsidRPr="008F3628" w:rsidRDefault="000C3590" w:rsidP="000C3590">
      <w:pPr>
        <w:spacing w:after="0" w:line="276" w:lineRule="auto"/>
        <w:rPr>
          <w:rFonts w:ascii="Calibri" w:hAnsi="Calibri"/>
          <w:color w:val="1F497D" w:themeColor="text2"/>
        </w:rPr>
      </w:pPr>
      <w:r w:rsidRPr="008F3628">
        <w:rPr>
          <w:rFonts w:ascii="Calibri" w:hAnsi="Calibri"/>
          <w:color w:val="1F497D" w:themeColor="text2"/>
        </w:rPr>
        <w:t>Indhold</w:t>
      </w:r>
    </w:p>
    <w:p w14:paraId="3C3895FB" w14:textId="77777777" w:rsidR="000C3590" w:rsidRPr="009B2B3E"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b w:val="0"/>
          <w:color w:val="000000"/>
          <w:sz w:val="22"/>
          <w:szCs w:val="22"/>
        </w:rPr>
      </w:pPr>
      <w:r w:rsidRPr="009B2B3E">
        <w:rPr>
          <w:b w:val="0"/>
          <w:color w:val="000000"/>
          <w:sz w:val="22"/>
          <w:szCs w:val="22"/>
        </w:rPr>
        <w:t xml:space="preserve">Modulet </w:t>
      </w:r>
      <w:r>
        <w:rPr>
          <w:b w:val="0"/>
          <w:color w:val="000000"/>
          <w:sz w:val="22"/>
          <w:szCs w:val="22"/>
        </w:rPr>
        <w:t>indeholder en række</w:t>
      </w:r>
      <w:r w:rsidRPr="009B2B3E">
        <w:rPr>
          <w:b w:val="0"/>
          <w:color w:val="000000"/>
          <w:sz w:val="22"/>
          <w:szCs w:val="22"/>
        </w:rPr>
        <w:t xml:space="preserve"> </w:t>
      </w:r>
      <w:r>
        <w:rPr>
          <w:b w:val="0"/>
          <w:color w:val="000000"/>
          <w:sz w:val="22"/>
          <w:szCs w:val="22"/>
        </w:rPr>
        <w:t>emner relateret til de forskellige dele af en forskningsproces</w:t>
      </w:r>
      <w:r w:rsidRPr="009B2B3E">
        <w:rPr>
          <w:b w:val="0"/>
          <w:color w:val="000000"/>
          <w:sz w:val="22"/>
          <w:szCs w:val="22"/>
        </w:rPr>
        <w:t xml:space="preserve"> – bl.a. med fokus på den praktiske anvendelse </w:t>
      </w:r>
      <w:r>
        <w:rPr>
          <w:b w:val="0"/>
          <w:color w:val="000000"/>
          <w:sz w:val="22"/>
          <w:szCs w:val="22"/>
        </w:rPr>
        <w:t xml:space="preserve">af metoder </w:t>
      </w:r>
      <w:r w:rsidRPr="009B2B3E">
        <w:rPr>
          <w:b w:val="0"/>
          <w:color w:val="000000"/>
          <w:sz w:val="22"/>
          <w:szCs w:val="22"/>
        </w:rPr>
        <w:t xml:space="preserve">og tolkning af data. Centrale emner er fx: </w:t>
      </w:r>
    </w:p>
    <w:p w14:paraId="61DE8ECE" w14:textId="77777777" w:rsidR="000C3590" w:rsidRPr="009B2B3E"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objektivitet eller ej? Det repræsentative vs case</w:t>
      </w:r>
    </w:p>
    <w:p w14:paraId="32195FC3" w14:textId="77777777" w:rsidR="000C3590" w:rsidRPr="009B2B3E"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 xml:space="preserve">forskningsdesign og anvendelse </w:t>
      </w:r>
    </w:p>
    <w:p w14:paraId="127B7709" w14:textId="77777777" w:rsidR="000C3590" w:rsidRPr="009B2B3E"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forsknings</w:t>
      </w:r>
      <w:r>
        <w:rPr>
          <w:b w:val="0"/>
          <w:color w:val="000000"/>
          <w:sz w:val="22"/>
          <w:szCs w:val="22"/>
        </w:rPr>
        <w:t>spørgsmål - fra den</w:t>
      </w:r>
      <w:r w:rsidRPr="009B2B3E">
        <w:rPr>
          <w:b w:val="0"/>
          <w:color w:val="000000"/>
          <w:sz w:val="22"/>
          <w:szCs w:val="22"/>
        </w:rPr>
        <w:t xml:space="preserve"> enkelte til det komplekse og fra sammenhæng til element</w:t>
      </w:r>
    </w:p>
    <w:p w14:paraId="25925AC7" w14:textId="77777777" w:rsidR="000C3590" w:rsidRPr="009B2B3E"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forklaring og forståelse - herunder forsk</w:t>
      </w:r>
      <w:r>
        <w:rPr>
          <w:b w:val="0"/>
          <w:color w:val="000000"/>
          <w:sz w:val="22"/>
          <w:szCs w:val="22"/>
        </w:rPr>
        <w:t>ningsteori</w:t>
      </w:r>
      <w:r w:rsidRPr="009B2B3E">
        <w:rPr>
          <w:b w:val="0"/>
          <w:color w:val="000000"/>
          <w:sz w:val="22"/>
          <w:szCs w:val="22"/>
        </w:rPr>
        <w:t xml:space="preserve"> og metoder</w:t>
      </w:r>
    </w:p>
    <w:p w14:paraId="7AB15B35" w14:textId="77777777" w:rsidR="000C3590" w:rsidRPr="009B2B3E"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metoder og teknikker til indsamling af empiri, præsentation og tolkning af den indsamlede viden</w:t>
      </w:r>
    </w:p>
    <w:p w14:paraId="0104F512" w14:textId="77777777" w:rsidR="000C3590" w:rsidRPr="00F044E6" w:rsidRDefault="000C3590" w:rsidP="000C3590">
      <w:pPr>
        <w:spacing w:after="0" w:line="276" w:lineRule="auto"/>
        <w:rPr>
          <w:rFonts w:ascii="Calibri" w:hAnsi="Calibri"/>
          <w:color w:val="1F497D" w:themeColor="text2"/>
        </w:rPr>
      </w:pPr>
      <w:r>
        <w:rPr>
          <w:b w:val="0"/>
          <w:sz w:val="22"/>
          <w:szCs w:val="22"/>
        </w:rPr>
        <w:br/>
      </w:r>
      <w:r w:rsidRPr="00F044E6">
        <w:rPr>
          <w:rFonts w:ascii="Calibri" w:hAnsi="Calibri"/>
          <w:color w:val="1F497D" w:themeColor="text2"/>
        </w:rPr>
        <w:t>Undervisningsform</w:t>
      </w:r>
    </w:p>
    <w:p w14:paraId="363A6DE9" w14:textId="77777777" w:rsidR="000C3590" w:rsidRPr="009B2B3E" w:rsidRDefault="000C3590" w:rsidP="000C3590">
      <w:pPr>
        <w:spacing w:after="0" w:line="276" w:lineRule="auto"/>
        <w:rPr>
          <w:b w:val="0"/>
          <w:sz w:val="22"/>
          <w:szCs w:val="22"/>
        </w:rPr>
      </w:pPr>
      <w:r>
        <w:rPr>
          <w:b w:val="0"/>
          <w:sz w:val="22"/>
          <w:szCs w:val="22"/>
        </w:rPr>
        <w:t>Undervisning</w:t>
      </w:r>
      <w:r w:rsidRPr="009B2B3E">
        <w:rPr>
          <w:b w:val="0"/>
          <w:sz w:val="22"/>
          <w:szCs w:val="22"/>
        </w:rPr>
        <w:t xml:space="preserve"> foregår ved en kombination af forelæsninger, holdundervisning og casebaserede øvelser </w:t>
      </w:r>
    </w:p>
    <w:p w14:paraId="7A974A3A" w14:textId="77777777" w:rsidR="000C3590" w:rsidRPr="009B2B3E" w:rsidRDefault="000C3590" w:rsidP="000C3590">
      <w:pPr>
        <w:spacing w:after="0" w:line="276" w:lineRule="auto"/>
        <w:rPr>
          <w:b w:val="0"/>
          <w:sz w:val="22"/>
          <w:szCs w:val="22"/>
        </w:rPr>
      </w:pPr>
      <w:r w:rsidRPr="009B2B3E">
        <w:rPr>
          <w:b w:val="0"/>
          <w:sz w:val="22"/>
          <w:szCs w:val="22"/>
        </w:rPr>
        <w:t xml:space="preserve">Modulet er </w:t>
      </w:r>
      <w:r>
        <w:rPr>
          <w:b w:val="0"/>
          <w:sz w:val="22"/>
          <w:szCs w:val="22"/>
        </w:rPr>
        <w:t>op</w:t>
      </w:r>
      <w:r w:rsidRPr="009B2B3E">
        <w:rPr>
          <w:b w:val="0"/>
          <w:sz w:val="22"/>
          <w:szCs w:val="22"/>
        </w:rPr>
        <w:t xml:space="preserve">delt i en fælles tværvidenskabelig del og en fagspecifik del. </w:t>
      </w:r>
    </w:p>
    <w:p w14:paraId="19077C6C" w14:textId="77777777" w:rsidR="000C3590" w:rsidRPr="009B2B3E" w:rsidRDefault="000C3590" w:rsidP="000C3590">
      <w:pPr>
        <w:spacing w:after="0" w:line="276" w:lineRule="auto"/>
        <w:rPr>
          <w:b w:val="0"/>
          <w:sz w:val="22"/>
          <w:szCs w:val="22"/>
        </w:rPr>
      </w:pPr>
      <w:r w:rsidRPr="009B2B3E">
        <w:rPr>
          <w:b w:val="0"/>
          <w:sz w:val="22"/>
          <w:szCs w:val="22"/>
        </w:rPr>
        <w:t xml:space="preserve">Den fælles tværvidenskabelige del tager fat i almene perspektiver om fx </w:t>
      </w:r>
      <w:r>
        <w:rPr>
          <w:b w:val="0"/>
          <w:iCs/>
          <w:sz w:val="22"/>
          <w:szCs w:val="22"/>
        </w:rPr>
        <w:t>v</w:t>
      </w:r>
      <w:r w:rsidRPr="009B2B3E">
        <w:rPr>
          <w:b w:val="0"/>
          <w:iCs/>
          <w:sz w:val="22"/>
          <w:szCs w:val="22"/>
        </w:rPr>
        <w:t xml:space="preserve">idenskab, </w:t>
      </w:r>
      <w:r>
        <w:rPr>
          <w:b w:val="0"/>
          <w:iCs/>
          <w:sz w:val="22"/>
          <w:szCs w:val="22"/>
        </w:rPr>
        <w:t>v</w:t>
      </w:r>
      <w:r w:rsidRPr="009B2B3E">
        <w:rPr>
          <w:b w:val="0"/>
          <w:iCs/>
          <w:sz w:val="22"/>
          <w:szCs w:val="22"/>
        </w:rPr>
        <w:t xml:space="preserve">idenskabsteori, </w:t>
      </w:r>
      <w:r>
        <w:rPr>
          <w:b w:val="0"/>
          <w:iCs/>
          <w:sz w:val="22"/>
          <w:szCs w:val="22"/>
        </w:rPr>
        <w:t>f</w:t>
      </w:r>
      <w:r w:rsidRPr="009B2B3E">
        <w:rPr>
          <w:b w:val="0"/>
          <w:iCs/>
          <w:sz w:val="22"/>
          <w:szCs w:val="22"/>
        </w:rPr>
        <w:t>orskningsprocesser</w:t>
      </w:r>
      <w:r w:rsidRPr="009B2B3E">
        <w:rPr>
          <w:b w:val="0"/>
          <w:sz w:val="22"/>
          <w:szCs w:val="22"/>
        </w:rPr>
        <w:t xml:space="preserve"> og rollen som forsker samt generel </w:t>
      </w:r>
      <w:r>
        <w:rPr>
          <w:b w:val="0"/>
          <w:iCs/>
          <w:sz w:val="22"/>
          <w:szCs w:val="22"/>
        </w:rPr>
        <w:t>m</w:t>
      </w:r>
      <w:r w:rsidRPr="009B2B3E">
        <w:rPr>
          <w:b w:val="0"/>
          <w:iCs/>
          <w:sz w:val="22"/>
          <w:szCs w:val="22"/>
        </w:rPr>
        <w:t>etodeteori</w:t>
      </w:r>
      <w:r>
        <w:rPr>
          <w:b w:val="0"/>
          <w:iCs/>
          <w:sz w:val="22"/>
          <w:szCs w:val="22"/>
        </w:rPr>
        <w:t>, valg af metode og at bruge ’mixed-methods’</w:t>
      </w:r>
      <w:r w:rsidRPr="009B2B3E">
        <w:rPr>
          <w:b w:val="0"/>
          <w:iCs/>
          <w:sz w:val="22"/>
          <w:szCs w:val="22"/>
        </w:rPr>
        <w:t xml:space="preserve">. </w:t>
      </w:r>
    </w:p>
    <w:p w14:paraId="4F3CFDB2" w14:textId="77777777" w:rsidR="000C3590" w:rsidRPr="009B2B3E" w:rsidRDefault="000C3590" w:rsidP="000C3590">
      <w:pPr>
        <w:spacing w:after="0" w:line="276" w:lineRule="auto"/>
        <w:rPr>
          <w:b w:val="0"/>
          <w:color w:val="000000" w:themeColor="text1"/>
          <w:sz w:val="22"/>
          <w:szCs w:val="22"/>
        </w:rPr>
      </w:pPr>
      <w:r w:rsidRPr="009B2B3E">
        <w:rPr>
          <w:b w:val="0"/>
          <w:sz w:val="22"/>
          <w:szCs w:val="22"/>
        </w:rPr>
        <w:t xml:space="preserve">I den fagspecifikke del vælger de studerende et af </w:t>
      </w:r>
      <w:r>
        <w:rPr>
          <w:b w:val="0"/>
          <w:sz w:val="22"/>
          <w:szCs w:val="22"/>
        </w:rPr>
        <w:t>fire</w:t>
      </w:r>
      <w:r w:rsidRPr="009B2B3E">
        <w:rPr>
          <w:b w:val="0"/>
          <w:sz w:val="22"/>
          <w:szCs w:val="22"/>
        </w:rPr>
        <w:t xml:space="preserve"> spor, </w:t>
      </w:r>
      <w:r>
        <w:rPr>
          <w:b w:val="0"/>
          <w:sz w:val="22"/>
          <w:szCs w:val="22"/>
        </w:rPr>
        <w:t>hvis indhold uddybes nedenfor</w:t>
      </w:r>
      <w:r w:rsidRPr="009B2B3E">
        <w:rPr>
          <w:b w:val="0"/>
          <w:color w:val="000000" w:themeColor="text1"/>
          <w:sz w:val="22"/>
          <w:szCs w:val="22"/>
        </w:rPr>
        <w:t xml:space="preserve">. </w:t>
      </w:r>
    </w:p>
    <w:p w14:paraId="71DD73EC" w14:textId="77777777" w:rsidR="000C3590" w:rsidRDefault="000C3590" w:rsidP="000C3590">
      <w:pPr>
        <w:spacing w:after="0" w:line="276" w:lineRule="auto"/>
        <w:ind w:right="638"/>
        <w:rPr>
          <w:b w:val="0"/>
          <w:color w:val="000000" w:themeColor="text1"/>
          <w:sz w:val="22"/>
          <w:szCs w:val="22"/>
        </w:rPr>
      </w:pPr>
      <w:r w:rsidRPr="009B2B3E">
        <w:rPr>
          <w:b w:val="0"/>
          <w:color w:val="000000" w:themeColor="text1"/>
          <w:sz w:val="22"/>
          <w:szCs w:val="22"/>
        </w:rPr>
        <w:t>Forberedelsen til undervisningen indbefatter læsning og opgaveløsning i arbejdsgrupper.</w:t>
      </w:r>
      <w:r>
        <w:rPr>
          <w:b w:val="0"/>
          <w:color w:val="000000" w:themeColor="text1"/>
          <w:sz w:val="22"/>
          <w:szCs w:val="22"/>
        </w:rPr>
        <w:t xml:space="preserve">   </w:t>
      </w:r>
    </w:p>
    <w:p w14:paraId="57B511E7" w14:textId="77777777" w:rsidR="000C3590" w:rsidRPr="00F044E6" w:rsidRDefault="000C3590" w:rsidP="000C3590">
      <w:pPr>
        <w:spacing w:after="0" w:line="276" w:lineRule="auto"/>
        <w:ind w:right="638"/>
        <w:rPr>
          <w:rFonts w:ascii="Calibri" w:hAnsi="Calibri"/>
          <w:color w:val="1F497D" w:themeColor="text2"/>
          <w:szCs w:val="28"/>
        </w:rPr>
      </w:pPr>
      <w:r>
        <w:rPr>
          <w:b w:val="0"/>
          <w:color w:val="000000" w:themeColor="text1"/>
          <w:sz w:val="22"/>
          <w:szCs w:val="22"/>
        </w:rPr>
        <w:br/>
      </w:r>
      <w:r w:rsidRPr="00F044E6">
        <w:rPr>
          <w:rFonts w:ascii="Calibri" w:hAnsi="Calibri"/>
          <w:color w:val="1F497D" w:themeColor="text2"/>
          <w:szCs w:val="28"/>
        </w:rPr>
        <w:t>E-learn platform</w:t>
      </w:r>
    </w:p>
    <w:p w14:paraId="587CBDC8" w14:textId="77777777" w:rsidR="000C3590" w:rsidRPr="00F044E6"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olor w:val="1F497D" w:themeColor="text2"/>
        </w:rPr>
      </w:pPr>
      <w:r w:rsidRPr="009B2B3E">
        <w:rPr>
          <w:b w:val="0"/>
          <w:color w:val="000000" w:themeColor="text1"/>
          <w:sz w:val="22"/>
          <w:szCs w:val="22"/>
        </w:rPr>
        <w:t>Kurset har et forum på E-learn, hvor kursusinformation</w:t>
      </w:r>
      <w:r>
        <w:rPr>
          <w:b w:val="0"/>
          <w:color w:val="000000" w:themeColor="text1"/>
          <w:sz w:val="22"/>
          <w:szCs w:val="22"/>
        </w:rPr>
        <w:t>, litteraturlister</w:t>
      </w:r>
      <w:r w:rsidRPr="009B2B3E">
        <w:rPr>
          <w:b w:val="0"/>
          <w:color w:val="000000" w:themeColor="text1"/>
          <w:sz w:val="22"/>
          <w:szCs w:val="22"/>
        </w:rPr>
        <w:t xml:space="preserve"> og undervisningsmaterialer befinder sig. Den fælles tværvidenskabelige del og de </w:t>
      </w:r>
      <w:r>
        <w:rPr>
          <w:b w:val="0"/>
          <w:color w:val="000000" w:themeColor="text1"/>
          <w:sz w:val="22"/>
          <w:szCs w:val="22"/>
        </w:rPr>
        <w:t>4</w:t>
      </w:r>
      <w:r w:rsidRPr="009B2B3E">
        <w:rPr>
          <w:b w:val="0"/>
          <w:color w:val="000000" w:themeColor="text1"/>
          <w:sz w:val="22"/>
          <w:szCs w:val="22"/>
        </w:rPr>
        <w:t xml:space="preserve"> fagspecifikke spor har hver deres mappe under platformen. Al information vedrørende litteratur, læseplan m.v. vil fremgå på E-learn.</w:t>
      </w:r>
      <w:r>
        <w:rPr>
          <w:b w:val="0"/>
          <w:color w:val="000000" w:themeColor="text1"/>
          <w:sz w:val="22"/>
          <w:szCs w:val="22"/>
        </w:rPr>
        <w:t xml:space="preserve">  </w:t>
      </w:r>
      <w:r>
        <w:rPr>
          <w:b w:val="0"/>
          <w:color w:val="000000" w:themeColor="text1"/>
          <w:sz w:val="22"/>
          <w:szCs w:val="22"/>
        </w:rPr>
        <w:br/>
      </w:r>
      <w:r>
        <w:rPr>
          <w:b w:val="0"/>
          <w:color w:val="000000" w:themeColor="text1"/>
          <w:sz w:val="22"/>
          <w:szCs w:val="22"/>
        </w:rPr>
        <w:br/>
      </w:r>
      <w:r w:rsidRPr="00F044E6">
        <w:rPr>
          <w:rFonts w:ascii="Calibri" w:hAnsi="Calibri"/>
          <w:color w:val="1F497D" w:themeColor="text2"/>
        </w:rPr>
        <w:t>Eksamen</w:t>
      </w:r>
    </w:p>
    <w:p w14:paraId="44898CF4" w14:textId="77777777" w:rsidR="000C3590" w:rsidRPr="009B2B3E" w:rsidRDefault="000C3590" w:rsidP="000C3590">
      <w:pPr>
        <w:spacing w:after="0" w:line="276" w:lineRule="auto"/>
        <w:rPr>
          <w:b w:val="0"/>
          <w:sz w:val="22"/>
          <w:szCs w:val="22"/>
        </w:rPr>
      </w:pPr>
      <w:r w:rsidRPr="009B2B3E">
        <w:rPr>
          <w:b w:val="0"/>
          <w:sz w:val="22"/>
          <w:szCs w:val="22"/>
        </w:rPr>
        <w:t>Skriftlig prøve. Bedømmelse efter 7-trinsskala. Intern bedømmelse</w:t>
      </w:r>
    </w:p>
    <w:p w14:paraId="6BF14AAC" w14:textId="77777777" w:rsidR="000C3590" w:rsidRDefault="000C3590" w:rsidP="000C3590">
      <w:pPr>
        <w:spacing w:after="0" w:line="276" w:lineRule="auto"/>
        <w:rPr>
          <w:b w:val="0"/>
          <w:sz w:val="22"/>
          <w:szCs w:val="22"/>
        </w:rPr>
      </w:pPr>
      <w:r w:rsidRPr="009B2B3E">
        <w:rPr>
          <w:b w:val="0"/>
          <w:sz w:val="22"/>
          <w:szCs w:val="22"/>
        </w:rPr>
        <w:t xml:space="preserve">Den skriftlige prøve har en varighed af 5 timer. Der må benyttes hjælpemidler – dvs. pensum og egne noter. </w:t>
      </w:r>
      <w:r>
        <w:rPr>
          <w:b w:val="0"/>
          <w:sz w:val="22"/>
          <w:szCs w:val="22"/>
        </w:rPr>
        <w:t>Brug af i</w:t>
      </w:r>
      <w:r w:rsidRPr="009B2B3E">
        <w:rPr>
          <w:b w:val="0"/>
          <w:sz w:val="22"/>
          <w:szCs w:val="22"/>
        </w:rPr>
        <w:t>nternet er ikke tilladt.</w:t>
      </w:r>
      <w:r>
        <w:rPr>
          <w:b w:val="0"/>
          <w:sz w:val="22"/>
          <w:szCs w:val="22"/>
        </w:rPr>
        <w:t xml:space="preserve"> </w:t>
      </w:r>
    </w:p>
    <w:p w14:paraId="22CAA71E" w14:textId="77777777" w:rsidR="000C3590" w:rsidRDefault="000C3590" w:rsidP="000C3590">
      <w:pPr>
        <w:spacing w:after="0" w:line="276" w:lineRule="auto"/>
        <w:rPr>
          <w:b w:val="0"/>
          <w:sz w:val="22"/>
          <w:szCs w:val="22"/>
        </w:rPr>
      </w:pPr>
    </w:p>
    <w:p w14:paraId="5379DC79" w14:textId="77777777" w:rsidR="000C3590" w:rsidRPr="00143940" w:rsidRDefault="000C3590" w:rsidP="000C3590">
      <w:pPr>
        <w:spacing w:after="0" w:line="276" w:lineRule="auto"/>
        <w:rPr>
          <w:rFonts w:ascii="Calibri" w:hAnsi="Calibri"/>
          <w:color w:val="1F497D" w:themeColor="text2"/>
        </w:rPr>
      </w:pPr>
      <w:r w:rsidRPr="00143940">
        <w:rPr>
          <w:rFonts w:ascii="Calibri" w:hAnsi="Calibri"/>
          <w:color w:val="1F497D" w:themeColor="text2"/>
        </w:rPr>
        <w:t>Tidsforbrug</w:t>
      </w:r>
    </w:p>
    <w:p w14:paraId="050BFF1A" w14:textId="77777777" w:rsidR="000C3590" w:rsidRPr="009B2B3E" w:rsidRDefault="000C3590" w:rsidP="000C3590">
      <w:pPr>
        <w:spacing w:after="0" w:line="276" w:lineRule="auto"/>
        <w:rPr>
          <w:b w:val="0"/>
          <w:sz w:val="22"/>
          <w:szCs w:val="22"/>
        </w:rPr>
      </w:pPr>
      <w:r w:rsidRPr="009B2B3E">
        <w:rPr>
          <w:b w:val="0"/>
          <w:sz w:val="22"/>
          <w:szCs w:val="22"/>
        </w:rPr>
        <w:t xml:space="preserve">Den fælles videnskabelige del: </w:t>
      </w:r>
      <w:r>
        <w:rPr>
          <w:b w:val="0"/>
          <w:sz w:val="22"/>
          <w:szCs w:val="22"/>
        </w:rPr>
        <w:t>35</w:t>
      </w:r>
      <w:r w:rsidRPr="009B2B3E">
        <w:rPr>
          <w:b w:val="0"/>
          <w:sz w:val="22"/>
          <w:szCs w:val="22"/>
        </w:rPr>
        <w:t xml:space="preserve"> KT – ca. </w:t>
      </w:r>
      <w:r>
        <w:rPr>
          <w:b w:val="0"/>
          <w:sz w:val="22"/>
          <w:szCs w:val="22"/>
        </w:rPr>
        <w:t>145</w:t>
      </w:r>
      <w:r w:rsidRPr="009B2B3E">
        <w:rPr>
          <w:b w:val="0"/>
          <w:sz w:val="22"/>
          <w:szCs w:val="22"/>
        </w:rPr>
        <w:t xml:space="preserve"> AT (inklusiv KT)</w:t>
      </w:r>
    </w:p>
    <w:p w14:paraId="38464690" w14:textId="77777777" w:rsidR="000C3590" w:rsidRPr="009B2B3E" w:rsidRDefault="000C3590" w:rsidP="000C3590">
      <w:pPr>
        <w:spacing w:after="0" w:line="276" w:lineRule="auto"/>
        <w:rPr>
          <w:b w:val="0"/>
          <w:sz w:val="22"/>
          <w:szCs w:val="22"/>
        </w:rPr>
      </w:pPr>
      <w:r w:rsidRPr="009B2B3E">
        <w:rPr>
          <w:b w:val="0"/>
          <w:sz w:val="22"/>
          <w:szCs w:val="22"/>
        </w:rPr>
        <w:t xml:space="preserve">Den fagspecifikke del: </w:t>
      </w:r>
      <w:r>
        <w:rPr>
          <w:b w:val="0"/>
          <w:sz w:val="22"/>
          <w:szCs w:val="22"/>
        </w:rPr>
        <w:t>36</w:t>
      </w:r>
      <w:r w:rsidRPr="009B2B3E">
        <w:rPr>
          <w:b w:val="0"/>
          <w:sz w:val="22"/>
          <w:szCs w:val="22"/>
        </w:rPr>
        <w:t xml:space="preserve"> KT – ca. </w:t>
      </w:r>
      <w:r>
        <w:rPr>
          <w:b w:val="0"/>
          <w:sz w:val="22"/>
          <w:szCs w:val="22"/>
        </w:rPr>
        <w:t>150</w:t>
      </w:r>
      <w:r w:rsidRPr="009B2B3E">
        <w:rPr>
          <w:b w:val="0"/>
          <w:sz w:val="22"/>
          <w:szCs w:val="22"/>
        </w:rPr>
        <w:t xml:space="preserve"> AT (inklusiv KT)</w:t>
      </w:r>
    </w:p>
    <w:p w14:paraId="7B0DCC0A" w14:textId="77777777" w:rsidR="000C3590" w:rsidRDefault="000C3590" w:rsidP="000C3590">
      <w:pPr>
        <w:spacing w:after="0" w:line="276" w:lineRule="auto"/>
        <w:rPr>
          <w:b w:val="0"/>
          <w:sz w:val="22"/>
          <w:szCs w:val="22"/>
        </w:rPr>
      </w:pPr>
      <w:r w:rsidRPr="009B2B3E">
        <w:rPr>
          <w:b w:val="0"/>
          <w:sz w:val="22"/>
          <w:szCs w:val="22"/>
        </w:rPr>
        <w:t>Eksamen: 5 KT – ca. 37 AT (inklusiv KT)</w:t>
      </w:r>
      <w:r>
        <w:rPr>
          <w:b w:val="0"/>
          <w:sz w:val="22"/>
          <w:szCs w:val="22"/>
        </w:rPr>
        <w:t xml:space="preserve">   </w:t>
      </w:r>
    </w:p>
    <w:p w14:paraId="5B5991A5" w14:textId="77777777" w:rsidR="000C3590" w:rsidRPr="00F044E6" w:rsidRDefault="000C3590" w:rsidP="000C3590">
      <w:pPr>
        <w:spacing w:after="0" w:line="276" w:lineRule="auto"/>
        <w:rPr>
          <w:rFonts w:ascii="Calibri" w:hAnsi="Calibri"/>
          <w:color w:val="1F497D" w:themeColor="text2"/>
        </w:rPr>
      </w:pPr>
      <w:r>
        <w:rPr>
          <w:b w:val="0"/>
          <w:sz w:val="22"/>
          <w:szCs w:val="22"/>
        </w:rPr>
        <w:br/>
      </w:r>
      <w:r w:rsidRPr="00F044E6">
        <w:rPr>
          <w:rFonts w:ascii="Calibri" w:hAnsi="Calibri"/>
          <w:color w:val="1F497D" w:themeColor="text2"/>
        </w:rPr>
        <w:t>Modulansvarlig</w:t>
      </w:r>
    </w:p>
    <w:p w14:paraId="16354415" w14:textId="77777777" w:rsidR="000C3590" w:rsidRPr="00131087"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Modulet udbydes i samarbejde mellem forskellige forskningsenheder på IOB</w:t>
      </w:r>
    </w:p>
    <w:p w14:paraId="148184A4" w14:textId="77777777" w:rsidR="000C3590" w:rsidRPr="00131087"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Fagansvarlige er:</w:t>
      </w:r>
    </w:p>
    <w:p w14:paraId="47CA4518"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 xml:space="preserve">Lektor Peter Lund Kristensen </w:t>
      </w:r>
      <w:hyperlink r:id="rId11" w:history="1">
        <w:r w:rsidRPr="00131087">
          <w:rPr>
            <w:rStyle w:val="Hyperlink"/>
            <w:rFonts w:eastAsiaTheme="majorEastAsia"/>
            <w:sz w:val="22"/>
            <w:szCs w:val="22"/>
          </w:rPr>
          <w:t>plkristensen@health.sdu.dk</w:t>
        </w:r>
      </w:hyperlink>
      <w:r w:rsidRPr="00131087">
        <w:rPr>
          <w:b w:val="0"/>
          <w:color w:val="000000" w:themeColor="text1"/>
          <w:sz w:val="22"/>
          <w:szCs w:val="22"/>
        </w:rPr>
        <w:t xml:space="preserve"> </w:t>
      </w:r>
      <w:r>
        <w:rPr>
          <w:b w:val="0"/>
          <w:color w:val="000000" w:themeColor="text1"/>
          <w:sz w:val="22"/>
          <w:szCs w:val="22"/>
        </w:rPr>
        <w:t xml:space="preserve"> </w:t>
      </w:r>
    </w:p>
    <w:p w14:paraId="35C9886E" w14:textId="77777777" w:rsidR="000C3590" w:rsidRPr="00131087"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color w:val="000000" w:themeColor="text1"/>
          <w:sz w:val="22"/>
          <w:szCs w:val="22"/>
        </w:rPr>
        <w:t xml:space="preserve">Lektor </w:t>
      </w:r>
      <w:r w:rsidRPr="00C03485">
        <w:rPr>
          <w:b w:val="0"/>
          <w:color w:val="000000" w:themeColor="text1"/>
          <w:sz w:val="22"/>
          <w:szCs w:val="22"/>
        </w:rPr>
        <w:t>Jasper Schipperijn</w:t>
      </w:r>
      <w:r>
        <w:rPr>
          <w:b w:val="0"/>
          <w:color w:val="000000" w:themeColor="text1"/>
          <w:sz w:val="22"/>
          <w:szCs w:val="22"/>
        </w:rPr>
        <w:t xml:space="preserve"> </w:t>
      </w:r>
      <w:hyperlink r:id="rId12" w:history="1">
        <w:r w:rsidRPr="00BD761D">
          <w:rPr>
            <w:rStyle w:val="Hyperlink"/>
            <w:rFonts w:eastAsiaTheme="majorEastAsia"/>
            <w:sz w:val="22"/>
            <w:szCs w:val="22"/>
          </w:rPr>
          <w:t>jschipperijn@health.sdu.dk</w:t>
        </w:r>
      </w:hyperlink>
      <w:r>
        <w:rPr>
          <w:b w:val="0"/>
          <w:color w:val="000000" w:themeColor="text1"/>
          <w:sz w:val="22"/>
          <w:szCs w:val="22"/>
        </w:rPr>
        <w:t xml:space="preserve"> </w:t>
      </w:r>
    </w:p>
    <w:p w14:paraId="0F83AE38"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49BF4E0B" w14:textId="77777777" w:rsidR="000C3590" w:rsidRPr="00F044E6" w:rsidRDefault="000C3590" w:rsidP="000C3590">
      <w:pPr>
        <w:spacing w:after="0" w:line="276" w:lineRule="auto"/>
        <w:rPr>
          <w:rFonts w:ascii="Calibri" w:hAnsi="Calibri"/>
          <w:color w:val="1F497D" w:themeColor="text2"/>
        </w:rPr>
      </w:pPr>
      <w:r w:rsidRPr="00F044E6">
        <w:rPr>
          <w:rFonts w:ascii="Calibri" w:hAnsi="Calibri"/>
          <w:color w:val="1F497D" w:themeColor="text2"/>
        </w:rPr>
        <w:t>Modul</w:t>
      </w:r>
      <w:r>
        <w:rPr>
          <w:rFonts w:ascii="Calibri" w:hAnsi="Calibri"/>
          <w:color w:val="1F497D" w:themeColor="text2"/>
        </w:rPr>
        <w:t>sekretær</w:t>
      </w:r>
    </w:p>
    <w:p w14:paraId="4B21E293"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Style w:val="Hyperlink"/>
          <w:rFonts w:eastAsiaTheme="majorEastAsia"/>
          <w:b w:val="0"/>
          <w:sz w:val="22"/>
          <w:szCs w:val="22"/>
        </w:rPr>
      </w:pPr>
      <w:r>
        <w:rPr>
          <w:b w:val="0"/>
          <w:color w:val="000000" w:themeColor="text1"/>
          <w:sz w:val="22"/>
          <w:szCs w:val="22"/>
        </w:rPr>
        <w:t xml:space="preserve">Ulla Rytter, </w:t>
      </w:r>
      <w:hyperlink r:id="rId13" w:history="1">
        <w:r w:rsidRPr="00FB3B60">
          <w:rPr>
            <w:rStyle w:val="Hyperlink"/>
            <w:rFonts w:eastAsiaTheme="majorEastAsia"/>
            <w:sz w:val="22"/>
            <w:szCs w:val="22"/>
          </w:rPr>
          <w:t>urytter@health.sdu.dk</w:t>
        </w:r>
      </w:hyperlink>
    </w:p>
    <w:p w14:paraId="6DFDEE6D"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Style w:val="Hyperlink"/>
          <w:rFonts w:eastAsiaTheme="majorEastAsia"/>
          <w:b w:val="0"/>
          <w:sz w:val="22"/>
          <w:szCs w:val="22"/>
        </w:rPr>
      </w:pPr>
    </w:p>
    <w:p w14:paraId="41B0C14F"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34F4DB53" w14:textId="77777777" w:rsidR="000C3590" w:rsidRPr="00F044E6"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olor w:val="1F497D" w:themeColor="text2"/>
          <w:szCs w:val="28"/>
        </w:rPr>
      </w:pPr>
      <w:r w:rsidRPr="00F044E6">
        <w:rPr>
          <w:rFonts w:ascii="Calibri" w:hAnsi="Calibri"/>
          <w:color w:val="1F497D" w:themeColor="text2"/>
          <w:szCs w:val="28"/>
        </w:rPr>
        <w:t>Uddybning af modulet</w:t>
      </w:r>
    </w:p>
    <w:p w14:paraId="308EE103"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color w:val="000000" w:themeColor="text1"/>
          <w:sz w:val="22"/>
          <w:szCs w:val="22"/>
        </w:rPr>
        <w:t xml:space="preserve">Den videnskabelig metode </w:t>
      </w:r>
      <w:r w:rsidRPr="00131087">
        <w:rPr>
          <w:b w:val="0"/>
          <w:color w:val="000000" w:themeColor="text1"/>
          <w:sz w:val="22"/>
          <w:szCs w:val="22"/>
        </w:rPr>
        <w:t xml:space="preserve">er en systematisk og målrettet </w:t>
      </w:r>
      <w:r>
        <w:rPr>
          <w:b w:val="0"/>
          <w:color w:val="000000" w:themeColor="text1"/>
          <w:sz w:val="22"/>
          <w:szCs w:val="22"/>
        </w:rPr>
        <w:t xml:space="preserve">undersøgelsesproces, som anvendes til at </w:t>
      </w:r>
      <w:r w:rsidRPr="00131087">
        <w:rPr>
          <w:b w:val="0"/>
          <w:color w:val="000000" w:themeColor="text1"/>
          <w:sz w:val="22"/>
          <w:szCs w:val="22"/>
        </w:rPr>
        <w:t xml:space="preserve">undersøge </w:t>
      </w:r>
      <w:r>
        <w:rPr>
          <w:b w:val="0"/>
          <w:color w:val="000000" w:themeColor="text1"/>
          <w:sz w:val="22"/>
          <w:szCs w:val="22"/>
        </w:rPr>
        <w:t xml:space="preserve">en afgrænset problemformulering. </w:t>
      </w:r>
      <w:r w:rsidRPr="00131087">
        <w:rPr>
          <w:b w:val="0"/>
          <w:color w:val="000000" w:themeColor="text1"/>
          <w:sz w:val="22"/>
          <w:szCs w:val="22"/>
        </w:rPr>
        <w:t xml:space="preserve">Afhængig af hvilken forskningsmetode man vælger, forandres ens viden om </w:t>
      </w:r>
      <w:r>
        <w:rPr>
          <w:b w:val="0"/>
          <w:color w:val="000000" w:themeColor="text1"/>
          <w:sz w:val="22"/>
          <w:szCs w:val="22"/>
        </w:rPr>
        <w:t>verden</w:t>
      </w:r>
      <w:r w:rsidRPr="00131087">
        <w:rPr>
          <w:b w:val="0"/>
          <w:color w:val="000000" w:themeColor="text1"/>
          <w:sz w:val="22"/>
          <w:szCs w:val="22"/>
        </w:rPr>
        <w:t>. Først og fremmest har metode</w:t>
      </w:r>
      <w:r>
        <w:rPr>
          <w:b w:val="0"/>
          <w:color w:val="000000" w:themeColor="text1"/>
          <w:sz w:val="22"/>
          <w:szCs w:val="22"/>
        </w:rPr>
        <w:t>valg</w:t>
      </w:r>
      <w:r w:rsidRPr="00131087">
        <w:rPr>
          <w:b w:val="0"/>
          <w:color w:val="000000" w:themeColor="text1"/>
          <w:sz w:val="22"/>
          <w:szCs w:val="22"/>
        </w:rPr>
        <w:t xml:space="preserve"> konsekvenser for, hvad man forstår ved resultater og hvordan disse tolkes og anvendes. </w:t>
      </w:r>
      <w:r>
        <w:rPr>
          <w:b w:val="0"/>
          <w:color w:val="000000" w:themeColor="text1"/>
          <w:sz w:val="22"/>
          <w:szCs w:val="22"/>
        </w:rPr>
        <w:t xml:space="preserve">Forskellige forskere stiller forskellige spørgsmål afhængig af deres syn på, hvad viden er, og hvordan den bedst kan erkendes.  </w:t>
      </w:r>
      <w:r w:rsidRPr="00131087">
        <w:rPr>
          <w:b w:val="0"/>
          <w:color w:val="000000" w:themeColor="text1"/>
          <w:sz w:val="22"/>
          <w:szCs w:val="22"/>
        </w:rPr>
        <w:t xml:space="preserve">Derfor er det væsentligt at kunne skelne mellem forskellige </w:t>
      </w:r>
      <w:r>
        <w:rPr>
          <w:b w:val="0"/>
          <w:color w:val="000000" w:themeColor="text1"/>
          <w:sz w:val="22"/>
          <w:szCs w:val="22"/>
        </w:rPr>
        <w:t xml:space="preserve">ontologiske og epistemologiske positioner og de heraf følgende </w:t>
      </w:r>
      <w:r w:rsidRPr="00131087">
        <w:rPr>
          <w:b w:val="0"/>
          <w:color w:val="000000" w:themeColor="text1"/>
          <w:sz w:val="22"/>
          <w:szCs w:val="22"/>
        </w:rPr>
        <w:t>metode</w:t>
      </w:r>
      <w:r>
        <w:rPr>
          <w:b w:val="0"/>
          <w:color w:val="000000" w:themeColor="text1"/>
          <w:sz w:val="22"/>
          <w:szCs w:val="22"/>
        </w:rPr>
        <w:t xml:space="preserve">valg. </w:t>
      </w:r>
      <w:r w:rsidRPr="00131087">
        <w:rPr>
          <w:b w:val="0"/>
          <w:color w:val="000000" w:themeColor="text1"/>
          <w:sz w:val="22"/>
          <w:szCs w:val="22"/>
        </w:rPr>
        <w:t xml:space="preserve">Gennem først et fælles tværvidenskabeligt forløb på </w:t>
      </w:r>
      <w:r>
        <w:rPr>
          <w:b w:val="0"/>
          <w:color w:val="000000" w:themeColor="text1"/>
          <w:sz w:val="22"/>
          <w:szCs w:val="22"/>
        </w:rPr>
        <w:t>2</w:t>
      </w:r>
      <w:r w:rsidRPr="00131087">
        <w:rPr>
          <w:b w:val="0"/>
          <w:color w:val="000000" w:themeColor="text1"/>
          <w:sz w:val="22"/>
          <w:szCs w:val="22"/>
        </w:rPr>
        <w:t xml:space="preserve"> uge</w:t>
      </w:r>
      <w:r>
        <w:rPr>
          <w:b w:val="0"/>
          <w:color w:val="000000" w:themeColor="text1"/>
          <w:sz w:val="22"/>
          <w:szCs w:val="22"/>
        </w:rPr>
        <w:t xml:space="preserve">r, </w:t>
      </w:r>
      <w:r w:rsidRPr="00131087">
        <w:rPr>
          <w:b w:val="0"/>
          <w:color w:val="000000" w:themeColor="text1"/>
          <w:sz w:val="22"/>
          <w:szCs w:val="22"/>
        </w:rPr>
        <w:t xml:space="preserve">herefter et </w:t>
      </w:r>
      <w:r>
        <w:rPr>
          <w:b w:val="0"/>
          <w:color w:val="000000" w:themeColor="text1"/>
          <w:sz w:val="22"/>
          <w:szCs w:val="22"/>
        </w:rPr>
        <w:t>4</w:t>
      </w:r>
      <w:r w:rsidRPr="00131087">
        <w:rPr>
          <w:b w:val="0"/>
          <w:color w:val="000000" w:themeColor="text1"/>
          <w:sz w:val="22"/>
          <w:szCs w:val="22"/>
        </w:rPr>
        <w:t xml:space="preserve"> ugers </w:t>
      </w:r>
      <w:r>
        <w:rPr>
          <w:b w:val="0"/>
          <w:sz w:val="22"/>
          <w:szCs w:val="22"/>
        </w:rPr>
        <w:t>f</w:t>
      </w:r>
      <w:r w:rsidRPr="009B2B3E">
        <w:rPr>
          <w:b w:val="0"/>
          <w:sz w:val="22"/>
          <w:szCs w:val="22"/>
        </w:rPr>
        <w:t>agspecifik</w:t>
      </w:r>
      <w:r w:rsidRPr="00131087">
        <w:rPr>
          <w:b w:val="0"/>
          <w:color w:val="000000" w:themeColor="text1"/>
          <w:sz w:val="22"/>
          <w:szCs w:val="22"/>
        </w:rPr>
        <w:t xml:space="preserve"> forløb</w:t>
      </w:r>
      <w:r>
        <w:rPr>
          <w:b w:val="0"/>
          <w:color w:val="000000" w:themeColor="text1"/>
          <w:sz w:val="22"/>
          <w:szCs w:val="22"/>
        </w:rPr>
        <w:t xml:space="preserve">, og igen afslutningsvist 2 ugers </w:t>
      </w:r>
      <w:r>
        <w:rPr>
          <w:b w:val="0"/>
          <w:sz w:val="22"/>
          <w:szCs w:val="22"/>
        </w:rPr>
        <w:t>fælles tværvidenskabelig</w:t>
      </w:r>
      <w:r w:rsidRPr="00131087">
        <w:rPr>
          <w:b w:val="0"/>
          <w:color w:val="000000" w:themeColor="text1"/>
          <w:sz w:val="22"/>
          <w:szCs w:val="22"/>
        </w:rPr>
        <w:t xml:space="preserve"> </w:t>
      </w:r>
      <w:r>
        <w:rPr>
          <w:b w:val="0"/>
          <w:color w:val="000000" w:themeColor="text1"/>
          <w:sz w:val="22"/>
          <w:szCs w:val="22"/>
        </w:rPr>
        <w:t>forløb,</w:t>
      </w:r>
      <w:r w:rsidRPr="00131087">
        <w:rPr>
          <w:b w:val="0"/>
          <w:color w:val="000000" w:themeColor="text1"/>
          <w:sz w:val="22"/>
          <w:szCs w:val="22"/>
        </w:rPr>
        <w:t xml:space="preserve"> præsenteres en række videnskabsteoretiske og metodologiske perspektiver samt konkrete forskningsmetoder, som den studerende aktivt skal reflektere over og arbejde med. Indholdet er rettet mod at kunne anvendes i den studerendes selvstændige gennemførelse af projekter på kandidatuddannelsen og i fremtidige jobs.</w:t>
      </w:r>
      <w:r>
        <w:rPr>
          <w:b w:val="0"/>
          <w:color w:val="000000" w:themeColor="text1"/>
          <w:sz w:val="22"/>
          <w:szCs w:val="22"/>
        </w:rPr>
        <w:t xml:space="preserve">  </w:t>
      </w:r>
    </w:p>
    <w:p w14:paraId="745AEC1B"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5F20B49A" w14:textId="77777777" w:rsidR="000C3590" w:rsidRPr="009140A9" w:rsidRDefault="000C3590" w:rsidP="000C3590">
      <w:pPr>
        <w:pStyle w:val="Overskrift4"/>
        <w:spacing w:before="0"/>
        <w:rPr>
          <w:b w:val="0"/>
          <w:sz w:val="22"/>
          <w:szCs w:val="22"/>
        </w:rPr>
      </w:pPr>
      <w:r w:rsidRPr="009140A9">
        <w:rPr>
          <w:rFonts w:asciiTheme="minorHAnsi" w:hAnsiTheme="minorHAnsi"/>
        </w:rPr>
        <w:t>Informationssøgning</w:t>
      </w:r>
      <w:r w:rsidRPr="009140A9">
        <w:rPr>
          <w:b w:val="0"/>
          <w:sz w:val="22"/>
          <w:szCs w:val="22"/>
        </w:rPr>
        <w:t xml:space="preserve"> </w:t>
      </w:r>
    </w:p>
    <w:p w14:paraId="04BD6E43" w14:textId="77777777" w:rsidR="000C3590" w:rsidRPr="001F6911" w:rsidRDefault="000C3590" w:rsidP="000C3590">
      <w:pPr>
        <w:pStyle w:val="Overskrift4"/>
        <w:spacing w:before="0"/>
        <w:rPr>
          <w:rFonts w:ascii="Times New Roman" w:hAnsi="Times New Roman" w:cs="Times New Roman"/>
          <w:b w:val="0"/>
          <w:color w:val="auto"/>
          <w:sz w:val="22"/>
          <w:szCs w:val="22"/>
        </w:rPr>
      </w:pPr>
      <w:r w:rsidRPr="001F6911">
        <w:rPr>
          <w:rFonts w:ascii="Times New Roman" w:hAnsi="Times New Roman" w:cs="Times New Roman"/>
          <w:b w:val="0"/>
          <w:i w:val="0"/>
          <w:color w:val="auto"/>
          <w:sz w:val="22"/>
          <w:szCs w:val="22"/>
        </w:rPr>
        <w:t>Informationssøgning er essentielt for alt videnskabeligt arbejde, og alle studerende på faget forventes at kunne gennemføre en systematisk søgning for at finde relevante videnskabelige tekster. For de studerende der i deres bachelor uddannelse ikke er blevet undervist i informationsøgning, eller som ønsker at få genopfrisket deres evner, vil</w:t>
      </w:r>
      <w:r>
        <w:rPr>
          <w:rFonts w:ascii="Times New Roman" w:hAnsi="Times New Roman" w:cs="Times New Roman"/>
          <w:b w:val="0"/>
          <w:i w:val="0"/>
          <w:color w:val="auto"/>
          <w:sz w:val="22"/>
          <w:szCs w:val="22"/>
        </w:rPr>
        <w:t xml:space="preserve"> </w:t>
      </w:r>
      <w:r w:rsidRPr="00A8429E">
        <w:rPr>
          <w:rFonts w:ascii="Times New Roman" w:hAnsi="Times New Roman" w:cs="Times New Roman"/>
          <w:b w:val="0"/>
          <w:i w:val="0"/>
          <w:color w:val="auto"/>
          <w:sz w:val="22"/>
          <w:szCs w:val="22"/>
        </w:rPr>
        <w:t>Anne Faber Hansen</w:t>
      </w:r>
      <w:r w:rsidRPr="001F6911">
        <w:rPr>
          <w:rFonts w:ascii="Times New Roman" w:hAnsi="Times New Roman" w:cs="Times New Roman"/>
          <w:b w:val="0"/>
          <w:i w:val="0"/>
          <w:color w:val="auto"/>
          <w:sz w:val="22"/>
          <w:szCs w:val="22"/>
        </w:rPr>
        <w:t>, SDU, Biblioteket, gennemføre en 4-timers workshop i informationssøgning. Formålet er at kvalificere de studerende til at foretage relevante, fokuserede og refleksive søgninger under hensyntagen til evt. tværvidenskabelige interesser.</w:t>
      </w:r>
    </w:p>
    <w:p w14:paraId="723BAC8B"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76575724" w14:textId="77777777" w:rsidR="000C3590" w:rsidRPr="00131087"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i/>
          <w:color w:val="4F81BD" w:themeColor="accent1"/>
        </w:rPr>
      </w:pPr>
      <w:r w:rsidRPr="00131087">
        <w:rPr>
          <w:rFonts w:asciiTheme="minorHAnsi" w:hAnsiTheme="minorHAnsi"/>
          <w:i/>
          <w:color w:val="4F81BD" w:themeColor="accent1"/>
        </w:rPr>
        <w:t>Det fælles tværvidenskabelige forløb (fællesdelen)</w:t>
      </w:r>
    </w:p>
    <w:p w14:paraId="0FB6E9A8" w14:textId="77777777" w:rsidR="000C3590" w:rsidRPr="00E964FC"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sz w:val="22"/>
          <w:szCs w:val="22"/>
        </w:rPr>
        <w:t>Fællesdelen starter med et</w:t>
      </w:r>
      <w:r w:rsidRPr="00131087">
        <w:rPr>
          <w:b w:val="0"/>
          <w:sz w:val="22"/>
          <w:szCs w:val="22"/>
        </w:rPr>
        <w:t xml:space="preserve"> </w:t>
      </w:r>
      <w:r>
        <w:rPr>
          <w:b w:val="0"/>
          <w:sz w:val="22"/>
          <w:szCs w:val="22"/>
        </w:rPr>
        <w:t>2</w:t>
      </w:r>
      <w:r w:rsidRPr="00131087">
        <w:rPr>
          <w:b w:val="0"/>
          <w:sz w:val="22"/>
          <w:szCs w:val="22"/>
        </w:rPr>
        <w:t>-ugers forløb</w:t>
      </w:r>
      <w:r>
        <w:rPr>
          <w:b w:val="0"/>
          <w:sz w:val="22"/>
          <w:szCs w:val="22"/>
        </w:rPr>
        <w:t>, der</w:t>
      </w:r>
      <w:r w:rsidRPr="00131087">
        <w:rPr>
          <w:b w:val="0"/>
          <w:sz w:val="22"/>
          <w:szCs w:val="22"/>
        </w:rPr>
        <w:t xml:space="preserve"> består dels af en række forelæsninger med dertilhørende gruppearbejde af videnskabsteoretisk karakter</w:t>
      </w:r>
      <w:r>
        <w:rPr>
          <w:b w:val="0"/>
          <w:sz w:val="22"/>
          <w:szCs w:val="22"/>
        </w:rPr>
        <w:t xml:space="preserve">. </w:t>
      </w:r>
      <w:r w:rsidRPr="00E964FC">
        <w:rPr>
          <w:b w:val="0"/>
          <w:color w:val="000000" w:themeColor="text1"/>
          <w:sz w:val="22"/>
          <w:szCs w:val="22"/>
        </w:rPr>
        <w:t xml:space="preserve">Her arbejdes med overordnede videnskabsteoretiske grundpositioner og problemstillinger knyttet til de enkelte forskningsområder, herunder; </w:t>
      </w:r>
    </w:p>
    <w:p w14:paraId="772E82F5" w14:textId="77777777" w:rsidR="000C3590" w:rsidRPr="00A16EE8"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Objektivitet eller ej? Det repræsentative vs. Cases</w:t>
      </w:r>
    </w:p>
    <w:p w14:paraId="4E62E24C" w14:textId="77777777" w:rsidR="000C3590" w:rsidRPr="00A16EE8"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Forklaring og forståelse - herunder forskertyper og metoder</w:t>
      </w:r>
    </w:p>
    <w:p w14:paraId="429049A9" w14:textId="77777777" w:rsidR="000C3590" w:rsidRPr="00A16EE8"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 xml:space="preserve">Forskningsniveauer - fra det enkelte til det komplekse og fra sammenhæng til element </w:t>
      </w:r>
    </w:p>
    <w:p w14:paraId="3466C03F" w14:textId="77777777" w:rsidR="000C3590" w:rsidRPr="00A16EE8"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Opgaveskrivning</w:t>
      </w:r>
    </w:p>
    <w:p w14:paraId="64EA0148" w14:textId="77777777" w:rsidR="000C3590" w:rsidRDefault="000C3590" w:rsidP="000C3590">
      <w:pPr>
        <w:pStyle w:val="Listeafsni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 xml:space="preserve">Forskerroller </w:t>
      </w:r>
    </w:p>
    <w:p w14:paraId="0040238B" w14:textId="77777777" w:rsidR="000C3590" w:rsidRPr="00A16EE8" w:rsidRDefault="000C3590" w:rsidP="000C3590">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37A02CB1" w14:textId="77777777" w:rsidR="000C3590" w:rsidRPr="004209D6" w:rsidRDefault="000C3590" w:rsidP="000C3590">
      <w:pPr>
        <w:pStyle w:val="Overskrift4"/>
        <w:spacing w:before="0"/>
        <w:rPr>
          <w:rFonts w:asciiTheme="minorHAnsi" w:hAnsiTheme="minorHAnsi"/>
        </w:rPr>
      </w:pPr>
      <w:r>
        <w:rPr>
          <w:rFonts w:asciiTheme="minorHAnsi" w:hAnsiTheme="minorHAnsi"/>
        </w:rPr>
        <w:t>Videnskabsteoretisk forløb</w:t>
      </w:r>
    </w:p>
    <w:p w14:paraId="16DF47B0" w14:textId="77777777" w:rsidR="000C3590" w:rsidRPr="00131087" w:rsidRDefault="000C3590" w:rsidP="000C3590">
      <w:pPr>
        <w:spacing w:after="0" w:line="276" w:lineRule="auto"/>
        <w:rPr>
          <w:b w:val="0"/>
          <w:sz w:val="22"/>
          <w:szCs w:val="22"/>
        </w:rPr>
      </w:pPr>
      <w:r>
        <w:rPr>
          <w:b w:val="0"/>
          <w:sz w:val="22"/>
          <w:szCs w:val="22"/>
        </w:rPr>
        <w:t>Lektor</w:t>
      </w:r>
      <w:r w:rsidRPr="00131087">
        <w:rPr>
          <w:b w:val="0"/>
          <w:sz w:val="22"/>
          <w:szCs w:val="22"/>
        </w:rPr>
        <w:t>, Esben Nedenskov Petersen, SDU, afdeling for filosofi</w:t>
      </w:r>
    </w:p>
    <w:p w14:paraId="0ECDF472" w14:textId="77777777" w:rsidR="000C3590" w:rsidRPr="00131087" w:rsidRDefault="000C3590" w:rsidP="000C3590">
      <w:pPr>
        <w:spacing w:after="0" w:line="276" w:lineRule="auto"/>
        <w:rPr>
          <w:b w:val="0"/>
          <w:sz w:val="22"/>
          <w:szCs w:val="22"/>
        </w:rPr>
      </w:pPr>
      <w:r w:rsidRPr="00131087">
        <w:rPr>
          <w:b w:val="0"/>
          <w:sz w:val="22"/>
          <w:szCs w:val="22"/>
        </w:rPr>
        <w:t xml:space="preserve">Her fokuseres på grundlæggende spørgsmål som: </w:t>
      </w:r>
    </w:p>
    <w:p w14:paraId="0E277429" w14:textId="77777777" w:rsidR="000C3590" w:rsidRPr="00893873" w:rsidRDefault="000C3590" w:rsidP="000C3590">
      <w:pPr>
        <w:pStyle w:val="Listeafsnit"/>
        <w:numPr>
          <w:ilvl w:val="0"/>
          <w:numId w:val="36"/>
        </w:numPr>
        <w:spacing w:after="0" w:line="276" w:lineRule="auto"/>
        <w:rPr>
          <w:b w:val="0"/>
          <w:sz w:val="22"/>
          <w:szCs w:val="22"/>
        </w:rPr>
      </w:pPr>
      <w:r w:rsidRPr="00893873">
        <w:rPr>
          <w:b w:val="0"/>
          <w:sz w:val="22"/>
          <w:szCs w:val="22"/>
        </w:rPr>
        <w:t xml:space="preserve">Hvad er videnskab (og videnskabsteori)? </w:t>
      </w:r>
    </w:p>
    <w:p w14:paraId="1AA00BF5" w14:textId="77777777" w:rsidR="000C3590" w:rsidRPr="00893873" w:rsidRDefault="000C3590" w:rsidP="000C3590">
      <w:pPr>
        <w:pStyle w:val="Listeafsnit"/>
        <w:numPr>
          <w:ilvl w:val="0"/>
          <w:numId w:val="36"/>
        </w:numPr>
        <w:spacing w:after="0" w:line="276" w:lineRule="auto"/>
        <w:rPr>
          <w:b w:val="0"/>
          <w:sz w:val="22"/>
          <w:szCs w:val="22"/>
        </w:rPr>
      </w:pPr>
      <w:r w:rsidRPr="00893873">
        <w:rPr>
          <w:b w:val="0"/>
          <w:sz w:val="22"/>
          <w:szCs w:val="22"/>
        </w:rPr>
        <w:t xml:space="preserve">Hvor går grænsen mellem videnskab og pseudo-videnskab? </w:t>
      </w:r>
    </w:p>
    <w:p w14:paraId="08F77F4A" w14:textId="77777777" w:rsidR="000C3590" w:rsidRPr="00893873" w:rsidRDefault="000C3590" w:rsidP="000C3590">
      <w:pPr>
        <w:pStyle w:val="Listeafsnit"/>
        <w:numPr>
          <w:ilvl w:val="0"/>
          <w:numId w:val="36"/>
        </w:numPr>
        <w:spacing w:after="0" w:line="276" w:lineRule="auto"/>
        <w:rPr>
          <w:b w:val="0"/>
          <w:sz w:val="22"/>
          <w:szCs w:val="22"/>
        </w:rPr>
      </w:pPr>
      <w:r w:rsidRPr="00893873">
        <w:rPr>
          <w:b w:val="0"/>
          <w:sz w:val="22"/>
          <w:szCs w:val="22"/>
        </w:rPr>
        <w:t xml:space="preserve">Hvad er erkendelsens grundlag og struktur? </w:t>
      </w:r>
    </w:p>
    <w:p w14:paraId="19DADFB9" w14:textId="77777777" w:rsidR="000C3590" w:rsidRPr="00893873" w:rsidRDefault="000C3590" w:rsidP="000C3590">
      <w:pPr>
        <w:pStyle w:val="Listeafsnit"/>
        <w:numPr>
          <w:ilvl w:val="0"/>
          <w:numId w:val="36"/>
        </w:numPr>
        <w:spacing w:after="0" w:line="276" w:lineRule="auto"/>
        <w:rPr>
          <w:b w:val="0"/>
          <w:sz w:val="22"/>
          <w:szCs w:val="22"/>
        </w:rPr>
      </w:pPr>
      <w:r w:rsidRPr="00893873">
        <w:rPr>
          <w:b w:val="0"/>
          <w:sz w:val="22"/>
          <w:szCs w:val="22"/>
        </w:rPr>
        <w:t xml:space="preserve">Findes der en objektiv sandhed/erkendelse? </w:t>
      </w:r>
    </w:p>
    <w:p w14:paraId="7CC58BA1" w14:textId="77777777" w:rsidR="000C3590" w:rsidRPr="00131087" w:rsidRDefault="000C3590" w:rsidP="000C3590">
      <w:pPr>
        <w:spacing w:after="0" w:line="276" w:lineRule="auto"/>
        <w:rPr>
          <w:b w:val="0"/>
          <w:sz w:val="22"/>
          <w:szCs w:val="22"/>
        </w:rPr>
      </w:pPr>
      <w:r w:rsidRPr="00131087">
        <w:rPr>
          <w:b w:val="0"/>
          <w:sz w:val="22"/>
          <w:szCs w:val="22"/>
        </w:rPr>
        <w:t>Forløbet har fokus på, hvorfor videnskabsteoretisk refleksion er en uomgængelig del af forskerrollen, og hvordan et fokus på videnskabelighed er afgørende i forhold til at opnå hensigtsmæssige forskningsprocesser inden for såvel naturvidenskab som humaniora.</w:t>
      </w:r>
    </w:p>
    <w:p w14:paraId="418A8E02" w14:textId="77777777" w:rsidR="000C3590" w:rsidRPr="00EA4E60" w:rsidRDefault="000C3590" w:rsidP="000C3590">
      <w:pPr>
        <w:pStyle w:val="Overskrift4"/>
        <w:spacing w:before="0"/>
        <w:rPr>
          <w:rFonts w:asciiTheme="minorHAnsi" w:hAnsiTheme="minorHAnsi"/>
          <w:b w:val="0"/>
          <w:i w:val="0"/>
        </w:rPr>
      </w:pPr>
    </w:p>
    <w:p w14:paraId="7B76B991" w14:textId="77777777" w:rsidR="000C3590" w:rsidRPr="004209D6" w:rsidRDefault="000C3590" w:rsidP="000C3590">
      <w:pPr>
        <w:pStyle w:val="Overskrift4"/>
        <w:spacing w:before="0"/>
        <w:rPr>
          <w:rFonts w:asciiTheme="minorHAnsi" w:hAnsiTheme="minorHAnsi"/>
        </w:rPr>
      </w:pPr>
      <w:r>
        <w:rPr>
          <w:rFonts w:asciiTheme="minorHAnsi" w:hAnsiTheme="minorHAnsi"/>
        </w:rPr>
        <w:t>Valg af metode &amp; mixed-methods forskning</w:t>
      </w:r>
    </w:p>
    <w:p w14:paraId="14B9DD86"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sz w:val="22"/>
          <w:szCs w:val="22"/>
        </w:rPr>
        <w:t>Lektor</w:t>
      </w:r>
      <w:r w:rsidRPr="003623B6">
        <w:rPr>
          <w:b w:val="0"/>
          <w:sz w:val="22"/>
          <w:szCs w:val="22"/>
        </w:rPr>
        <w:t>,</w:t>
      </w:r>
      <w:r>
        <w:rPr>
          <w:b w:val="0"/>
          <w:sz w:val="22"/>
          <w:szCs w:val="22"/>
        </w:rPr>
        <w:t xml:space="preserve"> </w:t>
      </w:r>
      <w:r w:rsidRPr="00334B66">
        <w:rPr>
          <w:b w:val="0"/>
          <w:sz w:val="22"/>
          <w:szCs w:val="22"/>
        </w:rPr>
        <w:t>Jasper Schipperijn</w:t>
      </w:r>
    </w:p>
    <w:p w14:paraId="39741C3F"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E964FC">
        <w:rPr>
          <w:b w:val="0"/>
          <w:color w:val="000000" w:themeColor="text1"/>
          <w:sz w:val="22"/>
          <w:szCs w:val="22"/>
        </w:rPr>
        <w:lastRenderedPageBreak/>
        <w:t xml:space="preserve">Efter de </w:t>
      </w:r>
      <w:r>
        <w:rPr>
          <w:b w:val="0"/>
          <w:color w:val="000000" w:themeColor="text1"/>
          <w:sz w:val="22"/>
          <w:szCs w:val="22"/>
        </w:rPr>
        <w:t>4 fag</w:t>
      </w:r>
      <w:r w:rsidRPr="00E964FC">
        <w:rPr>
          <w:b w:val="0"/>
          <w:color w:val="000000" w:themeColor="text1"/>
          <w:sz w:val="22"/>
          <w:szCs w:val="22"/>
        </w:rPr>
        <w:t xml:space="preserve">specifikke spor samles de studerende igen for at arbejde på tværs med vælg af den rette metode til forskellige typer af </w:t>
      </w:r>
      <w:r>
        <w:rPr>
          <w:b w:val="0"/>
          <w:color w:val="000000" w:themeColor="text1"/>
          <w:sz w:val="22"/>
          <w:szCs w:val="22"/>
        </w:rPr>
        <w:t>(</w:t>
      </w:r>
      <w:r w:rsidRPr="00E964FC">
        <w:rPr>
          <w:b w:val="0"/>
          <w:color w:val="000000" w:themeColor="text1"/>
          <w:sz w:val="22"/>
          <w:szCs w:val="22"/>
        </w:rPr>
        <w:t>forsknings</w:t>
      </w:r>
      <w:r>
        <w:rPr>
          <w:b w:val="0"/>
          <w:color w:val="000000" w:themeColor="text1"/>
          <w:sz w:val="22"/>
          <w:szCs w:val="22"/>
        </w:rPr>
        <w:t>)</w:t>
      </w:r>
      <w:r w:rsidRPr="00E964FC">
        <w:rPr>
          <w:b w:val="0"/>
          <w:color w:val="000000" w:themeColor="text1"/>
          <w:sz w:val="22"/>
          <w:szCs w:val="22"/>
        </w:rPr>
        <w:t>spørgsmål</w:t>
      </w:r>
      <w:r>
        <w:rPr>
          <w:b w:val="0"/>
          <w:color w:val="000000" w:themeColor="text1"/>
          <w:sz w:val="22"/>
          <w:szCs w:val="22"/>
        </w:rPr>
        <w:t xml:space="preserve"> der opstår når der skal udvikles og/eller evalueres projekter på </w:t>
      </w:r>
      <w:r w:rsidRPr="00242A68">
        <w:rPr>
          <w:b w:val="0"/>
          <w:sz w:val="22"/>
          <w:szCs w:val="22"/>
        </w:rPr>
        <w:t>idræt og sundhedsområdet</w:t>
      </w:r>
      <w:r>
        <w:rPr>
          <w:b w:val="0"/>
          <w:color w:val="000000" w:themeColor="text1"/>
          <w:sz w:val="22"/>
          <w:szCs w:val="22"/>
        </w:rPr>
        <w:t>.</w:t>
      </w:r>
      <w:r w:rsidRPr="00E964FC">
        <w:rPr>
          <w:b w:val="0"/>
          <w:color w:val="000000" w:themeColor="text1"/>
          <w:sz w:val="22"/>
          <w:szCs w:val="22"/>
        </w:rPr>
        <w:t xml:space="preserve"> Endvidere vil der være fokus på de muligheder og udfordringer der ligger i at kombinere forskellige metoder i samme projekt, med andre ord mixed-methods </w:t>
      </w:r>
      <w:r>
        <w:rPr>
          <w:b w:val="0"/>
          <w:color w:val="000000" w:themeColor="text1"/>
          <w:sz w:val="22"/>
          <w:szCs w:val="22"/>
        </w:rPr>
        <w:t>forskning</w:t>
      </w:r>
      <w:r w:rsidRPr="00E964FC">
        <w:rPr>
          <w:b w:val="0"/>
          <w:color w:val="000000" w:themeColor="text1"/>
          <w:sz w:val="22"/>
          <w:szCs w:val="22"/>
        </w:rPr>
        <w:t>.</w:t>
      </w:r>
    </w:p>
    <w:p w14:paraId="366C6A10" w14:textId="77777777" w:rsidR="000C3590" w:rsidRDefault="000C3590" w:rsidP="000C3590">
      <w:pPr>
        <w:widowControl w:val="0"/>
        <w:autoSpaceDE w:val="0"/>
        <w:autoSpaceDN w:val="0"/>
        <w:adjustRightInd w:val="0"/>
        <w:spacing w:after="0" w:line="276" w:lineRule="auto"/>
        <w:rPr>
          <w:b w:val="0"/>
          <w:sz w:val="22"/>
          <w:szCs w:val="22"/>
        </w:rPr>
      </w:pPr>
    </w:p>
    <w:p w14:paraId="782DC518" w14:textId="77777777" w:rsidR="000C3590" w:rsidRDefault="000C3590" w:rsidP="000C3590">
      <w:pPr>
        <w:widowControl w:val="0"/>
        <w:autoSpaceDE w:val="0"/>
        <w:autoSpaceDN w:val="0"/>
        <w:adjustRightInd w:val="0"/>
        <w:spacing w:after="0" w:line="276" w:lineRule="auto"/>
        <w:rPr>
          <w:b w:val="0"/>
          <w:sz w:val="22"/>
          <w:szCs w:val="22"/>
        </w:rPr>
      </w:pPr>
    </w:p>
    <w:p w14:paraId="0EEF2F65" w14:textId="77777777" w:rsidR="000C3590" w:rsidRPr="00143940" w:rsidRDefault="000C3590" w:rsidP="000C3590">
      <w:pPr>
        <w:widowControl w:val="0"/>
        <w:autoSpaceDE w:val="0"/>
        <w:autoSpaceDN w:val="0"/>
        <w:adjustRightInd w:val="0"/>
        <w:spacing w:after="0" w:line="276" w:lineRule="auto"/>
        <w:rPr>
          <w:rFonts w:asciiTheme="minorHAnsi" w:hAnsiTheme="minorHAnsi"/>
          <w:i/>
          <w:color w:val="4F81BD" w:themeColor="accent1"/>
        </w:rPr>
      </w:pPr>
      <w:r w:rsidRPr="00143940">
        <w:rPr>
          <w:rFonts w:asciiTheme="minorHAnsi" w:hAnsiTheme="minorHAnsi"/>
          <w:i/>
          <w:color w:val="4F81BD" w:themeColor="accent1"/>
        </w:rPr>
        <w:t xml:space="preserve">De </w:t>
      </w:r>
      <w:r>
        <w:rPr>
          <w:rFonts w:asciiTheme="minorHAnsi" w:hAnsiTheme="minorHAnsi"/>
          <w:i/>
          <w:color w:val="4F81BD" w:themeColor="accent1"/>
        </w:rPr>
        <w:t>fire</w:t>
      </w:r>
      <w:r w:rsidRPr="00143940">
        <w:rPr>
          <w:rFonts w:asciiTheme="minorHAnsi" w:hAnsiTheme="minorHAnsi"/>
          <w:i/>
          <w:color w:val="4F81BD" w:themeColor="accent1"/>
        </w:rPr>
        <w:t xml:space="preserve"> fagspecifikke forløb:</w:t>
      </w:r>
    </w:p>
    <w:p w14:paraId="08F9EAF8" w14:textId="77777777" w:rsidR="000C3590" w:rsidRDefault="000C3590" w:rsidP="000C3590">
      <w:pPr>
        <w:spacing w:after="0" w:line="276" w:lineRule="auto"/>
        <w:rPr>
          <w:b w:val="0"/>
          <w:sz w:val="22"/>
          <w:szCs w:val="22"/>
        </w:rPr>
      </w:pPr>
      <w:r w:rsidRPr="00E964FC">
        <w:rPr>
          <w:b w:val="0"/>
          <w:color w:val="000000" w:themeColor="text1"/>
          <w:sz w:val="22"/>
          <w:szCs w:val="22"/>
        </w:rPr>
        <w:t>Hver studerende vælger et af fire spor</w:t>
      </w:r>
      <w:r>
        <w:rPr>
          <w:b w:val="0"/>
          <w:color w:val="000000" w:themeColor="text1"/>
          <w:sz w:val="22"/>
          <w:szCs w:val="22"/>
        </w:rPr>
        <w:t xml:space="preserve">, hvor der arbejdes med forskningsmetoder indenfor forskellige sundhedsvidenskabelige discipliner. Overordnet kan de 4-spor opdeles i to hovedretninger. Sporene ”Kvantitative metoder” og ”Kvalitative metoder” fokuserer i overvejende grad på problemstillinger indenfor </w:t>
      </w:r>
      <w:r>
        <w:rPr>
          <w:b w:val="0"/>
          <w:sz w:val="22"/>
          <w:szCs w:val="22"/>
        </w:rPr>
        <w:t xml:space="preserve">det </w:t>
      </w:r>
      <w:bookmarkStart w:id="12" w:name="_Hlk521569646"/>
      <w:r>
        <w:rPr>
          <w:b w:val="0"/>
          <w:sz w:val="22"/>
          <w:szCs w:val="22"/>
        </w:rPr>
        <w:t xml:space="preserve">humanistiske og samfundsvidenskabelige </w:t>
      </w:r>
      <w:bookmarkEnd w:id="12"/>
      <w:r>
        <w:rPr>
          <w:b w:val="0"/>
          <w:sz w:val="22"/>
          <w:szCs w:val="22"/>
        </w:rPr>
        <w:t>område af sundhedsvidenskaben, hvorimod sporene ”Epidemiologi” og ”Laboratorieteknikker” beskæftiger sig med sundhedsvidenskabelige problemstillinger af naturvidenskabelig karakter.</w:t>
      </w:r>
    </w:p>
    <w:p w14:paraId="76B7E530" w14:textId="77777777" w:rsidR="000C3590" w:rsidRDefault="000C3590" w:rsidP="000C3590">
      <w:pPr>
        <w:spacing w:after="0" w:line="276" w:lineRule="auto"/>
        <w:rPr>
          <w:b w:val="0"/>
          <w:color w:val="000000" w:themeColor="text1"/>
          <w:sz w:val="22"/>
          <w:szCs w:val="22"/>
        </w:rPr>
      </w:pPr>
    </w:p>
    <w:p w14:paraId="07E04C04" w14:textId="77777777" w:rsidR="000C3590" w:rsidRDefault="000C3590" w:rsidP="000C3590">
      <w:pPr>
        <w:spacing w:after="0" w:line="276" w:lineRule="auto"/>
        <w:rPr>
          <w:b w:val="0"/>
          <w:color w:val="000000" w:themeColor="text1"/>
          <w:sz w:val="22"/>
          <w:szCs w:val="22"/>
        </w:rPr>
      </w:pPr>
      <w:r w:rsidRPr="000206C2">
        <w:rPr>
          <w:noProof/>
          <w:lang w:eastAsia="da-DK"/>
        </w:rPr>
        <w:drawing>
          <wp:inline distT="0" distB="0" distL="0" distR="0" wp14:anchorId="361F9DB7" wp14:editId="75F23DC9">
            <wp:extent cx="2819400" cy="2815115"/>
            <wp:effectExtent l="0" t="0" r="0" b="444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5757" cy="2821462"/>
                    </a:xfrm>
                    <a:prstGeom prst="rect">
                      <a:avLst/>
                    </a:prstGeom>
                    <a:noFill/>
                    <a:ln>
                      <a:noFill/>
                    </a:ln>
                  </pic:spPr>
                </pic:pic>
              </a:graphicData>
            </a:graphic>
          </wp:inline>
        </w:drawing>
      </w:r>
    </w:p>
    <w:p w14:paraId="42D0E662" w14:textId="77777777" w:rsidR="000C3590" w:rsidRDefault="000C3590" w:rsidP="000C3590">
      <w:pPr>
        <w:spacing w:after="0" w:line="276" w:lineRule="auto"/>
        <w:rPr>
          <w:b w:val="0"/>
          <w:color w:val="000000" w:themeColor="text1"/>
          <w:sz w:val="22"/>
          <w:szCs w:val="22"/>
        </w:rPr>
      </w:pPr>
    </w:p>
    <w:p w14:paraId="63230887" w14:textId="77777777" w:rsidR="000C3590" w:rsidRDefault="000C3590" w:rsidP="000C3590">
      <w:pPr>
        <w:spacing w:after="0" w:line="276" w:lineRule="auto"/>
        <w:rPr>
          <w:b w:val="0"/>
          <w:color w:val="000000" w:themeColor="text1"/>
          <w:sz w:val="22"/>
          <w:szCs w:val="22"/>
        </w:rPr>
      </w:pPr>
      <w:r>
        <w:rPr>
          <w:b w:val="0"/>
          <w:sz w:val="22"/>
          <w:szCs w:val="22"/>
        </w:rPr>
        <w:t>Metoderne der undervises i indenfor de 4-spor kan opdeles i kvantitative og kvalitative metoder. Kun ét af sporene (”Kvalitative metoder”) beskæftiger sig med kvalitative metoder, mens de tre øvrige</w:t>
      </w:r>
      <w:r>
        <w:rPr>
          <w:rStyle w:val="Kommentarhenvisning"/>
          <w:rFonts w:eastAsiaTheme="majorEastAsia"/>
        </w:rPr>
        <w:commentReference w:id="13"/>
      </w:r>
      <w:r>
        <w:rPr>
          <w:b w:val="0"/>
          <w:sz w:val="22"/>
          <w:szCs w:val="22"/>
        </w:rPr>
        <w:t xml:space="preserve"> spor fokuserer på kvantitative metoder. Det betyder, at der vil være et vist overlap mellem de metoder, der undervises i indenfor de tre kvantitative spor. </w:t>
      </w:r>
      <w:r>
        <w:rPr>
          <w:b w:val="0"/>
          <w:color w:val="000000" w:themeColor="text1"/>
          <w:sz w:val="22"/>
          <w:szCs w:val="22"/>
        </w:rPr>
        <w:t xml:space="preserve">Nedenfor følger en yderligere uddybning af indholdet af de fire spor i faget. </w:t>
      </w:r>
    </w:p>
    <w:p w14:paraId="520B1575" w14:textId="77777777" w:rsidR="000C3590" w:rsidRDefault="000C3590" w:rsidP="000C3590">
      <w:pPr>
        <w:spacing w:after="0" w:line="276" w:lineRule="auto"/>
        <w:rPr>
          <w:b w:val="0"/>
          <w:color w:val="000000" w:themeColor="text1"/>
          <w:sz w:val="22"/>
          <w:szCs w:val="22"/>
        </w:rPr>
      </w:pPr>
      <w:r>
        <w:rPr>
          <w:b w:val="0"/>
          <w:color w:val="000000" w:themeColor="text1"/>
          <w:sz w:val="22"/>
          <w:szCs w:val="22"/>
        </w:rPr>
        <w:t xml:space="preserve">Fælles for alle 4-spor er dog, at </w:t>
      </w:r>
      <w:r w:rsidRPr="00E964FC">
        <w:rPr>
          <w:b w:val="0"/>
          <w:color w:val="000000" w:themeColor="text1"/>
          <w:sz w:val="22"/>
          <w:szCs w:val="22"/>
        </w:rPr>
        <w:t xml:space="preserve">følgende emner </w:t>
      </w:r>
      <w:r>
        <w:rPr>
          <w:b w:val="0"/>
          <w:color w:val="000000" w:themeColor="text1"/>
          <w:sz w:val="22"/>
          <w:szCs w:val="22"/>
        </w:rPr>
        <w:t xml:space="preserve">bliver </w:t>
      </w:r>
      <w:r w:rsidRPr="00E964FC">
        <w:rPr>
          <w:b w:val="0"/>
          <w:color w:val="000000" w:themeColor="text1"/>
          <w:sz w:val="22"/>
          <w:szCs w:val="22"/>
        </w:rPr>
        <w:t xml:space="preserve">behandlet i relation til de forskellige fagfelter: </w:t>
      </w:r>
    </w:p>
    <w:p w14:paraId="0E43115C" w14:textId="77777777" w:rsidR="000C3590" w:rsidRPr="00E964FC" w:rsidRDefault="000C3590" w:rsidP="000C3590">
      <w:pPr>
        <w:spacing w:after="0" w:line="276" w:lineRule="auto"/>
        <w:rPr>
          <w:b w:val="0"/>
          <w:color w:val="000000" w:themeColor="text1"/>
          <w:sz w:val="22"/>
          <w:szCs w:val="22"/>
        </w:rPr>
      </w:pPr>
    </w:p>
    <w:p w14:paraId="3DFDA075" w14:textId="77777777" w:rsidR="000C3590" w:rsidRPr="00A16EE8" w:rsidRDefault="000C3590" w:rsidP="000C3590">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Opstille et forskningsspørgsmål eller problemformulering (hvad skal der undersøges)</w:t>
      </w:r>
    </w:p>
    <w:p w14:paraId="46017E86" w14:textId="77777777" w:rsidR="000C3590" w:rsidRPr="00A16EE8" w:rsidRDefault="000C3590" w:rsidP="000C3590">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Studiedesign og sampling (hvilke deltager skal der vælges)</w:t>
      </w:r>
    </w:p>
    <w:p w14:paraId="425FA23D" w14:textId="77777777" w:rsidR="000C3590" w:rsidRPr="00A16EE8" w:rsidRDefault="000C3590" w:rsidP="000C3590">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Metoder og teknikker til indsamling af empiri (hvordan skal empiri samles ind)</w:t>
      </w:r>
    </w:p>
    <w:p w14:paraId="69DFC38B" w14:textId="77777777" w:rsidR="000C3590" w:rsidRPr="00A16EE8" w:rsidRDefault="000C3590" w:rsidP="000C3590">
      <w:pPr>
        <w:pStyle w:val="Listeafsnit"/>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Præsentation og tolkning af den indsamlede viden (hvordan kan resultater bruges)</w:t>
      </w:r>
    </w:p>
    <w:p w14:paraId="485D8CFA" w14:textId="77777777" w:rsidR="000C3590" w:rsidRDefault="000C3590" w:rsidP="000C3590">
      <w:pPr>
        <w:widowControl w:val="0"/>
        <w:autoSpaceDE w:val="0"/>
        <w:autoSpaceDN w:val="0"/>
        <w:adjustRightInd w:val="0"/>
        <w:spacing w:after="0" w:line="276" w:lineRule="auto"/>
        <w:rPr>
          <w:rFonts w:asciiTheme="minorHAnsi" w:hAnsiTheme="minorHAnsi"/>
          <w:i/>
          <w:color w:val="4F81BD" w:themeColor="accent1"/>
        </w:rPr>
      </w:pPr>
    </w:p>
    <w:p w14:paraId="47F638B9" w14:textId="77777777" w:rsidR="000C3590" w:rsidRDefault="000C3590" w:rsidP="000C3590">
      <w:pPr>
        <w:widowControl w:val="0"/>
        <w:autoSpaceDE w:val="0"/>
        <w:autoSpaceDN w:val="0"/>
        <w:adjustRightInd w:val="0"/>
        <w:spacing w:after="0" w:line="276" w:lineRule="auto"/>
        <w:rPr>
          <w:rFonts w:asciiTheme="minorHAnsi" w:hAnsiTheme="minorHAnsi"/>
          <w:i/>
          <w:color w:val="4F81BD" w:themeColor="accent1"/>
        </w:rPr>
      </w:pPr>
    </w:p>
    <w:p w14:paraId="4BEAEC3F" w14:textId="77777777" w:rsidR="000C3590" w:rsidRPr="00143940" w:rsidRDefault="000C3590" w:rsidP="000C3590">
      <w:pPr>
        <w:widowControl w:val="0"/>
        <w:autoSpaceDE w:val="0"/>
        <w:autoSpaceDN w:val="0"/>
        <w:adjustRightInd w:val="0"/>
        <w:spacing w:after="0" w:line="276" w:lineRule="auto"/>
        <w:rPr>
          <w:rFonts w:asciiTheme="minorHAnsi" w:hAnsiTheme="minorHAnsi"/>
          <w:i/>
          <w:color w:val="4F81BD" w:themeColor="accent1"/>
        </w:rPr>
      </w:pPr>
      <w:r>
        <w:rPr>
          <w:rFonts w:asciiTheme="minorHAnsi" w:hAnsiTheme="minorHAnsi"/>
          <w:i/>
          <w:color w:val="4F81BD" w:themeColor="accent1"/>
        </w:rPr>
        <w:t>E</w:t>
      </w:r>
      <w:r w:rsidRPr="000C5B3F">
        <w:rPr>
          <w:rFonts w:asciiTheme="minorHAnsi" w:hAnsiTheme="minorHAnsi"/>
          <w:i/>
          <w:color w:val="4F81BD" w:themeColor="accent1"/>
        </w:rPr>
        <w:t xml:space="preserve">pidemiologi </w:t>
      </w:r>
    </w:p>
    <w:p w14:paraId="0E75FAF7" w14:textId="77777777" w:rsidR="000C3590" w:rsidRPr="003623B6" w:rsidRDefault="000C3590" w:rsidP="000C3590">
      <w:pPr>
        <w:widowControl w:val="0"/>
        <w:tabs>
          <w:tab w:val="left" w:pos="220"/>
          <w:tab w:val="left" w:pos="720"/>
        </w:tabs>
        <w:autoSpaceDE w:val="0"/>
        <w:autoSpaceDN w:val="0"/>
        <w:adjustRightInd w:val="0"/>
        <w:spacing w:after="0" w:line="276" w:lineRule="auto"/>
        <w:rPr>
          <w:b w:val="0"/>
          <w:sz w:val="22"/>
          <w:szCs w:val="22"/>
        </w:rPr>
      </w:pPr>
      <w:r>
        <w:rPr>
          <w:b w:val="0"/>
          <w:sz w:val="22"/>
          <w:szCs w:val="22"/>
        </w:rPr>
        <w:t>Lektor</w:t>
      </w:r>
      <w:r w:rsidRPr="003623B6">
        <w:rPr>
          <w:b w:val="0"/>
          <w:sz w:val="22"/>
          <w:szCs w:val="22"/>
        </w:rPr>
        <w:t xml:space="preserve">, </w:t>
      </w:r>
      <w:r>
        <w:rPr>
          <w:b w:val="0"/>
          <w:sz w:val="22"/>
          <w:szCs w:val="22"/>
        </w:rPr>
        <w:t>Peter Lund Kristensen, Lektor, og Ph.d.-studerende Martin Gillies Rasmussen.</w:t>
      </w:r>
      <w:r w:rsidDel="000E446A">
        <w:rPr>
          <w:b w:val="0"/>
          <w:sz w:val="22"/>
          <w:szCs w:val="22"/>
        </w:rPr>
        <w:t xml:space="preserve"> </w:t>
      </w:r>
    </w:p>
    <w:p w14:paraId="5F29938B" w14:textId="77777777" w:rsidR="000C3590" w:rsidRDefault="000C3590" w:rsidP="000C3590">
      <w:pPr>
        <w:pStyle w:val="Overskrift4"/>
        <w:spacing w:before="0" w:line="276" w:lineRule="auto"/>
        <w:rPr>
          <w:rFonts w:asciiTheme="minorHAnsi" w:hAnsiTheme="minorHAnsi"/>
          <w:color w:val="4F81BD"/>
        </w:rPr>
      </w:pPr>
    </w:p>
    <w:p w14:paraId="590E3614" w14:textId="77777777" w:rsidR="000C3590" w:rsidRPr="00E004FC" w:rsidRDefault="000C3590" w:rsidP="000C3590">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113D7D67" w14:textId="77777777" w:rsidR="000C3590" w:rsidRPr="008C5B6F" w:rsidRDefault="000C3590" w:rsidP="000C3590">
      <w:pPr>
        <w:spacing w:after="0" w:line="276" w:lineRule="auto"/>
        <w:rPr>
          <w:b w:val="0"/>
          <w:sz w:val="22"/>
          <w:szCs w:val="22"/>
        </w:rPr>
      </w:pPr>
      <w:r w:rsidRPr="008C5B6F">
        <w:rPr>
          <w:b w:val="0"/>
          <w:sz w:val="22"/>
          <w:szCs w:val="22"/>
        </w:rPr>
        <w:t>Formålet er, at den studerende får forståelse for grundlæggende metodiske principper inden for den beskrivende epidemiologi på sundhedsområdet. Et væsentligt aspekt af fag</w:t>
      </w:r>
      <w:r>
        <w:rPr>
          <w:b w:val="0"/>
          <w:sz w:val="22"/>
          <w:szCs w:val="22"/>
        </w:rPr>
        <w:t>et</w:t>
      </w:r>
      <w:r w:rsidRPr="008C5B6F">
        <w:rPr>
          <w:b w:val="0"/>
          <w:sz w:val="22"/>
          <w:szCs w:val="22"/>
        </w:rPr>
        <w:t xml:space="preserve"> er, at opøve kompetencer hos den studerende til selv at håndtere og analysere på relevante sundhedsdata i statistikprogrammet STATA. </w:t>
      </w:r>
      <w:r>
        <w:rPr>
          <w:b w:val="0"/>
          <w:sz w:val="22"/>
          <w:szCs w:val="22"/>
        </w:rPr>
        <w:t>Betegnelsen e</w:t>
      </w:r>
      <w:r w:rsidRPr="002B3050">
        <w:rPr>
          <w:b w:val="0"/>
          <w:i/>
          <w:sz w:val="22"/>
          <w:szCs w:val="22"/>
        </w:rPr>
        <w:t>pidemiologi</w:t>
      </w:r>
      <w:r w:rsidRPr="009E1C71">
        <w:rPr>
          <w:b w:val="0"/>
          <w:sz w:val="22"/>
          <w:szCs w:val="22"/>
        </w:rPr>
        <w:t xml:space="preserve"> </w:t>
      </w:r>
      <w:r>
        <w:rPr>
          <w:b w:val="0"/>
          <w:sz w:val="22"/>
          <w:szCs w:val="22"/>
        </w:rPr>
        <w:t xml:space="preserve">er givetvis ukendt for nogle og kan virke teknisk, men der </w:t>
      </w:r>
      <w:r w:rsidRPr="009E1C71">
        <w:rPr>
          <w:b w:val="0"/>
          <w:sz w:val="22"/>
          <w:szCs w:val="22"/>
        </w:rPr>
        <w:t xml:space="preserve">er </w:t>
      </w:r>
      <w:r>
        <w:rPr>
          <w:b w:val="0"/>
          <w:sz w:val="22"/>
          <w:szCs w:val="22"/>
        </w:rPr>
        <w:t xml:space="preserve">tale om </w:t>
      </w:r>
      <w:r w:rsidRPr="009E1C71">
        <w:rPr>
          <w:b w:val="0"/>
          <w:sz w:val="22"/>
          <w:szCs w:val="22"/>
        </w:rPr>
        <w:t>den forskningsdisciplin, som beskriver forekomsten af</w:t>
      </w:r>
      <w:r>
        <w:rPr>
          <w:b w:val="0"/>
          <w:sz w:val="22"/>
          <w:szCs w:val="22"/>
        </w:rPr>
        <w:t xml:space="preserve"> </w:t>
      </w:r>
      <w:r w:rsidRPr="009E1C71">
        <w:rPr>
          <w:b w:val="0"/>
          <w:sz w:val="22"/>
          <w:szCs w:val="22"/>
        </w:rPr>
        <w:t>sygdom og sygdomsårsager i befolkningerne og analyserer</w:t>
      </w:r>
      <w:r>
        <w:rPr>
          <w:b w:val="0"/>
          <w:sz w:val="22"/>
          <w:szCs w:val="22"/>
        </w:rPr>
        <w:t xml:space="preserve"> </w:t>
      </w:r>
      <w:r w:rsidRPr="009E1C71">
        <w:rPr>
          <w:b w:val="0"/>
          <w:sz w:val="22"/>
          <w:szCs w:val="22"/>
        </w:rPr>
        <w:t>sammenhængene mellem mulige sygdomsårsager og sygdommene.</w:t>
      </w:r>
      <w:r>
        <w:rPr>
          <w:b w:val="0"/>
          <w:sz w:val="22"/>
          <w:szCs w:val="22"/>
        </w:rPr>
        <w:t xml:space="preserve"> Epidemiologien er </w:t>
      </w:r>
      <w:r w:rsidRPr="009E1C71">
        <w:rPr>
          <w:b w:val="0"/>
          <w:sz w:val="22"/>
          <w:szCs w:val="22"/>
        </w:rPr>
        <w:t>en helt central disciplin, som bidrager afgørende til viden</w:t>
      </w:r>
      <w:r>
        <w:rPr>
          <w:b w:val="0"/>
          <w:sz w:val="22"/>
          <w:szCs w:val="22"/>
        </w:rPr>
        <w:t xml:space="preserve"> </w:t>
      </w:r>
      <w:r w:rsidRPr="009E1C71">
        <w:rPr>
          <w:b w:val="0"/>
          <w:sz w:val="22"/>
          <w:szCs w:val="22"/>
        </w:rPr>
        <w:t xml:space="preserve">og evidens i </w:t>
      </w:r>
      <w:r>
        <w:rPr>
          <w:b w:val="0"/>
          <w:sz w:val="22"/>
          <w:szCs w:val="22"/>
        </w:rPr>
        <w:t xml:space="preserve">det sundhedsvidenskabelige </w:t>
      </w:r>
      <w:r w:rsidRPr="009E1C71">
        <w:rPr>
          <w:b w:val="0"/>
          <w:sz w:val="22"/>
          <w:szCs w:val="22"/>
        </w:rPr>
        <w:t>forebyggelse</w:t>
      </w:r>
      <w:r>
        <w:rPr>
          <w:b w:val="0"/>
          <w:sz w:val="22"/>
          <w:szCs w:val="22"/>
        </w:rPr>
        <w:t xml:space="preserve">sarbejde. </w:t>
      </w:r>
    </w:p>
    <w:p w14:paraId="7F008D9D" w14:textId="77777777" w:rsidR="000C3590" w:rsidRPr="008C5B6F" w:rsidRDefault="000C3590" w:rsidP="000C3590">
      <w:pPr>
        <w:keepNext/>
        <w:keepLines/>
        <w:spacing w:after="0" w:line="276" w:lineRule="auto"/>
        <w:outlineLvl w:val="3"/>
        <w:rPr>
          <w:bCs/>
          <w:i/>
          <w:iCs/>
          <w:color w:val="4F81BD"/>
          <w:sz w:val="22"/>
          <w:szCs w:val="22"/>
        </w:rPr>
      </w:pPr>
    </w:p>
    <w:p w14:paraId="5345BEE3" w14:textId="77777777" w:rsidR="000C3590" w:rsidRPr="008C5B6F" w:rsidRDefault="000C3590" w:rsidP="000C3590">
      <w:pPr>
        <w:keepNext/>
        <w:keepLines/>
        <w:spacing w:after="0" w:line="276" w:lineRule="auto"/>
        <w:outlineLvl w:val="3"/>
        <w:rPr>
          <w:b w:val="0"/>
          <w:bCs/>
          <w:i/>
          <w:iCs/>
          <w:color w:val="4F81BD"/>
          <w:sz w:val="22"/>
          <w:szCs w:val="22"/>
        </w:rPr>
      </w:pPr>
      <w:r w:rsidRPr="008C5B6F">
        <w:rPr>
          <w:bCs/>
          <w:i/>
          <w:iCs/>
          <w:color w:val="4F81BD"/>
          <w:sz w:val="22"/>
          <w:szCs w:val="22"/>
        </w:rPr>
        <w:t>Fagligt indhold</w:t>
      </w:r>
    </w:p>
    <w:p w14:paraId="35B8F83C" w14:textId="77777777" w:rsidR="000C3590" w:rsidRPr="008C5B6F" w:rsidRDefault="000C3590" w:rsidP="000C3590">
      <w:pPr>
        <w:spacing w:after="0" w:line="276" w:lineRule="auto"/>
        <w:rPr>
          <w:b w:val="0"/>
          <w:sz w:val="22"/>
          <w:szCs w:val="22"/>
        </w:rPr>
      </w:pPr>
      <w:r w:rsidRPr="008C5B6F">
        <w:rPr>
          <w:b w:val="0"/>
          <w:sz w:val="22"/>
          <w:szCs w:val="22"/>
        </w:rPr>
        <w:t xml:space="preserve">I undervisningsforløbet vil der være fokus på at give de studerende erfaringsbaserede kompetencer, færdigheder og viden indenfor udvalgte faser af et epidemiologisk forskningsprojekt – herunder stikprøveudvælgelse, håndtering af non-response, spørgeskemaudvikling, </w:t>
      </w:r>
      <w:r>
        <w:rPr>
          <w:b w:val="0"/>
          <w:sz w:val="22"/>
          <w:szCs w:val="22"/>
        </w:rPr>
        <w:t xml:space="preserve">validering, </w:t>
      </w:r>
      <w:r w:rsidRPr="008C5B6F">
        <w:rPr>
          <w:b w:val="0"/>
          <w:sz w:val="22"/>
          <w:szCs w:val="22"/>
        </w:rPr>
        <w:t>analyse af tværsnitsdata, og afrapportering af resultater</w:t>
      </w:r>
      <w:r>
        <w:rPr>
          <w:b w:val="0"/>
          <w:sz w:val="22"/>
          <w:szCs w:val="22"/>
        </w:rPr>
        <w:t xml:space="preserve"> grafisk</w:t>
      </w:r>
      <w:r w:rsidRPr="008C5B6F">
        <w:rPr>
          <w:b w:val="0"/>
          <w:sz w:val="22"/>
          <w:szCs w:val="22"/>
        </w:rPr>
        <w:t xml:space="preserve">. Der fokuseres på at udvikle de studerendes metodeforståelse indenfor den deskriptive del af epidemiologien. Den analytiske epidemiologi varetages i faget Anvendt Videnskabelig Metode, som bygger ovenpå indeværende fag. </w:t>
      </w:r>
    </w:p>
    <w:p w14:paraId="1417F39C" w14:textId="77777777" w:rsidR="000C3590" w:rsidRPr="008C5B6F" w:rsidRDefault="000C3590" w:rsidP="000C3590">
      <w:pPr>
        <w:keepNext/>
        <w:keepLines/>
        <w:spacing w:after="0" w:line="276" w:lineRule="auto"/>
        <w:outlineLvl w:val="3"/>
        <w:rPr>
          <w:bCs/>
          <w:i/>
          <w:iCs/>
          <w:color w:val="4F81BD"/>
          <w:sz w:val="22"/>
          <w:szCs w:val="22"/>
        </w:rPr>
      </w:pPr>
    </w:p>
    <w:p w14:paraId="75E96B08" w14:textId="77777777" w:rsidR="000C3590" w:rsidRPr="008C5B6F" w:rsidRDefault="000C3590" w:rsidP="000C3590">
      <w:pPr>
        <w:keepNext/>
        <w:keepLines/>
        <w:spacing w:after="0" w:line="276" w:lineRule="auto"/>
        <w:outlineLvl w:val="3"/>
        <w:rPr>
          <w:bCs/>
          <w:iCs/>
          <w:color w:val="4F81BD"/>
          <w:sz w:val="22"/>
          <w:szCs w:val="22"/>
        </w:rPr>
      </w:pPr>
      <w:r w:rsidRPr="008C5B6F">
        <w:rPr>
          <w:bCs/>
          <w:i/>
          <w:iCs/>
          <w:color w:val="4F81BD"/>
          <w:sz w:val="22"/>
          <w:szCs w:val="22"/>
        </w:rPr>
        <w:t>Læringsmål</w:t>
      </w:r>
    </w:p>
    <w:p w14:paraId="16BBF710" w14:textId="77777777" w:rsidR="000C3590" w:rsidRPr="00622FF2" w:rsidRDefault="000C3590" w:rsidP="000C3590">
      <w:pPr>
        <w:spacing w:after="0" w:line="276" w:lineRule="auto"/>
        <w:rPr>
          <w:b w:val="0"/>
          <w:i/>
          <w:sz w:val="22"/>
          <w:szCs w:val="22"/>
        </w:rPr>
      </w:pPr>
      <w:r w:rsidRPr="00622FF2">
        <w:rPr>
          <w:b w:val="0"/>
          <w:sz w:val="22"/>
          <w:szCs w:val="22"/>
        </w:rPr>
        <w:t>Den studerende skal kunne</w:t>
      </w:r>
    </w:p>
    <w:p w14:paraId="4401DCAE" w14:textId="77777777" w:rsidR="000C3590" w:rsidRPr="008C5B6F" w:rsidRDefault="000C3590" w:rsidP="000C3590">
      <w:pPr>
        <w:numPr>
          <w:ilvl w:val="0"/>
          <w:numId w:val="29"/>
        </w:numPr>
        <w:spacing w:after="0" w:line="276" w:lineRule="auto"/>
        <w:ind w:left="284" w:hanging="284"/>
        <w:rPr>
          <w:b w:val="0"/>
          <w:sz w:val="22"/>
          <w:szCs w:val="22"/>
        </w:rPr>
      </w:pPr>
      <w:r w:rsidRPr="008C5B6F">
        <w:rPr>
          <w:b w:val="0"/>
          <w:sz w:val="22"/>
          <w:szCs w:val="22"/>
        </w:rPr>
        <w:t xml:space="preserve">Kritisk fortolke data fra deskriptive undersøgelser indenfor </w:t>
      </w:r>
      <w:r>
        <w:rPr>
          <w:b w:val="0"/>
          <w:sz w:val="22"/>
          <w:szCs w:val="22"/>
        </w:rPr>
        <w:t xml:space="preserve">den </w:t>
      </w:r>
      <w:r w:rsidRPr="008C5B6F">
        <w:rPr>
          <w:b w:val="0"/>
          <w:sz w:val="22"/>
          <w:szCs w:val="22"/>
        </w:rPr>
        <w:t>kvantitativ</w:t>
      </w:r>
      <w:r>
        <w:rPr>
          <w:b w:val="0"/>
          <w:sz w:val="22"/>
          <w:szCs w:val="22"/>
        </w:rPr>
        <w:t>e</w:t>
      </w:r>
      <w:r w:rsidRPr="008C5B6F">
        <w:rPr>
          <w:b w:val="0"/>
          <w:sz w:val="22"/>
          <w:szCs w:val="22"/>
        </w:rPr>
        <w:t xml:space="preserve"> idræts- og sundhedsforskning</w:t>
      </w:r>
    </w:p>
    <w:p w14:paraId="167BDE13" w14:textId="77777777" w:rsidR="000C3590" w:rsidRPr="008C5B6F" w:rsidRDefault="000C3590" w:rsidP="000C3590">
      <w:pPr>
        <w:numPr>
          <w:ilvl w:val="0"/>
          <w:numId w:val="29"/>
        </w:numPr>
        <w:spacing w:after="0" w:line="276" w:lineRule="auto"/>
        <w:ind w:left="284" w:hanging="284"/>
        <w:rPr>
          <w:b w:val="0"/>
          <w:sz w:val="22"/>
          <w:szCs w:val="22"/>
        </w:rPr>
      </w:pPr>
      <w:r w:rsidRPr="008C5B6F">
        <w:rPr>
          <w:b w:val="0"/>
          <w:sz w:val="22"/>
          <w:szCs w:val="22"/>
        </w:rPr>
        <w:t>Udføre og fremstille statistiske beregninger af deskriptive problemstillinger baseret på kvantitative data</w:t>
      </w:r>
    </w:p>
    <w:p w14:paraId="290330BB" w14:textId="77777777" w:rsidR="000C3590" w:rsidRPr="008C5B6F" w:rsidRDefault="000C3590" w:rsidP="000C3590">
      <w:pPr>
        <w:numPr>
          <w:ilvl w:val="0"/>
          <w:numId w:val="29"/>
        </w:numPr>
        <w:spacing w:after="0" w:line="276" w:lineRule="auto"/>
        <w:ind w:left="284" w:hanging="284"/>
        <w:rPr>
          <w:b w:val="0"/>
          <w:sz w:val="22"/>
          <w:szCs w:val="22"/>
        </w:rPr>
      </w:pPr>
      <w:r w:rsidRPr="008C5B6F">
        <w:rPr>
          <w:b w:val="0"/>
          <w:sz w:val="22"/>
          <w:szCs w:val="22"/>
        </w:rPr>
        <w:t>Kritisk vurdere og kvantificere validiteten af forskellige typer af epidemiologisk data.</w:t>
      </w:r>
    </w:p>
    <w:p w14:paraId="7A7147C1" w14:textId="77777777" w:rsidR="000C3590" w:rsidRPr="008C5B6F" w:rsidRDefault="000C3590" w:rsidP="000C3590">
      <w:pPr>
        <w:numPr>
          <w:ilvl w:val="0"/>
          <w:numId w:val="29"/>
        </w:numPr>
        <w:spacing w:after="0" w:line="276" w:lineRule="auto"/>
        <w:ind w:left="284" w:hanging="284"/>
        <w:rPr>
          <w:b w:val="0"/>
          <w:sz w:val="22"/>
          <w:szCs w:val="22"/>
        </w:rPr>
      </w:pPr>
      <w:r w:rsidRPr="008C5B6F">
        <w:rPr>
          <w:b w:val="0"/>
          <w:sz w:val="22"/>
          <w:szCs w:val="22"/>
        </w:rPr>
        <w:t>beskrive grundprincipperne for konstruktion af valide survey-spørgsmål</w:t>
      </w:r>
    </w:p>
    <w:p w14:paraId="66DA9E70" w14:textId="77777777" w:rsidR="000C3590" w:rsidRDefault="000C3590" w:rsidP="000C3590">
      <w:pPr>
        <w:spacing w:after="0" w:line="240" w:lineRule="auto"/>
        <w:rPr>
          <w:b w:val="0"/>
          <w:color w:val="000000" w:themeColor="text1"/>
          <w:sz w:val="22"/>
          <w:szCs w:val="22"/>
        </w:rPr>
      </w:pPr>
      <w:r>
        <w:rPr>
          <w:b w:val="0"/>
          <w:color w:val="000000" w:themeColor="text1"/>
          <w:sz w:val="22"/>
          <w:szCs w:val="22"/>
        </w:rPr>
        <w:br w:type="page"/>
      </w:r>
    </w:p>
    <w:p w14:paraId="6BFD1B1B"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6805D4A4"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i/>
          <w:color w:val="4F81BD" w:themeColor="accent1"/>
        </w:rPr>
      </w:pPr>
      <w:r>
        <w:rPr>
          <w:rFonts w:asciiTheme="minorHAnsi" w:hAnsiTheme="minorHAnsi"/>
          <w:i/>
          <w:color w:val="4F81BD" w:themeColor="accent1"/>
        </w:rPr>
        <w:t>L</w:t>
      </w:r>
      <w:r w:rsidRPr="000C5B3F">
        <w:rPr>
          <w:rFonts w:asciiTheme="minorHAnsi" w:hAnsiTheme="minorHAnsi"/>
          <w:i/>
          <w:color w:val="4F81BD" w:themeColor="accent1"/>
        </w:rPr>
        <w:t>aboratorieteknikker</w:t>
      </w:r>
    </w:p>
    <w:p w14:paraId="42BB7EE8" w14:textId="77777777" w:rsidR="000C3590" w:rsidRPr="003623B6" w:rsidRDefault="000C3590" w:rsidP="000C3590">
      <w:pPr>
        <w:widowControl w:val="0"/>
        <w:tabs>
          <w:tab w:val="left" w:pos="220"/>
          <w:tab w:val="left" w:pos="720"/>
        </w:tabs>
        <w:autoSpaceDE w:val="0"/>
        <w:autoSpaceDN w:val="0"/>
        <w:adjustRightInd w:val="0"/>
        <w:spacing w:after="0" w:line="276" w:lineRule="auto"/>
        <w:rPr>
          <w:b w:val="0"/>
          <w:sz w:val="22"/>
          <w:szCs w:val="22"/>
        </w:rPr>
      </w:pPr>
      <w:r>
        <w:rPr>
          <w:b w:val="0"/>
          <w:sz w:val="22"/>
          <w:szCs w:val="22"/>
        </w:rPr>
        <w:t>Ph.d.</w:t>
      </w:r>
      <w:r w:rsidRPr="003623B6">
        <w:rPr>
          <w:b w:val="0"/>
          <w:sz w:val="22"/>
          <w:szCs w:val="22"/>
        </w:rPr>
        <w:t>,</w:t>
      </w:r>
      <w:r>
        <w:rPr>
          <w:b w:val="0"/>
          <w:sz w:val="22"/>
          <w:szCs w:val="22"/>
        </w:rPr>
        <w:t xml:space="preserve"> Jakob Lindberg Nielsen  </w:t>
      </w:r>
    </w:p>
    <w:p w14:paraId="2E005044" w14:textId="77777777" w:rsidR="000C3590" w:rsidRDefault="000C3590" w:rsidP="000C3590">
      <w:pPr>
        <w:pStyle w:val="Overskrift4"/>
        <w:spacing w:before="0" w:line="276" w:lineRule="auto"/>
        <w:rPr>
          <w:rFonts w:asciiTheme="minorHAnsi" w:hAnsiTheme="minorHAnsi"/>
        </w:rPr>
      </w:pPr>
    </w:p>
    <w:p w14:paraId="5D140D34" w14:textId="77777777" w:rsidR="000C3590" w:rsidRPr="00E004FC" w:rsidRDefault="000C3590" w:rsidP="000C3590">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654B6F30" w14:textId="77777777" w:rsidR="000C3590" w:rsidRPr="003623B6" w:rsidRDefault="000C3590" w:rsidP="000C3590">
      <w:pPr>
        <w:spacing w:after="0" w:line="276" w:lineRule="auto"/>
        <w:rPr>
          <w:b w:val="0"/>
          <w:sz w:val="22"/>
        </w:rPr>
      </w:pPr>
      <w:r>
        <w:rPr>
          <w:b w:val="0"/>
          <w:sz w:val="22"/>
        </w:rPr>
        <w:t>Den studerende</w:t>
      </w:r>
      <w:r w:rsidRPr="003623B6">
        <w:rPr>
          <w:b w:val="0"/>
          <w:sz w:val="22"/>
        </w:rPr>
        <w:t xml:space="preserve"> opnå</w:t>
      </w:r>
      <w:r>
        <w:rPr>
          <w:b w:val="0"/>
          <w:sz w:val="22"/>
        </w:rPr>
        <w:t>r</w:t>
      </w:r>
      <w:r w:rsidRPr="003623B6">
        <w:rPr>
          <w:b w:val="0"/>
          <w:sz w:val="22"/>
        </w:rPr>
        <w:t xml:space="preserve"> forståelse for principperne </w:t>
      </w:r>
      <w:r>
        <w:rPr>
          <w:b w:val="0"/>
          <w:sz w:val="22"/>
        </w:rPr>
        <w:t xml:space="preserve">bag udvalgte laboratorie </w:t>
      </w:r>
      <w:r w:rsidRPr="002144B3">
        <w:rPr>
          <w:b w:val="0"/>
          <w:sz w:val="22"/>
        </w:rPr>
        <w:t>metoder</w:t>
      </w:r>
      <w:r>
        <w:rPr>
          <w:b w:val="0"/>
          <w:sz w:val="22"/>
        </w:rPr>
        <w:t xml:space="preserve"> og teknikker der bliver brugt </w:t>
      </w:r>
      <w:r w:rsidRPr="003623B6">
        <w:rPr>
          <w:b w:val="0"/>
          <w:sz w:val="22"/>
        </w:rPr>
        <w:t xml:space="preserve">i </w:t>
      </w:r>
      <w:r w:rsidRPr="002144B3">
        <w:rPr>
          <w:b w:val="0"/>
          <w:sz w:val="22"/>
        </w:rPr>
        <w:t>naturvidenskabelige</w:t>
      </w:r>
      <w:r>
        <w:rPr>
          <w:b w:val="0"/>
          <w:sz w:val="22"/>
        </w:rPr>
        <w:t xml:space="preserve"> forskningsprojekter indenfor </w:t>
      </w:r>
      <w:r w:rsidRPr="008C5B6F">
        <w:rPr>
          <w:b w:val="0"/>
          <w:sz w:val="22"/>
          <w:szCs w:val="22"/>
        </w:rPr>
        <w:t>kvantitativ idræts- og sundhedsforskning</w:t>
      </w:r>
      <w:r>
        <w:rPr>
          <w:b w:val="0"/>
          <w:sz w:val="22"/>
          <w:szCs w:val="22"/>
        </w:rPr>
        <w:t xml:space="preserve">. </w:t>
      </w:r>
      <w:r w:rsidRPr="00131087">
        <w:rPr>
          <w:b w:val="0"/>
          <w:sz w:val="22"/>
          <w:szCs w:val="22"/>
        </w:rPr>
        <w:t>Dette danner baggrund for at kunne vurdere og kritisk reflektere over eksisterende viden</w:t>
      </w:r>
      <w:r>
        <w:rPr>
          <w:b w:val="0"/>
          <w:sz w:val="22"/>
          <w:szCs w:val="22"/>
        </w:rPr>
        <w:t xml:space="preserve">. </w:t>
      </w:r>
      <w:r w:rsidRPr="003623B6">
        <w:rPr>
          <w:b w:val="0"/>
          <w:sz w:val="22"/>
        </w:rPr>
        <w:t xml:space="preserve">Der arbejdes endvidere med </w:t>
      </w:r>
      <w:r>
        <w:rPr>
          <w:b w:val="0"/>
          <w:sz w:val="22"/>
        </w:rPr>
        <w:t xml:space="preserve">processer omkring </w:t>
      </w:r>
      <w:r w:rsidRPr="003623B6">
        <w:rPr>
          <w:b w:val="0"/>
          <w:sz w:val="22"/>
        </w:rPr>
        <w:t xml:space="preserve">dataopsamling samt efterfølgende </w:t>
      </w:r>
      <w:r>
        <w:rPr>
          <w:b w:val="0"/>
          <w:sz w:val="22"/>
        </w:rPr>
        <w:t>dataanalyse</w:t>
      </w:r>
      <w:r w:rsidRPr="003623B6">
        <w:rPr>
          <w:b w:val="0"/>
          <w:sz w:val="22"/>
        </w:rPr>
        <w:t>. Det diskuteres hvilke metoder der kan bidrage med at belyse eller afdække forskellige problemstillinger.</w:t>
      </w:r>
    </w:p>
    <w:p w14:paraId="19F5627A" w14:textId="77777777" w:rsidR="000C3590" w:rsidRDefault="000C3590" w:rsidP="000C3590">
      <w:pPr>
        <w:keepNext/>
        <w:keepLines/>
        <w:spacing w:after="0" w:line="276" w:lineRule="auto"/>
        <w:outlineLvl w:val="3"/>
        <w:rPr>
          <w:rFonts w:ascii="Cambria" w:hAnsi="Cambria"/>
          <w:bCs/>
          <w:i/>
          <w:iCs/>
          <w:color w:val="4F81BD"/>
        </w:rPr>
      </w:pPr>
    </w:p>
    <w:p w14:paraId="75CF9438" w14:textId="77777777" w:rsidR="000C3590" w:rsidRPr="002E460C" w:rsidRDefault="000C3590" w:rsidP="000C3590">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3776277F" w14:textId="77777777" w:rsidR="000C3590" w:rsidRPr="003623B6" w:rsidRDefault="000C3590" w:rsidP="000C3590">
      <w:pPr>
        <w:widowControl w:val="0"/>
        <w:tabs>
          <w:tab w:val="left" w:pos="220"/>
          <w:tab w:val="left" w:pos="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Der arbejdes både teoretisk og praktisk med </w:t>
      </w:r>
      <w:r>
        <w:rPr>
          <w:b w:val="0"/>
          <w:color w:val="000000" w:themeColor="text1"/>
          <w:sz w:val="22"/>
          <w:szCs w:val="22"/>
        </w:rPr>
        <w:t xml:space="preserve">en række forskellige </w:t>
      </w:r>
      <w:r w:rsidRPr="003623B6">
        <w:rPr>
          <w:b w:val="0"/>
          <w:sz w:val="22"/>
        </w:rPr>
        <w:t>biomekaniske</w:t>
      </w:r>
      <w:r>
        <w:rPr>
          <w:b w:val="0"/>
          <w:sz w:val="22"/>
        </w:rPr>
        <w:t>,</w:t>
      </w:r>
      <w:r w:rsidRPr="003623B6">
        <w:rPr>
          <w:b w:val="0"/>
          <w:sz w:val="22"/>
        </w:rPr>
        <w:t xml:space="preserve"> muskelfysiologiske og biokemiske </w:t>
      </w:r>
      <w:r>
        <w:rPr>
          <w:b w:val="0"/>
          <w:color w:val="000000" w:themeColor="text1"/>
          <w:sz w:val="22"/>
          <w:szCs w:val="22"/>
        </w:rPr>
        <w:t>metoder. Endvidere arbejdes der med kritisk læsning af videnskabelige artikler, samt skrivning af videnskabelige tekster</w:t>
      </w:r>
      <w:r w:rsidRPr="00C02CB1">
        <w:rPr>
          <w:b w:val="0"/>
          <w:color w:val="000000" w:themeColor="text1"/>
          <w:sz w:val="22"/>
          <w:szCs w:val="22"/>
        </w:rPr>
        <w:t xml:space="preserve"> </w:t>
      </w:r>
      <w:r>
        <w:rPr>
          <w:b w:val="0"/>
          <w:color w:val="000000" w:themeColor="text1"/>
          <w:sz w:val="22"/>
          <w:szCs w:val="22"/>
        </w:rPr>
        <w:t>i relation til laboratorieundersøgelser.</w:t>
      </w:r>
    </w:p>
    <w:p w14:paraId="4AD6166B" w14:textId="77777777" w:rsidR="000C3590" w:rsidRDefault="000C3590" w:rsidP="000C3590">
      <w:pPr>
        <w:keepNext/>
        <w:keepLines/>
        <w:spacing w:after="0" w:line="276" w:lineRule="auto"/>
        <w:outlineLvl w:val="3"/>
        <w:rPr>
          <w:rFonts w:ascii="Cambria" w:hAnsi="Cambria"/>
          <w:bCs/>
          <w:i/>
          <w:iCs/>
          <w:color w:val="4F81BD"/>
        </w:rPr>
      </w:pPr>
    </w:p>
    <w:p w14:paraId="1226D433" w14:textId="77777777" w:rsidR="000C3590" w:rsidRPr="002E460C" w:rsidRDefault="000C3590" w:rsidP="000C3590">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Læringsmål</w:t>
      </w:r>
    </w:p>
    <w:p w14:paraId="76A76D62" w14:textId="77777777" w:rsidR="000C3590" w:rsidRPr="003623B6" w:rsidRDefault="000C3590" w:rsidP="000C3590">
      <w:pPr>
        <w:spacing w:after="0" w:line="276" w:lineRule="auto"/>
        <w:rPr>
          <w:rFonts w:ascii="Arial" w:hAnsi="Arial"/>
          <w:b w:val="0"/>
          <w:i/>
          <w:iCs/>
          <w:color w:val="345A8A"/>
          <w:sz w:val="22"/>
          <w:szCs w:val="26"/>
        </w:rPr>
      </w:pPr>
      <w:r w:rsidRPr="003623B6">
        <w:rPr>
          <w:b w:val="0"/>
          <w:sz w:val="22"/>
        </w:rPr>
        <w:t>Den studerende skal kunne:</w:t>
      </w:r>
    </w:p>
    <w:p w14:paraId="101C4609" w14:textId="77777777" w:rsidR="000C3590" w:rsidRPr="003623B6" w:rsidRDefault="000C3590" w:rsidP="000C3590">
      <w:pPr>
        <w:numPr>
          <w:ilvl w:val="0"/>
          <w:numId w:val="30"/>
        </w:numPr>
        <w:spacing w:after="0" w:line="276" w:lineRule="auto"/>
        <w:ind w:left="284" w:hanging="284"/>
        <w:rPr>
          <w:b w:val="0"/>
          <w:sz w:val="22"/>
        </w:rPr>
      </w:pPr>
      <w:r w:rsidRPr="003623B6">
        <w:rPr>
          <w:b w:val="0"/>
          <w:sz w:val="22"/>
        </w:rPr>
        <w:t>anvende forskellige biomekaniske</w:t>
      </w:r>
      <w:r>
        <w:rPr>
          <w:b w:val="0"/>
          <w:sz w:val="22"/>
        </w:rPr>
        <w:t>,</w:t>
      </w:r>
      <w:r w:rsidRPr="003623B6">
        <w:rPr>
          <w:b w:val="0"/>
          <w:sz w:val="22"/>
        </w:rPr>
        <w:t xml:space="preserve"> muskelfysiologiske og biokemiske metoder</w:t>
      </w:r>
    </w:p>
    <w:p w14:paraId="27B77D72" w14:textId="77777777" w:rsidR="000C3590" w:rsidRPr="003623B6" w:rsidRDefault="000C3590" w:rsidP="000C3590">
      <w:pPr>
        <w:numPr>
          <w:ilvl w:val="0"/>
          <w:numId w:val="30"/>
        </w:numPr>
        <w:spacing w:after="0" w:line="276" w:lineRule="auto"/>
        <w:ind w:left="284" w:hanging="284"/>
        <w:rPr>
          <w:b w:val="0"/>
          <w:sz w:val="22"/>
        </w:rPr>
      </w:pPr>
      <w:r w:rsidRPr="003623B6">
        <w:rPr>
          <w:b w:val="0"/>
          <w:sz w:val="22"/>
        </w:rPr>
        <w:t>redegøre for biomekaniske</w:t>
      </w:r>
      <w:r>
        <w:rPr>
          <w:b w:val="0"/>
          <w:sz w:val="22"/>
        </w:rPr>
        <w:t>,</w:t>
      </w:r>
      <w:r w:rsidRPr="003623B6">
        <w:rPr>
          <w:b w:val="0"/>
          <w:sz w:val="22"/>
        </w:rPr>
        <w:t xml:space="preserve"> muskelfysiologiske og biokemiske forskningsmetoders begrebslige og teoretiske grundlag</w:t>
      </w:r>
    </w:p>
    <w:p w14:paraId="45543E67" w14:textId="77777777" w:rsidR="000C3590" w:rsidRPr="003623B6" w:rsidRDefault="000C3590" w:rsidP="000C3590">
      <w:pPr>
        <w:numPr>
          <w:ilvl w:val="0"/>
          <w:numId w:val="30"/>
        </w:numPr>
        <w:spacing w:after="0" w:line="276" w:lineRule="auto"/>
        <w:ind w:left="284" w:hanging="284"/>
        <w:rPr>
          <w:b w:val="0"/>
          <w:sz w:val="22"/>
        </w:rPr>
      </w:pPr>
      <w:r w:rsidRPr="003623B6">
        <w:rPr>
          <w:b w:val="0"/>
          <w:sz w:val="22"/>
        </w:rPr>
        <w:t>diskutere og vurdere forskellige metoders egnethed i forhold til idrætslig og sundhedsmæssige problemstillinger</w:t>
      </w:r>
    </w:p>
    <w:p w14:paraId="4BEAD3E7" w14:textId="77777777" w:rsidR="000C3590" w:rsidRPr="003623B6" w:rsidRDefault="000C3590" w:rsidP="000C3590">
      <w:pPr>
        <w:numPr>
          <w:ilvl w:val="0"/>
          <w:numId w:val="30"/>
        </w:numPr>
        <w:spacing w:after="0" w:line="276" w:lineRule="auto"/>
        <w:ind w:left="284" w:hanging="284"/>
        <w:rPr>
          <w:b w:val="0"/>
          <w:sz w:val="22"/>
        </w:rPr>
      </w:pPr>
      <w:r w:rsidRPr="003623B6">
        <w:rPr>
          <w:b w:val="0"/>
          <w:sz w:val="22"/>
        </w:rPr>
        <w:t>analysere og vurdere egne og andres forskningsresultater</w:t>
      </w:r>
      <w:r w:rsidRPr="003623B6">
        <w:rPr>
          <w:b w:val="0"/>
          <w:sz w:val="22"/>
        </w:rPr>
        <w:tab/>
      </w:r>
    </w:p>
    <w:p w14:paraId="0AD020A2"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rPr>
      </w:pPr>
    </w:p>
    <w:p w14:paraId="6D80A6EA" w14:textId="77777777" w:rsidR="000C3590" w:rsidRDefault="000C3590" w:rsidP="000C3590">
      <w:pPr>
        <w:pStyle w:val="Overskrift4"/>
        <w:spacing w:before="0" w:line="276" w:lineRule="auto"/>
        <w:rPr>
          <w:rFonts w:asciiTheme="minorHAnsi" w:hAnsiTheme="minorHAnsi"/>
          <w:i w:val="0"/>
          <w:sz w:val="28"/>
        </w:rPr>
      </w:pPr>
      <w:r w:rsidRPr="00893873">
        <w:rPr>
          <w:rFonts w:asciiTheme="minorHAnsi" w:hAnsiTheme="minorHAnsi"/>
          <w:i w:val="0"/>
          <w:sz w:val="28"/>
        </w:rPr>
        <w:t xml:space="preserve">Kvantitative metoder </w:t>
      </w:r>
    </w:p>
    <w:p w14:paraId="7B904475" w14:textId="77777777" w:rsidR="000C3590" w:rsidRPr="003623B6" w:rsidRDefault="000C3590" w:rsidP="000C3590">
      <w:pPr>
        <w:widowControl w:val="0"/>
        <w:tabs>
          <w:tab w:val="left" w:pos="220"/>
          <w:tab w:val="left" w:pos="720"/>
        </w:tabs>
        <w:autoSpaceDE w:val="0"/>
        <w:autoSpaceDN w:val="0"/>
        <w:adjustRightInd w:val="0"/>
        <w:spacing w:after="0" w:line="276" w:lineRule="auto"/>
        <w:rPr>
          <w:b w:val="0"/>
          <w:sz w:val="22"/>
          <w:szCs w:val="22"/>
        </w:rPr>
      </w:pPr>
      <w:r>
        <w:rPr>
          <w:b w:val="0"/>
          <w:sz w:val="22"/>
          <w:szCs w:val="22"/>
        </w:rPr>
        <w:t>Lektor</w:t>
      </w:r>
      <w:r w:rsidRPr="003623B6">
        <w:rPr>
          <w:b w:val="0"/>
          <w:sz w:val="22"/>
          <w:szCs w:val="22"/>
        </w:rPr>
        <w:t>,</w:t>
      </w:r>
      <w:r>
        <w:rPr>
          <w:b w:val="0"/>
          <w:sz w:val="22"/>
          <w:szCs w:val="22"/>
        </w:rPr>
        <w:t xml:space="preserve"> </w:t>
      </w:r>
      <w:r w:rsidRPr="00334B66">
        <w:rPr>
          <w:b w:val="0"/>
          <w:sz w:val="22"/>
          <w:szCs w:val="22"/>
        </w:rPr>
        <w:t>Jasper Schipperijn</w:t>
      </w:r>
      <w:r>
        <w:rPr>
          <w:b w:val="0"/>
          <w:sz w:val="22"/>
          <w:szCs w:val="22"/>
        </w:rPr>
        <w:t xml:space="preserve"> &amp; adjunkt, Karsten Elmose-Østerlund</w:t>
      </w:r>
    </w:p>
    <w:p w14:paraId="689F3A9B" w14:textId="77777777" w:rsidR="000C3590" w:rsidRDefault="000C3590" w:rsidP="000C3590">
      <w:pPr>
        <w:pStyle w:val="Overskrift4"/>
        <w:spacing w:before="0" w:line="276" w:lineRule="auto"/>
        <w:rPr>
          <w:rFonts w:asciiTheme="minorHAnsi" w:hAnsiTheme="minorHAnsi"/>
        </w:rPr>
      </w:pPr>
    </w:p>
    <w:p w14:paraId="3F98411F" w14:textId="77777777" w:rsidR="000C3590" w:rsidRPr="00E004FC" w:rsidRDefault="000C3590" w:rsidP="000C3590">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4F0722EB" w14:textId="77777777" w:rsidR="000C3590" w:rsidRPr="003623B6" w:rsidRDefault="000C3590" w:rsidP="000C3590">
      <w:pPr>
        <w:spacing w:after="0" w:line="276" w:lineRule="auto"/>
        <w:rPr>
          <w:b w:val="0"/>
          <w:sz w:val="22"/>
        </w:rPr>
      </w:pPr>
      <w:r w:rsidRPr="003623B6">
        <w:rPr>
          <w:b w:val="0"/>
          <w:sz w:val="22"/>
        </w:rPr>
        <w:t xml:space="preserve">At opnå forståelse </w:t>
      </w:r>
      <w:r>
        <w:rPr>
          <w:b w:val="0"/>
          <w:sz w:val="22"/>
        </w:rPr>
        <w:t xml:space="preserve">for de </w:t>
      </w:r>
      <w:r>
        <w:rPr>
          <w:b w:val="0"/>
          <w:sz w:val="22"/>
          <w:szCs w:val="22"/>
        </w:rPr>
        <w:t>problemstillinger og p</w:t>
      </w:r>
      <w:r w:rsidRPr="00131087">
        <w:rPr>
          <w:b w:val="0"/>
          <w:sz w:val="22"/>
          <w:szCs w:val="22"/>
        </w:rPr>
        <w:t>rocesser</w:t>
      </w:r>
      <w:r>
        <w:rPr>
          <w:b w:val="0"/>
          <w:sz w:val="22"/>
          <w:szCs w:val="22"/>
        </w:rPr>
        <w:t xml:space="preserve">, der er knyttet til </w:t>
      </w:r>
      <w:r>
        <w:rPr>
          <w:b w:val="0"/>
          <w:color w:val="000000" w:themeColor="text1"/>
          <w:sz w:val="22"/>
          <w:szCs w:val="22"/>
        </w:rPr>
        <w:t xml:space="preserve">brug af kvantitative metoder på </w:t>
      </w:r>
      <w:r w:rsidRPr="00131087">
        <w:rPr>
          <w:b w:val="0"/>
          <w:sz w:val="22"/>
          <w:szCs w:val="22"/>
        </w:rPr>
        <w:t>idræt</w:t>
      </w:r>
      <w:r>
        <w:rPr>
          <w:b w:val="0"/>
          <w:sz w:val="22"/>
          <w:szCs w:val="22"/>
        </w:rPr>
        <w:t>s-</w:t>
      </w:r>
      <w:r w:rsidRPr="00131087">
        <w:rPr>
          <w:b w:val="0"/>
          <w:sz w:val="22"/>
          <w:szCs w:val="22"/>
        </w:rPr>
        <w:t xml:space="preserve"> og sundhedsområdet</w:t>
      </w:r>
      <w:r>
        <w:rPr>
          <w:b w:val="0"/>
          <w:sz w:val="22"/>
          <w:szCs w:val="22"/>
        </w:rPr>
        <w:t xml:space="preserve"> – med særligt fokus på problemstillinger inden for det humanistiske og samfundsvidenskabelige område samt anvendelsen af spørgeskemametoden.</w:t>
      </w:r>
      <w:r>
        <w:rPr>
          <w:b w:val="0"/>
          <w:color w:val="000000" w:themeColor="text1"/>
          <w:sz w:val="22"/>
          <w:szCs w:val="22"/>
        </w:rPr>
        <w:t xml:space="preserve"> </w:t>
      </w:r>
      <w:r w:rsidRPr="00131087">
        <w:rPr>
          <w:b w:val="0"/>
          <w:sz w:val="22"/>
          <w:szCs w:val="22"/>
        </w:rPr>
        <w:t>Dette danner baggrund for at kunne vurdere og kritisk reflektere over eksisterende viden</w:t>
      </w:r>
      <w:r>
        <w:rPr>
          <w:b w:val="0"/>
          <w:sz w:val="22"/>
          <w:szCs w:val="22"/>
        </w:rPr>
        <w:t xml:space="preserve">. </w:t>
      </w:r>
      <w:r w:rsidRPr="003623B6">
        <w:rPr>
          <w:b w:val="0"/>
          <w:sz w:val="22"/>
        </w:rPr>
        <w:t xml:space="preserve">Endvidere opnås indsigt i </w:t>
      </w:r>
      <w:r w:rsidRPr="00131087">
        <w:rPr>
          <w:b w:val="0"/>
          <w:sz w:val="22"/>
          <w:szCs w:val="22"/>
        </w:rPr>
        <w:t>hvorledes empiriindsamling, præsentation og tolkning af ny viden kan varetages.</w:t>
      </w:r>
      <w:r>
        <w:rPr>
          <w:b w:val="0"/>
          <w:sz w:val="22"/>
          <w:szCs w:val="22"/>
        </w:rPr>
        <w:t xml:space="preserve"> </w:t>
      </w:r>
    </w:p>
    <w:p w14:paraId="5FD37759" w14:textId="77777777" w:rsidR="000C3590" w:rsidRDefault="000C3590" w:rsidP="000C3590">
      <w:pPr>
        <w:pStyle w:val="Overskrift4"/>
        <w:spacing w:before="0" w:line="276" w:lineRule="auto"/>
        <w:rPr>
          <w:rFonts w:asciiTheme="minorHAnsi" w:hAnsiTheme="minorHAnsi"/>
        </w:rPr>
      </w:pPr>
    </w:p>
    <w:p w14:paraId="4E967356" w14:textId="77777777" w:rsidR="000C3590" w:rsidRPr="002E460C" w:rsidRDefault="000C3590" w:rsidP="000C3590">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7CD39A8E" w14:textId="77777777" w:rsidR="000C3590" w:rsidRPr="003623B6" w:rsidRDefault="000C3590" w:rsidP="000C3590">
      <w:pPr>
        <w:widowControl w:val="0"/>
        <w:tabs>
          <w:tab w:val="left" w:pos="220"/>
          <w:tab w:val="left" w:pos="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Der arbejdes </w:t>
      </w:r>
      <w:r>
        <w:rPr>
          <w:b w:val="0"/>
          <w:color w:val="000000" w:themeColor="text1"/>
          <w:sz w:val="22"/>
          <w:szCs w:val="22"/>
        </w:rPr>
        <w:t>med kritisk læsning af, tolkning af og henvisning til videnskabelige artikler, samt skrivning af videnskabelige tekster</w:t>
      </w:r>
      <w:r w:rsidRPr="00C02CB1">
        <w:rPr>
          <w:b w:val="0"/>
          <w:color w:val="000000" w:themeColor="text1"/>
          <w:sz w:val="22"/>
          <w:szCs w:val="22"/>
        </w:rPr>
        <w:t xml:space="preserve"> </w:t>
      </w:r>
      <w:r>
        <w:rPr>
          <w:b w:val="0"/>
          <w:color w:val="000000" w:themeColor="text1"/>
          <w:sz w:val="22"/>
          <w:szCs w:val="22"/>
        </w:rPr>
        <w:t>i relation til kvantitative undersøgelser.</w:t>
      </w:r>
      <w:r w:rsidRPr="003623B6">
        <w:rPr>
          <w:b w:val="0"/>
          <w:color w:val="000000" w:themeColor="text1"/>
          <w:sz w:val="22"/>
          <w:szCs w:val="22"/>
        </w:rPr>
        <w:t xml:space="preserve"> </w:t>
      </w:r>
      <w:r>
        <w:rPr>
          <w:b w:val="0"/>
          <w:color w:val="000000" w:themeColor="text1"/>
          <w:sz w:val="22"/>
          <w:szCs w:val="22"/>
        </w:rPr>
        <w:t>Endvidere arbejdes der</w:t>
      </w:r>
      <w:r w:rsidRPr="003623B6">
        <w:rPr>
          <w:b w:val="0"/>
          <w:color w:val="000000" w:themeColor="text1"/>
          <w:sz w:val="22"/>
          <w:szCs w:val="22"/>
        </w:rPr>
        <w:t xml:space="preserve"> med grundprincipperne for konstruktion af valide og reliable spørgeskemaer ved inddragelse af begreber som operationalisering, indikatorer, spørgsmålsformulering, åbne vs. lukkede spørgsmål, sprogsensitivitet mv. </w:t>
      </w:r>
    </w:p>
    <w:p w14:paraId="5CDD4480" w14:textId="77777777" w:rsidR="000C3590" w:rsidRPr="00462970" w:rsidRDefault="000C3590" w:rsidP="000C3590">
      <w:pPr>
        <w:rPr>
          <w:i/>
          <w:sz w:val="24"/>
        </w:rPr>
      </w:pPr>
    </w:p>
    <w:p w14:paraId="2F99D9B6" w14:textId="77777777" w:rsidR="000C3590" w:rsidRPr="002E460C" w:rsidRDefault="000C3590" w:rsidP="000C3590">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Læringsmål</w:t>
      </w:r>
    </w:p>
    <w:p w14:paraId="3C41F495" w14:textId="77777777" w:rsidR="000C3590" w:rsidRPr="003623B6" w:rsidRDefault="000C3590" w:rsidP="000C3590">
      <w:pPr>
        <w:spacing w:after="0" w:line="276" w:lineRule="auto"/>
        <w:rPr>
          <w:rFonts w:ascii="Arial" w:hAnsi="Arial"/>
          <w:b w:val="0"/>
          <w:i/>
          <w:iCs/>
          <w:color w:val="345A8A"/>
          <w:sz w:val="22"/>
          <w:szCs w:val="26"/>
        </w:rPr>
      </w:pPr>
      <w:r w:rsidRPr="003623B6">
        <w:rPr>
          <w:b w:val="0"/>
          <w:sz w:val="22"/>
        </w:rPr>
        <w:t>Den studerende skal kunne:</w:t>
      </w:r>
    </w:p>
    <w:p w14:paraId="4950CD52" w14:textId="77777777" w:rsidR="000C3590" w:rsidRPr="00110127" w:rsidRDefault="000C3590" w:rsidP="000C3590">
      <w:pPr>
        <w:numPr>
          <w:ilvl w:val="0"/>
          <w:numId w:val="30"/>
        </w:numPr>
        <w:spacing w:after="0" w:line="276" w:lineRule="auto"/>
        <w:ind w:left="284" w:hanging="284"/>
        <w:rPr>
          <w:b w:val="0"/>
          <w:sz w:val="22"/>
        </w:rPr>
      </w:pPr>
      <w:r w:rsidRPr="00110127">
        <w:rPr>
          <w:b w:val="0"/>
          <w:sz w:val="22"/>
        </w:rPr>
        <w:lastRenderedPageBreak/>
        <w:t>forstå, beskrive og diskutere resultaterne af kvantitative</w:t>
      </w:r>
      <w:r>
        <w:rPr>
          <w:b w:val="0"/>
          <w:sz w:val="22"/>
        </w:rPr>
        <w:t xml:space="preserve"> undersøgelser beskrevet i videnskabelige tekster</w:t>
      </w:r>
    </w:p>
    <w:p w14:paraId="3BE1B0C9" w14:textId="77777777" w:rsidR="000C3590" w:rsidRPr="00110127" w:rsidRDefault="000C3590" w:rsidP="000C3590">
      <w:pPr>
        <w:numPr>
          <w:ilvl w:val="0"/>
          <w:numId w:val="30"/>
        </w:numPr>
        <w:spacing w:after="0" w:line="276" w:lineRule="auto"/>
        <w:ind w:left="284" w:hanging="284"/>
        <w:rPr>
          <w:b w:val="0"/>
          <w:sz w:val="22"/>
        </w:rPr>
      </w:pPr>
      <w:r w:rsidRPr="00110127">
        <w:rPr>
          <w:b w:val="0"/>
          <w:sz w:val="22"/>
        </w:rPr>
        <w:t>analysere og vurdere kvaliteten af egne og andres forskningsresultater opnået ved hjælp af kvantitative undersøgelser</w:t>
      </w:r>
    </w:p>
    <w:p w14:paraId="5C47DB5F" w14:textId="77777777" w:rsidR="000C3590" w:rsidRDefault="000C3590" w:rsidP="000C3590">
      <w:pPr>
        <w:numPr>
          <w:ilvl w:val="0"/>
          <w:numId w:val="30"/>
        </w:numPr>
        <w:spacing w:after="0" w:line="276" w:lineRule="auto"/>
        <w:ind w:left="284" w:hanging="284"/>
        <w:rPr>
          <w:b w:val="0"/>
          <w:sz w:val="22"/>
        </w:rPr>
      </w:pPr>
      <w:r w:rsidRPr="00110127">
        <w:rPr>
          <w:b w:val="0"/>
          <w:sz w:val="22"/>
        </w:rPr>
        <w:t xml:space="preserve">skrive en god introduktion </w:t>
      </w:r>
      <w:r>
        <w:rPr>
          <w:b w:val="0"/>
          <w:sz w:val="22"/>
        </w:rPr>
        <w:t>og</w:t>
      </w:r>
      <w:r w:rsidRPr="00110127">
        <w:rPr>
          <w:b w:val="0"/>
          <w:sz w:val="22"/>
        </w:rPr>
        <w:t xml:space="preserve"> problemformulering til en kvantitativ undersøgelse</w:t>
      </w:r>
    </w:p>
    <w:p w14:paraId="4BB7A8DF" w14:textId="77777777" w:rsidR="000C3590" w:rsidRPr="00110127" w:rsidRDefault="000C3590" w:rsidP="000C3590">
      <w:pPr>
        <w:numPr>
          <w:ilvl w:val="0"/>
          <w:numId w:val="30"/>
        </w:numPr>
        <w:spacing w:after="0" w:line="276" w:lineRule="auto"/>
        <w:ind w:left="284" w:hanging="284"/>
        <w:rPr>
          <w:b w:val="0"/>
          <w:sz w:val="22"/>
        </w:rPr>
      </w:pPr>
      <w:r>
        <w:rPr>
          <w:b w:val="0"/>
          <w:sz w:val="22"/>
        </w:rPr>
        <w:t>forstå, beskrive og diskutere fordele og ulemper ved forskellige kvantitative forskningsdesigns</w:t>
      </w:r>
    </w:p>
    <w:p w14:paraId="5FD6594A" w14:textId="77777777" w:rsidR="000C3590" w:rsidRPr="00110127" w:rsidRDefault="000C3590" w:rsidP="000C3590">
      <w:pPr>
        <w:numPr>
          <w:ilvl w:val="0"/>
          <w:numId w:val="30"/>
        </w:numPr>
        <w:spacing w:after="0" w:line="276" w:lineRule="auto"/>
        <w:ind w:left="284" w:hanging="284"/>
        <w:rPr>
          <w:b w:val="0"/>
          <w:sz w:val="22"/>
        </w:rPr>
      </w:pPr>
      <w:r w:rsidRPr="00110127">
        <w:rPr>
          <w:b w:val="0"/>
          <w:sz w:val="22"/>
          <w:szCs w:val="22"/>
        </w:rPr>
        <w:t>beskrive og anvende grundprincipperne for konstruktion af valide og reliable spørgeskemaer</w:t>
      </w:r>
    </w:p>
    <w:p w14:paraId="3D2C4366" w14:textId="77777777" w:rsidR="000C3590" w:rsidRDefault="000C3590" w:rsidP="000C3590">
      <w:pPr>
        <w:numPr>
          <w:ilvl w:val="0"/>
          <w:numId w:val="30"/>
        </w:numPr>
        <w:spacing w:after="0" w:line="276" w:lineRule="auto"/>
        <w:ind w:left="284" w:hanging="284"/>
        <w:rPr>
          <w:b w:val="0"/>
          <w:sz w:val="22"/>
        </w:rPr>
      </w:pPr>
      <w:r w:rsidRPr="00110127">
        <w:rPr>
          <w:b w:val="0"/>
          <w:sz w:val="22"/>
        </w:rPr>
        <w:t>diskutere og vurdere brug af forskellige typer af spørgsmål i forhold til idrætslige og sundhedsmæssige problemstillinger</w:t>
      </w:r>
    </w:p>
    <w:p w14:paraId="66227FE3" w14:textId="77777777" w:rsidR="000C3590" w:rsidRPr="00110127" w:rsidRDefault="000C3590" w:rsidP="000C3590">
      <w:pPr>
        <w:numPr>
          <w:ilvl w:val="0"/>
          <w:numId w:val="30"/>
        </w:numPr>
        <w:spacing w:after="0" w:line="276" w:lineRule="auto"/>
        <w:ind w:left="284" w:hanging="284"/>
        <w:rPr>
          <w:b w:val="0"/>
          <w:sz w:val="22"/>
        </w:rPr>
      </w:pPr>
      <w:r>
        <w:rPr>
          <w:b w:val="0"/>
          <w:sz w:val="22"/>
        </w:rPr>
        <w:t>designe et kvantitativt studie og beskrive design og metode</w:t>
      </w:r>
    </w:p>
    <w:p w14:paraId="54910D84" w14:textId="77777777" w:rsidR="000C3590" w:rsidRPr="00E2568E" w:rsidRDefault="000C3590" w:rsidP="000C3590">
      <w:pPr>
        <w:spacing w:after="0" w:line="276" w:lineRule="auto"/>
        <w:ind w:left="284"/>
        <w:rPr>
          <w:b w:val="0"/>
          <w:sz w:val="22"/>
        </w:rPr>
      </w:pPr>
    </w:p>
    <w:p w14:paraId="5BC069ED" w14:textId="77777777" w:rsidR="000C3590" w:rsidRDefault="000C3590" w:rsidP="000C3590">
      <w:pPr>
        <w:pStyle w:val="Overskrift4"/>
        <w:spacing w:before="0" w:line="276" w:lineRule="auto"/>
        <w:rPr>
          <w:rFonts w:asciiTheme="minorHAnsi" w:hAnsiTheme="minorHAnsi"/>
          <w:sz w:val="28"/>
        </w:rPr>
      </w:pPr>
      <w:bookmarkStart w:id="14" w:name="_Toc221680363"/>
      <w:r w:rsidRPr="000B793F">
        <w:rPr>
          <w:rFonts w:asciiTheme="minorHAnsi" w:hAnsiTheme="minorHAnsi"/>
          <w:sz w:val="28"/>
        </w:rPr>
        <w:t>Kvalitative metoder</w:t>
      </w:r>
    </w:p>
    <w:p w14:paraId="7FAC954A" w14:textId="77777777" w:rsidR="000C3590" w:rsidRDefault="000C3590" w:rsidP="000C3590">
      <w:pPr>
        <w:pStyle w:val="Overskrift4"/>
        <w:spacing w:before="0" w:line="276" w:lineRule="auto"/>
        <w:rPr>
          <w:rFonts w:ascii="Times New Roman" w:eastAsia="Times New Roman" w:hAnsi="Times New Roman" w:cs="Times New Roman"/>
          <w:b w:val="0"/>
          <w:bCs w:val="0"/>
          <w:i w:val="0"/>
          <w:iCs w:val="0"/>
          <w:color w:val="auto"/>
          <w:sz w:val="22"/>
          <w:szCs w:val="22"/>
        </w:rPr>
      </w:pPr>
      <w:r>
        <w:rPr>
          <w:rFonts w:ascii="Times New Roman" w:eastAsia="Times New Roman" w:hAnsi="Times New Roman" w:cs="Times New Roman"/>
          <w:b w:val="0"/>
          <w:bCs w:val="0"/>
          <w:i w:val="0"/>
          <w:iCs w:val="0"/>
          <w:color w:val="auto"/>
          <w:sz w:val="22"/>
          <w:szCs w:val="22"/>
        </w:rPr>
        <w:t>L</w:t>
      </w:r>
      <w:r w:rsidRPr="00334B66">
        <w:rPr>
          <w:rFonts w:ascii="Times New Roman" w:eastAsia="Times New Roman" w:hAnsi="Times New Roman" w:cs="Times New Roman"/>
          <w:b w:val="0"/>
          <w:bCs w:val="0"/>
          <w:i w:val="0"/>
          <w:iCs w:val="0"/>
          <w:color w:val="auto"/>
          <w:sz w:val="22"/>
          <w:szCs w:val="22"/>
        </w:rPr>
        <w:t>ektor, Jan Toftegaard Støckel</w:t>
      </w:r>
      <w:r>
        <w:rPr>
          <w:rFonts w:ascii="Times New Roman" w:eastAsia="Times New Roman" w:hAnsi="Times New Roman" w:cs="Times New Roman"/>
          <w:b w:val="0"/>
          <w:bCs w:val="0"/>
          <w:i w:val="0"/>
          <w:iCs w:val="0"/>
          <w:color w:val="auto"/>
          <w:sz w:val="22"/>
          <w:szCs w:val="22"/>
        </w:rPr>
        <w:t xml:space="preserve"> og adjunkt Charlotte Skau Pawlowski</w:t>
      </w:r>
    </w:p>
    <w:p w14:paraId="1AE8432D" w14:textId="77777777" w:rsidR="000C3590" w:rsidRDefault="000C3590" w:rsidP="000C3590">
      <w:pPr>
        <w:pStyle w:val="Overskrift4"/>
        <w:spacing w:before="0" w:line="276" w:lineRule="auto"/>
        <w:rPr>
          <w:rFonts w:asciiTheme="minorHAnsi" w:hAnsiTheme="minorHAnsi"/>
        </w:rPr>
      </w:pPr>
      <w:r w:rsidRPr="001276D7" w:rsidDel="000C5B3F">
        <w:rPr>
          <w:rFonts w:asciiTheme="minorHAnsi" w:hAnsiTheme="minorHAnsi"/>
          <w:i w:val="0"/>
        </w:rPr>
        <w:t xml:space="preserve"> </w:t>
      </w:r>
    </w:p>
    <w:p w14:paraId="5B65E299" w14:textId="77777777" w:rsidR="000C3590" w:rsidRDefault="000C3590" w:rsidP="000C3590">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6EB2EBD5" w14:textId="77777777" w:rsidR="000C3590" w:rsidRDefault="000C3590" w:rsidP="000C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Formålet er at give den studerende en indføring i </w:t>
      </w:r>
      <w:r>
        <w:rPr>
          <w:b w:val="0"/>
          <w:color w:val="000000" w:themeColor="text1"/>
          <w:sz w:val="22"/>
          <w:szCs w:val="22"/>
        </w:rPr>
        <w:t>udvalgte kvalitative</w:t>
      </w:r>
      <w:r w:rsidRPr="003623B6">
        <w:rPr>
          <w:b w:val="0"/>
          <w:color w:val="000000" w:themeColor="text1"/>
          <w:sz w:val="22"/>
          <w:szCs w:val="22"/>
        </w:rPr>
        <w:t xml:space="preserve"> humanistiske og samfundsvidenskabelige</w:t>
      </w:r>
      <w:r>
        <w:rPr>
          <w:b w:val="0"/>
          <w:color w:val="000000" w:themeColor="text1"/>
          <w:sz w:val="22"/>
          <w:szCs w:val="22"/>
        </w:rPr>
        <w:t xml:space="preserve"> forskningsdesigns med tilhørende metoder og </w:t>
      </w:r>
      <w:r w:rsidRPr="003623B6">
        <w:rPr>
          <w:b w:val="0"/>
          <w:color w:val="000000" w:themeColor="text1"/>
          <w:sz w:val="22"/>
          <w:szCs w:val="22"/>
        </w:rPr>
        <w:t>analyse</w:t>
      </w:r>
      <w:r>
        <w:rPr>
          <w:b w:val="0"/>
          <w:color w:val="000000" w:themeColor="text1"/>
          <w:sz w:val="22"/>
          <w:szCs w:val="22"/>
        </w:rPr>
        <w:t>muligheder.</w:t>
      </w:r>
    </w:p>
    <w:p w14:paraId="610E4BEE" w14:textId="77777777" w:rsidR="000C3590" w:rsidRPr="00E86CAC" w:rsidRDefault="000C3590" w:rsidP="000C3590">
      <w:pPr>
        <w:pStyle w:val="Overskrift4"/>
        <w:spacing w:before="0" w:line="276" w:lineRule="auto"/>
        <w:rPr>
          <w:rFonts w:ascii="Times New Roman" w:eastAsia="Times New Roman" w:hAnsi="Times New Roman" w:cs="Times New Roman"/>
          <w:bCs w:val="0"/>
          <w:i w:val="0"/>
          <w:iCs w:val="0"/>
          <w:color w:val="auto"/>
          <w:sz w:val="28"/>
        </w:rPr>
      </w:pPr>
    </w:p>
    <w:p w14:paraId="7C83C58B" w14:textId="77777777" w:rsidR="000C3590" w:rsidRPr="002E460C" w:rsidRDefault="000C3590" w:rsidP="000C3590">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663E6EC3" w14:textId="77777777" w:rsidR="000C3590" w:rsidRDefault="000C3590" w:rsidP="000C3590">
      <w:pPr>
        <w:spacing w:after="0" w:line="276" w:lineRule="auto"/>
        <w:rPr>
          <w:b w:val="0"/>
          <w:color w:val="000000" w:themeColor="text1"/>
          <w:sz w:val="22"/>
          <w:szCs w:val="22"/>
        </w:rPr>
      </w:pPr>
      <w:r w:rsidRPr="003623B6">
        <w:rPr>
          <w:b w:val="0"/>
          <w:sz w:val="22"/>
          <w:szCs w:val="22"/>
        </w:rPr>
        <w:t xml:space="preserve">I en kombination af forelæsninger og </w:t>
      </w:r>
      <w:r>
        <w:rPr>
          <w:b w:val="0"/>
          <w:sz w:val="22"/>
          <w:szCs w:val="22"/>
        </w:rPr>
        <w:t>gruppetimer</w:t>
      </w:r>
      <w:r w:rsidRPr="003623B6">
        <w:rPr>
          <w:b w:val="0"/>
          <w:sz w:val="22"/>
          <w:szCs w:val="22"/>
        </w:rPr>
        <w:t xml:space="preserve"> </w:t>
      </w:r>
      <w:r>
        <w:rPr>
          <w:b w:val="0"/>
          <w:sz w:val="22"/>
          <w:szCs w:val="22"/>
        </w:rPr>
        <w:t>ser vi nærmere på to gennemgående forskningsdesigns</w:t>
      </w:r>
      <w:r w:rsidRPr="00691A39">
        <w:rPr>
          <w:b w:val="0"/>
          <w:sz w:val="22"/>
          <w:szCs w:val="22"/>
        </w:rPr>
        <w:t xml:space="preserve"> </w:t>
      </w:r>
      <w:r>
        <w:rPr>
          <w:b w:val="0"/>
          <w:sz w:val="22"/>
          <w:szCs w:val="22"/>
        </w:rPr>
        <w:t xml:space="preserve">hvori kvalitativ forskning kan indgå: Interventionsforskning samt aktionsforskning.. </w:t>
      </w:r>
      <w:r>
        <w:rPr>
          <w:b w:val="0"/>
          <w:color w:val="000000" w:themeColor="text1"/>
          <w:sz w:val="22"/>
          <w:szCs w:val="22"/>
        </w:rPr>
        <w:t>Under delmetoderne behandles deltagerobservation og interview (det narrative og det semistrukturerede). Gennem kandidatspecialer og udvalgte videnskabelige artikler ser vi nærmere på stadierne i den analytiske proces fra rådata til analyseenheder.</w:t>
      </w:r>
    </w:p>
    <w:p w14:paraId="042C260E" w14:textId="77777777" w:rsidR="000C3590" w:rsidRDefault="000C3590" w:rsidP="000C3590">
      <w:pPr>
        <w:spacing w:after="0" w:line="276" w:lineRule="auto"/>
        <w:rPr>
          <w:b w:val="0"/>
          <w:color w:val="000000" w:themeColor="text1"/>
          <w:sz w:val="22"/>
          <w:szCs w:val="22"/>
        </w:rPr>
      </w:pPr>
    </w:p>
    <w:p w14:paraId="2CBC9A30" w14:textId="77777777" w:rsidR="000C3590" w:rsidRPr="00E004FC" w:rsidRDefault="000C3590" w:rsidP="000C3590">
      <w:pPr>
        <w:pStyle w:val="Overskrift4"/>
        <w:spacing w:before="0" w:line="276" w:lineRule="auto"/>
        <w:rPr>
          <w:rFonts w:asciiTheme="minorHAnsi" w:hAnsiTheme="minorHAnsi"/>
        </w:rPr>
      </w:pPr>
      <w:r w:rsidRPr="00E004FC">
        <w:rPr>
          <w:rFonts w:asciiTheme="minorHAnsi" w:hAnsiTheme="minorHAnsi"/>
        </w:rPr>
        <w:t>Læringsmål</w:t>
      </w:r>
      <w:r>
        <w:rPr>
          <w:rFonts w:asciiTheme="minorHAnsi" w:hAnsiTheme="minorHAnsi"/>
        </w:rPr>
        <w:t xml:space="preserve"> </w:t>
      </w:r>
    </w:p>
    <w:p w14:paraId="5A73F8A1" w14:textId="77777777" w:rsidR="000C3590" w:rsidRPr="001808D9" w:rsidRDefault="000C3590" w:rsidP="000C3590">
      <w:pPr>
        <w:spacing w:after="0" w:line="240" w:lineRule="auto"/>
        <w:rPr>
          <w:b w:val="0"/>
          <w:sz w:val="22"/>
          <w:szCs w:val="22"/>
        </w:rPr>
      </w:pPr>
      <w:r w:rsidRPr="001808D9">
        <w:rPr>
          <w:b w:val="0"/>
          <w:sz w:val="22"/>
          <w:szCs w:val="22"/>
        </w:rPr>
        <w:t xml:space="preserve">Ved modulets afslutning skal den studerende </w:t>
      </w:r>
      <w:r>
        <w:rPr>
          <w:b w:val="0"/>
          <w:sz w:val="22"/>
          <w:szCs w:val="22"/>
        </w:rPr>
        <w:t>kunne:</w:t>
      </w:r>
    </w:p>
    <w:p w14:paraId="2E16267C" w14:textId="77777777" w:rsidR="000C3590" w:rsidRPr="00D679D9" w:rsidRDefault="000C3590" w:rsidP="000C3590">
      <w:pPr>
        <w:numPr>
          <w:ilvl w:val="0"/>
          <w:numId w:val="32"/>
        </w:numPr>
        <w:spacing w:after="0" w:line="240" w:lineRule="auto"/>
        <w:rPr>
          <w:b w:val="0"/>
          <w:color w:val="000000"/>
          <w:sz w:val="22"/>
          <w:szCs w:val="22"/>
        </w:rPr>
      </w:pPr>
      <w:r>
        <w:rPr>
          <w:rFonts w:cs="Calibri"/>
          <w:b w:val="0"/>
          <w:bCs/>
          <w:iCs/>
          <w:sz w:val="22"/>
          <w:szCs w:val="22"/>
        </w:rPr>
        <w:t>Forstå og skelne mellem forskellige vi</w:t>
      </w:r>
      <w:r w:rsidRPr="00D679D9">
        <w:rPr>
          <w:rFonts w:cs="Calibri"/>
          <w:b w:val="0"/>
          <w:bCs/>
          <w:iCs/>
          <w:sz w:val="22"/>
          <w:szCs w:val="22"/>
        </w:rPr>
        <w:t xml:space="preserve">denskabsteoretiske grundpositioner </w:t>
      </w:r>
      <w:r>
        <w:rPr>
          <w:rFonts w:cs="Calibri"/>
          <w:b w:val="0"/>
          <w:bCs/>
          <w:iCs/>
          <w:sz w:val="22"/>
          <w:szCs w:val="22"/>
        </w:rPr>
        <w:t>og diskutere disse i forhold til en</w:t>
      </w:r>
      <w:r w:rsidRPr="00D679D9">
        <w:rPr>
          <w:rFonts w:cs="Calibri"/>
          <w:b w:val="0"/>
          <w:bCs/>
          <w:iCs/>
          <w:sz w:val="22"/>
          <w:szCs w:val="22"/>
        </w:rPr>
        <w:t xml:space="preserve"> humanistisk samfundsvidenskabelig</w:t>
      </w:r>
      <w:r>
        <w:rPr>
          <w:rFonts w:cs="Calibri"/>
          <w:b w:val="0"/>
          <w:bCs/>
          <w:iCs/>
          <w:sz w:val="22"/>
          <w:szCs w:val="22"/>
        </w:rPr>
        <w:t xml:space="preserve"> tilgang til idrætsforskningen</w:t>
      </w:r>
    </w:p>
    <w:p w14:paraId="22CF2F67" w14:textId="77777777" w:rsidR="000C3590" w:rsidRPr="00D679D9" w:rsidRDefault="000C3590" w:rsidP="000C3590">
      <w:pPr>
        <w:numPr>
          <w:ilvl w:val="0"/>
          <w:numId w:val="32"/>
        </w:numPr>
        <w:spacing w:after="0" w:line="276" w:lineRule="auto"/>
        <w:rPr>
          <w:rFonts w:asciiTheme="minorHAnsi" w:hAnsiTheme="minorHAnsi"/>
        </w:rPr>
      </w:pPr>
      <w:r>
        <w:rPr>
          <w:rFonts w:cs="Calibri"/>
          <w:b w:val="0"/>
          <w:bCs/>
          <w:iCs/>
          <w:sz w:val="22"/>
          <w:szCs w:val="22"/>
        </w:rPr>
        <w:t>Forstå og diskutere fordele og ulemper ved udvalgte forskningsdesigns</w:t>
      </w:r>
      <w:r w:rsidRPr="003B1AD7">
        <w:rPr>
          <w:rFonts w:cs="Calibri"/>
          <w:b w:val="0"/>
          <w:bCs/>
          <w:iCs/>
          <w:sz w:val="22"/>
          <w:szCs w:val="22"/>
        </w:rPr>
        <w:t xml:space="preserve"> </w:t>
      </w:r>
      <w:r>
        <w:rPr>
          <w:rFonts w:cs="Calibri"/>
          <w:b w:val="0"/>
          <w:bCs/>
          <w:iCs/>
          <w:sz w:val="22"/>
          <w:szCs w:val="22"/>
        </w:rPr>
        <w:t xml:space="preserve">og forskningstyper </w:t>
      </w:r>
      <w:r w:rsidRPr="00D679D9">
        <w:rPr>
          <w:rFonts w:cs="Calibri"/>
          <w:b w:val="0"/>
          <w:bCs/>
          <w:iCs/>
          <w:sz w:val="22"/>
          <w:szCs w:val="22"/>
        </w:rPr>
        <w:t>inden for den humanistisk samfundsvidenskabelige forskning</w:t>
      </w:r>
    </w:p>
    <w:p w14:paraId="015A396B" w14:textId="77777777" w:rsidR="000C3590" w:rsidRPr="001808D9" w:rsidRDefault="000C3590" w:rsidP="000C3590">
      <w:pPr>
        <w:numPr>
          <w:ilvl w:val="0"/>
          <w:numId w:val="34"/>
        </w:numPr>
        <w:spacing w:after="0" w:line="240" w:lineRule="auto"/>
        <w:rPr>
          <w:b w:val="0"/>
          <w:color w:val="000000"/>
          <w:sz w:val="22"/>
          <w:szCs w:val="22"/>
        </w:rPr>
      </w:pPr>
      <w:r w:rsidRPr="001808D9">
        <w:rPr>
          <w:rFonts w:cs="Calibri"/>
          <w:b w:val="0"/>
          <w:bCs/>
          <w:iCs/>
          <w:sz w:val="22"/>
          <w:szCs w:val="22"/>
        </w:rPr>
        <w:t xml:space="preserve">Beskrive </w:t>
      </w:r>
      <w:r>
        <w:rPr>
          <w:rFonts w:cs="Calibri"/>
          <w:b w:val="0"/>
          <w:bCs/>
          <w:iCs/>
          <w:sz w:val="22"/>
          <w:szCs w:val="22"/>
        </w:rPr>
        <w:t xml:space="preserve">og diskutere forskellige </w:t>
      </w:r>
      <w:r w:rsidRPr="001808D9">
        <w:rPr>
          <w:rFonts w:cs="Calibri"/>
          <w:b w:val="0"/>
          <w:bCs/>
          <w:iCs/>
          <w:sz w:val="22"/>
          <w:szCs w:val="22"/>
        </w:rPr>
        <w:t>forskerroller i relation til specifikke forskningsmetoder</w:t>
      </w:r>
      <w:r>
        <w:rPr>
          <w:rFonts w:cs="Calibri"/>
          <w:b w:val="0"/>
          <w:bCs/>
          <w:iCs/>
          <w:sz w:val="22"/>
          <w:szCs w:val="22"/>
        </w:rPr>
        <w:t xml:space="preserve"> og videnskabelige kriterier</w:t>
      </w:r>
    </w:p>
    <w:p w14:paraId="7D597DC8" w14:textId="77777777" w:rsidR="000C3590" w:rsidRPr="003B1AD7" w:rsidRDefault="000C3590" w:rsidP="000C3590">
      <w:pPr>
        <w:numPr>
          <w:ilvl w:val="0"/>
          <w:numId w:val="34"/>
        </w:numPr>
        <w:spacing w:after="0" w:line="240" w:lineRule="auto"/>
        <w:rPr>
          <w:b w:val="0"/>
          <w:color w:val="000000"/>
          <w:sz w:val="22"/>
          <w:szCs w:val="22"/>
        </w:rPr>
      </w:pPr>
      <w:r w:rsidRPr="001808D9">
        <w:rPr>
          <w:rFonts w:cs="Calibri"/>
          <w:b w:val="0"/>
          <w:bCs/>
          <w:iCs/>
          <w:sz w:val="22"/>
          <w:szCs w:val="22"/>
        </w:rPr>
        <w:t xml:space="preserve">Forholde sig kritisk-analytisk til </w:t>
      </w:r>
      <w:r>
        <w:rPr>
          <w:rFonts w:cs="Calibri"/>
          <w:b w:val="0"/>
          <w:bCs/>
          <w:iCs/>
          <w:sz w:val="22"/>
          <w:szCs w:val="22"/>
        </w:rPr>
        <w:t xml:space="preserve">metoder for </w:t>
      </w:r>
      <w:r w:rsidRPr="001808D9">
        <w:rPr>
          <w:rFonts w:cs="Calibri"/>
          <w:b w:val="0"/>
          <w:bCs/>
          <w:iCs/>
          <w:sz w:val="22"/>
          <w:szCs w:val="22"/>
        </w:rPr>
        <w:t xml:space="preserve">indsamling, </w:t>
      </w:r>
      <w:r>
        <w:rPr>
          <w:rFonts w:cs="Calibri"/>
          <w:b w:val="0"/>
          <w:bCs/>
          <w:iCs/>
          <w:sz w:val="22"/>
          <w:szCs w:val="22"/>
        </w:rPr>
        <w:t xml:space="preserve">bearbejdning, </w:t>
      </w:r>
      <w:r w:rsidRPr="001808D9">
        <w:rPr>
          <w:rFonts w:cs="Calibri"/>
          <w:b w:val="0"/>
          <w:bCs/>
          <w:iCs/>
          <w:sz w:val="22"/>
          <w:szCs w:val="22"/>
        </w:rPr>
        <w:t xml:space="preserve">analyse </w:t>
      </w:r>
      <w:r>
        <w:rPr>
          <w:rFonts w:cs="Calibri"/>
          <w:b w:val="0"/>
          <w:bCs/>
          <w:iCs/>
          <w:sz w:val="22"/>
          <w:szCs w:val="22"/>
        </w:rPr>
        <w:t xml:space="preserve">og fortolkning </w:t>
      </w:r>
      <w:r w:rsidRPr="001808D9">
        <w:rPr>
          <w:rFonts w:cs="Calibri"/>
          <w:b w:val="0"/>
          <w:bCs/>
          <w:iCs/>
          <w:sz w:val="22"/>
          <w:szCs w:val="22"/>
        </w:rPr>
        <w:t>af data</w:t>
      </w:r>
      <w:r>
        <w:rPr>
          <w:rFonts w:cs="Calibri"/>
          <w:b w:val="0"/>
          <w:bCs/>
          <w:iCs/>
          <w:sz w:val="22"/>
          <w:szCs w:val="22"/>
        </w:rPr>
        <w:t>.</w:t>
      </w:r>
    </w:p>
    <w:bookmarkEnd w:id="14"/>
    <w:p w14:paraId="6D3B5F89" w14:textId="77777777" w:rsidR="000C3590" w:rsidRPr="00D95E47" w:rsidRDefault="000C3590" w:rsidP="000C3590">
      <w:pPr>
        <w:spacing w:after="0" w:line="240" w:lineRule="auto"/>
        <w:rPr>
          <w:b w:val="0"/>
          <w:color w:val="000000"/>
          <w:sz w:val="22"/>
          <w:szCs w:val="22"/>
        </w:rPr>
      </w:pPr>
    </w:p>
    <w:p w14:paraId="19CCF625" w14:textId="77777777" w:rsidR="000C3590" w:rsidRPr="008F3628" w:rsidRDefault="000C3590" w:rsidP="000C3590">
      <w:pPr>
        <w:spacing w:after="0" w:line="240" w:lineRule="auto"/>
        <w:rPr>
          <w:b w:val="0"/>
          <w:sz w:val="24"/>
        </w:rPr>
      </w:pPr>
    </w:p>
    <w:p w14:paraId="670BA828" w14:textId="77777777" w:rsidR="000C3590" w:rsidRPr="00321552" w:rsidRDefault="000C3590" w:rsidP="000C3590">
      <w:pPr>
        <w:spacing w:after="0" w:line="240" w:lineRule="auto"/>
        <w:rPr>
          <w:b w:val="0"/>
          <w:sz w:val="24"/>
          <w:u w:val="single"/>
        </w:rPr>
      </w:pPr>
    </w:p>
    <w:p w14:paraId="453EE1A5" w14:textId="77777777" w:rsidR="000C3590" w:rsidRDefault="000C3590">
      <w:pPr>
        <w:spacing w:after="0" w:line="240" w:lineRule="auto"/>
        <w:rPr>
          <w:rFonts w:asciiTheme="minorHAnsi" w:hAnsiTheme="minorHAnsi"/>
          <w:sz w:val="18"/>
          <w:szCs w:val="18"/>
        </w:rPr>
      </w:pPr>
      <w:r>
        <w:rPr>
          <w:rFonts w:asciiTheme="minorHAnsi" w:hAnsiTheme="minorHAnsi"/>
          <w:sz w:val="18"/>
          <w:szCs w:val="18"/>
        </w:rPr>
        <w:br w:type="page"/>
      </w:r>
    </w:p>
    <w:p w14:paraId="08B55161" w14:textId="77777777" w:rsidR="00EA1081" w:rsidRPr="00FD092B" w:rsidRDefault="00EA1081" w:rsidP="00EA1081">
      <w:pPr>
        <w:pStyle w:val="Overskrift1"/>
      </w:pPr>
      <w:bookmarkStart w:id="15" w:name="_Toc529544011"/>
      <w:r w:rsidRPr="00FD092B">
        <w:lastRenderedPageBreak/>
        <w:t>Talentudvikling og sportspsykologi</w:t>
      </w:r>
      <w:bookmarkEnd w:id="15"/>
    </w:p>
    <w:p w14:paraId="2EFF9D94" w14:textId="77777777" w:rsidR="00EA1081" w:rsidRPr="00FD092B" w:rsidRDefault="00EA1081" w:rsidP="00EA1081">
      <w:pPr>
        <w:pStyle w:val="Overskrift41"/>
      </w:pPr>
    </w:p>
    <w:p w14:paraId="774CED20" w14:textId="77777777" w:rsidR="009E1831" w:rsidRPr="00FD092B" w:rsidRDefault="009E1831" w:rsidP="009E1831">
      <w:pPr>
        <w:pStyle w:val="Overskrift41"/>
      </w:pPr>
      <w:r w:rsidRPr="00FD092B">
        <w:t>Omfang</w:t>
      </w:r>
    </w:p>
    <w:p w14:paraId="5D31EC3E" w14:textId="77777777" w:rsidR="009E1831" w:rsidRPr="00FD092B" w:rsidRDefault="009E1831" w:rsidP="009E1831">
      <w:pPr>
        <w:pStyle w:val="Brdtekst"/>
        <w:rPr>
          <w:b/>
        </w:rPr>
      </w:pPr>
      <w:r w:rsidRPr="00FD092B">
        <w:t>15 ECTS</w:t>
      </w:r>
    </w:p>
    <w:p w14:paraId="5F40FE08" w14:textId="77777777" w:rsidR="009E1831" w:rsidRPr="00FD092B" w:rsidRDefault="009E1831" w:rsidP="009E1831">
      <w:pPr>
        <w:pStyle w:val="Overskrift41"/>
      </w:pPr>
      <w:r w:rsidRPr="00FD092B">
        <w:t>Placering</w:t>
      </w:r>
    </w:p>
    <w:p w14:paraId="5B5E6E3E" w14:textId="77777777" w:rsidR="009E1831" w:rsidRPr="00FD092B" w:rsidRDefault="009E1831" w:rsidP="009E1831">
      <w:pPr>
        <w:pStyle w:val="Brdtekst"/>
      </w:pPr>
      <w:r w:rsidRPr="00FD092B">
        <w:t>Modulet er placeret på 1. kvarter i efterårssemesteret 201</w:t>
      </w:r>
      <w:r>
        <w:t>8</w:t>
      </w:r>
      <w:r w:rsidRPr="00FD092B">
        <w:t>.</w:t>
      </w:r>
    </w:p>
    <w:p w14:paraId="50B82B98" w14:textId="77777777" w:rsidR="009E1831" w:rsidRPr="00FD092B" w:rsidRDefault="009E1831" w:rsidP="009E1831">
      <w:pPr>
        <w:pStyle w:val="Brdtekst"/>
      </w:pPr>
    </w:p>
    <w:p w14:paraId="446D55B6" w14:textId="77777777" w:rsidR="009E1831" w:rsidRPr="00FD092B" w:rsidRDefault="009E1831" w:rsidP="009E1831">
      <w:pPr>
        <w:pStyle w:val="Overskrift3"/>
      </w:pPr>
      <w:r w:rsidRPr="00FD092B">
        <w:t>Mål</w:t>
      </w:r>
    </w:p>
    <w:p w14:paraId="317E0BBF" w14:textId="77777777" w:rsidR="009E1831" w:rsidRPr="00FD092B" w:rsidRDefault="009E1831" w:rsidP="009E1831">
      <w:pPr>
        <w:pStyle w:val="Brdtekst"/>
      </w:pPr>
      <w:r w:rsidRPr="00FD092B">
        <w:t>Formålet med modulet er, at den studerende opøver sin viden om sportspsykologiske teorier og modeller og deres betydning for karrieren fra talent til ekspert inden for konkurrence- og elitesport.  Det er målet, at den st</w:t>
      </w:r>
      <w:r>
        <w:t>uderende opøver kendskab til fire</w:t>
      </w:r>
      <w:r w:rsidRPr="00FD092B">
        <w:t xml:space="preserve"> temaer eller ”lag</w:t>
      </w:r>
      <w:r>
        <w:t>” i elitesport</w:t>
      </w:r>
      <w:r w:rsidRPr="00FD092B">
        <w:t xml:space="preserve"> og deres betydning for elitekarrieren; </w:t>
      </w:r>
      <w:r>
        <w:t>den enkelte atlet, teamet,</w:t>
      </w:r>
      <w:r w:rsidRPr="00FD092B">
        <w:t xml:space="preserve"> organisationen</w:t>
      </w:r>
      <w:r>
        <w:t xml:space="preserve"> og det større miljø</w:t>
      </w:r>
      <w:r w:rsidRPr="00FD092B">
        <w:t xml:space="preserve"> – samt til måder at intervenere som sportspsykologisk konsulent ift hver af disse lag. Det er desuden målet, at de studerende opnår en dyb forståels</w:t>
      </w:r>
      <w:r>
        <w:t>e for nøglebegreberne ”talent”,</w:t>
      </w:r>
      <w:r w:rsidRPr="00FD092B">
        <w:t xml:space="preserve"> ”miljø” </w:t>
      </w:r>
      <w:r>
        <w:t xml:space="preserve">og ”mental styrke” </w:t>
      </w:r>
      <w:r w:rsidRPr="00FD092B">
        <w:t>inden for elitesport, og at den studerende på den baggrund opnår kompetence til at reflektere kritisk over strukturer og praksisser i talentudviklings- og elitesportsmiljøer.</w:t>
      </w:r>
    </w:p>
    <w:p w14:paraId="4B95760D" w14:textId="77777777" w:rsidR="009E1831" w:rsidRPr="00FD092B" w:rsidRDefault="009E1831" w:rsidP="009E1831">
      <w:pPr>
        <w:pStyle w:val="Brdtekst"/>
      </w:pPr>
    </w:p>
    <w:p w14:paraId="3FDEBE7E" w14:textId="77777777" w:rsidR="009E1831" w:rsidRPr="00FD092B" w:rsidRDefault="009E1831" w:rsidP="009E1831">
      <w:pPr>
        <w:pStyle w:val="Overskrift3"/>
      </w:pPr>
      <w:r w:rsidRPr="00FD092B">
        <w:t>Kompetencemål</w:t>
      </w:r>
    </w:p>
    <w:p w14:paraId="5F3EC595" w14:textId="77777777" w:rsidR="009E1831" w:rsidRPr="00FD092B" w:rsidRDefault="009E1831" w:rsidP="009E1831">
      <w:pPr>
        <w:pStyle w:val="Overskrift5"/>
      </w:pPr>
      <w:r w:rsidRPr="00FD092B">
        <w:t>Viden – kandidaten har:</w:t>
      </w:r>
    </w:p>
    <w:p w14:paraId="062ECEDB" w14:textId="77777777" w:rsidR="009E1831" w:rsidRPr="009E1831" w:rsidRDefault="009E1831" w:rsidP="009E1831">
      <w:pPr>
        <w:pStyle w:val="Listeafsnit"/>
        <w:numPr>
          <w:ilvl w:val="0"/>
          <w:numId w:val="19"/>
        </w:numPr>
        <w:spacing w:line="240" w:lineRule="auto"/>
        <w:rPr>
          <w:b w:val="0"/>
          <w:sz w:val="24"/>
        </w:rPr>
      </w:pPr>
      <w:r w:rsidRPr="009E1831">
        <w:rPr>
          <w:b w:val="0"/>
          <w:sz w:val="24"/>
        </w:rPr>
        <w:t>kendskab til forskellige teoretiske positioner og modeller inden for modulets fagområde og indgående kendskab til udvalgte af disse</w:t>
      </w:r>
    </w:p>
    <w:p w14:paraId="4CC26659" w14:textId="77777777" w:rsidR="009E1831" w:rsidRPr="009E1831" w:rsidRDefault="009E1831" w:rsidP="009E1831">
      <w:pPr>
        <w:pStyle w:val="Listeafsnit"/>
        <w:numPr>
          <w:ilvl w:val="0"/>
          <w:numId w:val="19"/>
        </w:numPr>
        <w:spacing w:line="240" w:lineRule="auto"/>
        <w:rPr>
          <w:b w:val="0"/>
          <w:sz w:val="24"/>
        </w:rPr>
      </w:pPr>
      <w:r w:rsidRPr="009E1831">
        <w:rPr>
          <w:b w:val="0"/>
          <w:sz w:val="24"/>
        </w:rPr>
        <w:t>viden om udvalgte sportspsykologiske teoriers og modellers begrebslige univers samt feltets udvikling de senere år</w:t>
      </w:r>
    </w:p>
    <w:p w14:paraId="58DD4669" w14:textId="77777777" w:rsidR="009E1831" w:rsidRPr="00FD092B" w:rsidRDefault="009E1831" w:rsidP="009E1831"/>
    <w:p w14:paraId="3BE3216E" w14:textId="77777777" w:rsidR="009E1831" w:rsidRPr="00FD092B" w:rsidRDefault="009E1831" w:rsidP="009E1831">
      <w:pPr>
        <w:pStyle w:val="Overskrift5"/>
      </w:pPr>
      <w:r w:rsidRPr="00FD092B">
        <w:t>Færdigheder – kandidaten kan:</w:t>
      </w:r>
    </w:p>
    <w:p w14:paraId="13865966" w14:textId="77777777" w:rsidR="009E1831" w:rsidRPr="009E1831" w:rsidRDefault="009E1831" w:rsidP="009E1831">
      <w:pPr>
        <w:pStyle w:val="Listeafsnit"/>
        <w:numPr>
          <w:ilvl w:val="0"/>
          <w:numId w:val="20"/>
        </w:numPr>
        <w:spacing w:line="240" w:lineRule="auto"/>
        <w:rPr>
          <w:b w:val="0"/>
          <w:sz w:val="24"/>
        </w:rPr>
      </w:pPr>
      <w:r w:rsidRPr="009E1831">
        <w:rPr>
          <w:b w:val="0"/>
          <w:sz w:val="24"/>
        </w:rPr>
        <w:t>foretage sportspsykologiske analyser af udvalgte cases inden for elitesport under hensyntagen til casens kontekst og anvendte teorier/modeller i analysen,</w:t>
      </w:r>
    </w:p>
    <w:p w14:paraId="242048C4" w14:textId="77777777" w:rsidR="009E1831" w:rsidRPr="009E1831" w:rsidRDefault="009E1831" w:rsidP="009E1831">
      <w:pPr>
        <w:pStyle w:val="Listeafsnit"/>
        <w:numPr>
          <w:ilvl w:val="0"/>
          <w:numId w:val="20"/>
        </w:numPr>
        <w:spacing w:line="240" w:lineRule="auto"/>
        <w:rPr>
          <w:b w:val="0"/>
          <w:sz w:val="24"/>
        </w:rPr>
      </w:pPr>
      <w:r w:rsidRPr="009E1831">
        <w:rPr>
          <w:b w:val="0"/>
          <w:sz w:val="24"/>
        </w:rPr>
        <w:t xml:space="preserve">argumentere, analysere og reflektere selvstændigt og kritisk over sportspsykologiske teorier og cases på et akademisk niveau </w:t>
      </w:r>
    </w:p>
    <w:p w14:paraId="05944F37" w14:textId="77777777" w:rsidR="009E1831" w:rsidRPr="009E1831" w:rsidRDefault="009E1831" w:rsidP="009E1831">
      <w:pPr>
        <w:pStyle w:val="Listeafsnit"/>
        <w:numPr>
          <w:ilvl w:val="0"/>
          <w:numId w:val="20"/>
        </w:numPr>
        <w:spacing w:line="240" w:lineRule="auto"/>
        <w:rPr>
          <w:b w:val="0"/>
          <w:sz w:val="24"/>
        </w:rPr>
      </w:pPr>
      <w:r w:rsidRPr="009E1831">
        <w:rPr>
          <w:b w:val="0"/>
          <w:sz w:val="24"/>
        </w:rPr>
        <w:t xml:space="preserve">diskutere og vurdere udvalgte teoriers og modellers egnethed som forståelsesramme i relation til konkrete cases </w:t>
      </w:r>
    </w:p>
    <w:p w14:paraId="25AF9373" w14:textId="77777777" w:rsidR="009E1831" w:rsidRPr="009E1831" w:rsidRDefault="009E1831" w:rsidP="009E1831">
      <w:pPr>
        <w:pStyle w:val="Listeafsnit"/>
        <w:numPr>
          <w:ilvl w:val="0"/>
          <w:numId w:val="20"/>
        </w:numPr>
        <w:spacing w:line="240" w:lineRule="auto"/>
        <w:rPr>
          <w:b w:val="0"/>
          <w:sz w:val="24"/>
        </w:rPr>
      </w:pPr>
      <w:r w:rsidRPr="009E1831">
        <w:rPr>
          <w:b w:val="0"/>
          <w:sz w:val="24"/>
        </w:rPr>
        <w:t>gennemføre udvalgte sportspsykologiske samtaler og reflektere over deres anvendelighed i talentudvikling og elitesport,</w:t>
      </w:r>
    </w:p>
    <w:p w14:paraId="5BB86B88" w14:textId="77777777" w:rsidR="009E1831" w:rsidRPr="009E1831" w:rsidRDefault="009E1831" w:rsidP="009E1831">
      <w:pPr>
        <w:pStyle w:val="Listeafsnit"/>
        <w:numPr>
          <w:ilvl w:val="0"/>
          <w:numId w:val="20"/>
        </w:numPr>
        <w:spacing w:line="240" w:lineRule="auto"/>
        <w:rPr>
          <w:b w:val="0"/>
          <w:sz w:val="24"/>
        </w:rPr>
      </w:pPr>
      <w:r w:rsidRPr="009E1831">
        <w:rPr>
          <w:b w:val="0"/>
          <w:sz w:val="24"/>
        </w:rPr>
        <w:t xml:space="preserve">opstille relevante problemstillinger og foreslå forskningsmetoder i relation til konkrete udfordringer indenfor sportspsykologi og talentudvikling </w:t>
      </w:r>
    </w:p>
    <w:p w14:paraId="4D02288E" w14:textId="77777777" w:rsidR="009E1831" w:rsidRPr="00FD092B" w:rsidRDefault="009E1831" w:rsidP="009E1831"/>
    <w:p w14:paraId="66DABBDB" w14:textId="77777777" w:rsidR="009E1831" w:rsidRPr="00FD092B" w:rsidRDefault="009E1831" w:rsidP="009E1831">
      <w:pPr>
        <w:pStyle w:val="Overskrift5"/>
      </w:pPr>
      <w:r w:rsidRPr="00FD092B">
        <w:t>Kompetencer – kandidaten kan</w:t>
      </w:r>
    </w:p>
    <w:p w14:paraId="7065AC74" w14:textId="77777777" w:rsidR="009E1831" w:rsidRPr="009E1831" w:rsidRDefault="009E1831" w:rsidP="009E1831">
      <w:pPr>
        <w:pStyle w:val="Listeafsnit"/>
        <w:numPr>
          <w:ilvl w:val="0"/>
          <w:numId w:val="21"/>
        </w:numPr>
        <w:spacing w:line="240" w:lineRule="auto"/>
        <w:rPr>
          <w:b w:val="0"/>
          <w:sz w:val="24"/>
        </w:rPr>
      </w:pPr>
      <w:r w:rsidRPr="009E1831">
        <w:rPr>
          <w:b w:val="0"/>
          <w:sz w:val="24"/>
        </w:rPr>
        <w:t>I grupper vurdere og formidle forskningsresultater til relevante aftagere som f.eks. kolleger, kommuner eller organisationer</w:t>
      </w:r>
    </w:p>
    <w:p w14:paraId="0795CD90" w14:textId="77777777" w:rsidR="009E1831" w:rsidRPr="009E1831" w:rsidRDefault="009E1831" w:rsidP="009E1831">
      <w:pPr>
        <w:pStyle w:val="Listeafsnit"/>
        <w:numPr>
          <w:ilvl w:val="0"/>
          <w:numId w:val="21"/>
        </w:numPr>
        <w:spacing w:line="240" w:lineRule="auto"/>
        <w:rPr>
          <w:b w:val="0"/>
          <w:sz w:val="24"/>
        </w:rPr>
      </w:pPr>
      <w:r w:rsidRPr="009E1831">
        <w:rPr>
          <w:b w:val="0"/>
          <w:sz w:val="24"/>
        </w:rPr>
        <w:t>I grupper fremlægge analyser af sportspsykologiske cases ved en videnskabelig konference</w:t>
      </w:r>
    </w:p>
    <w:p w14:paraId="18FBC4B0" w14:textId="77777777" w:rsidR="009E1831" w:rsidRPr="009E1831" w:rsidRDefault="009E1831" w:rsidP="009E1831">
      <w:pPr>
        <w:pStyle w:val="Listeafsnit"/>
        <w:numPr>
          <w:ilvl w:val="0"/>
          <w:numId w:val="21"/>
        </w:numPr>
        <w:spacing w:line="240" w:lineRule="auto"/>
        <w:rPr>
          <w:b w:val="0"/>
          <w:sz w:val="24"/>
        </w:rPr>
      </w:pPr>
      <w:r w:rsidRPr="009E1831">
        <w:rPr>
          <w:b w:val="0"/>
          <w:sz w:val="24"/>
        </w:rPr>
        <w:lastRenderedPageBreak/>
        <w:t xml:space="preserve">I grupper træne samtaleteknik og skabe et fortroligt læringsrum </w:t>
      </w:r>
    </w:p>
    <w:p w14:paraId="0DB55055" w14:textId="77777777" w:rsidR="009E1831" w:rsidRPr="00FD092B" w:rsidRDefault="009E1831" w:rsidP="009E1831">
      <w:pPr>
        <w:rPr>
          <w:lang w:eastAsia="da-DK"/>
        </w:rPr>
      </w:pPr>
    </w:p>
    <w:p w14:paraId="7FD78FC9" w14:textId="77777777" w:rsidR="009E1831" w:rsidRPr="00FD092B" w:rsidRDefault="009E1831" w:rsidP="009E1831">
      <w:pPr>
        <w:pStyle w:val="Overskrift3"/>
      </w:pPr>
      <w:r w:rsidRPr="00FD092B">
        <w:t>Indhold</w:t>
      </w:r>
    </w:p>
    <w:p w14:paraId="0BB41A18" w14:textId="77777777" w:rsidR="009E1831" w:rsidRPr="009E1831" w:rsidRDefault="009E1831" w:rsidP="009E1831">
      <w:pPr>
        <w:rPr>
          <w:b w:val="0"/>
          <w:sz w:val="24"/>
        </w:rPr>
      </w:pPr>
      <w:r w:rsidRPr="009E1831">
        <w:rPr>
          <w:b w:val="0"/>
          <w:sz w:val="24"/>
        </w:rPr>
        <w:t>Modulet vil blandt andet indeholde:</w:t>
      </w:r>
    </w:p>
    <w:p w14:paraId="1759B8CD" w14:textId="77777777" w:rsidR="009E1831" w:rsidRPr="009E1831" w:rsidRDefault="009E1831" w:rsidP="009E1831">
      <w:pPr>
        <w:pStyle w:val="Listeafsnit"/>
        <w:numPr>
          <w:ilvl w:val="0"/>
          <w:numId w:val="22"/>
        </w:numPr>
        <w:spacing w:line="240" w:lineRule="auto"/>
        <w:rPr>
          <w:b w:val="0"/>
          <w:sz w:val="24"/>
        </w:rPr>
      </w:pPr>
      <w:r w:rsidRPr="009E1831">
        <w:rPr>
          <w:b w:val="0"/>
          <w:sz w:val="24"/>
        </w:rPr>
        <w:t>En forelæsningsrække om sportspsykologiske teorier og modeller med betydning for forståelsen af talentudvikling og toppræstation,</w:t>
      </w:r>
    </w:p>
    <w:p w14:paraId="68135F25" w14:textId="77777777" w:rsidR="009E1831" w:rsidRPr="009E1831" w:rsidRDefault="009E1831" w:rsidP="009E1831">
      <w:pPr>
        <w:pStyle w:val="Listeafsnit"/>
        <w:numPr>
          <w:ilvl w:val="0"/>
          <w:numId w:val="22"/>
        </w:numPr>
        <w:spacing w:line="240" w:lineRule="auto"/>
        <w:rPr>
          <w:b w:val="0"/>
          <w:sz w:val="24"/>
        </w:rPr>
      </w:pPr>
      <w:r w:rsidRPr="009E1831">
        <w:rPr>
          <w:b w:val="0"/>
          <w:sz w:val="24"/>
        </w:rPr>
        <w:t xml:space="preserve">Holdtimer med fokus på anvendelse af teorier og forskning via diskusion og casearbejde </w:t>
      </w:r>
    </w:p>
    <w:p w14:paraId="4A360401" w14:textId="77777777" w:rsidR="009E1831" w:rsidRPr="009E1831" w:rsidRDefault="009E1831" w:rsidP="009E1831">
      <w:pPr>
        <w:pStyle w:val="Listeafsnit"/>
        <w:numPr>
          <w:ilvl w:val="0"/>
          <w:numId w:val="22"/>
        </w:numPr>
        <w:spacing w:line="240" w:lineRule="auto"/>
        <w:rPr>
          <w:b w:val="0"/>
          <w:sz w:val="24"/>
        </w:rPr>
      </w:pPr>
      <w:r w:rsidRPr="009E1831">
        <w:rPr>
          <w:b w:val="0"/>
          <w:sz w:val="24"/>
        </w:rPr>
        <w:t>To dages kursus i afholdelse af specifikke sportspsykologiske udviklingsforløb, og</w:t>
      </w:r>
    </w:p>
    <w:p w14:paraId="154473FB" w14:textId="77777777" w:rsidR="009E1831" w:rsidRPr="009E1831" w:rsidRDefault="009E1831" w:rsidP="009E1831">
      <w:pPr>
        <w:pStyle w:val="Listeafsnit"/>
        <w:numPr>
          <w:ilvl w:val="0"/>
          <w:numId w:val="22"/>
        </w:numPr>
        <w:spacing w:line="240" w:lineRule="auto"/>
        <w:rPr>
          <w:b w:val="0"/>
          <w:sz w:val="24"/>
        </w:rPr>
      </w:pPr>
      <w:r w:rsidRPr="009E1831">
        <w:rPr>
          <w:b w:val="0"/>
          <w:sz w:val="24"/>
        </w:rPr>
        <w:t>En videnskabelig konference</w:t>
      </w:r>
    </w:p>
    <w:p w14:paraId="7E2220F2" w14:textId="77777777" w:rsidR="009E1831" w:rsidRPr="00FD092B" w:rsidRDefault="009E1831" w:rsidP="009E1831">
      <w:pPr>
        <w:pStyle w:val="Brdtekst"/>
      </w:pPr>
    </w:p>
    <w:p w14:paraId="7E56F007" w14:textId="77777777" w:rsidR="009E1831" w:rsidRPr="00FD092B" w:rsidRDefault="009E1831" w:rsidP="009E1831">
      <w:pPr>
        <w:pStyle w:val="Overskrift41"/>
      </w:pPr>
      <w:r w:rsidRPr="00FD092B">
        <w:t>Undervisningsform</w:t>
      </w:r>
    </w:p>
    <w:p w14:paraId="68433028" w14:textId="77777777" w:rsidR="009E1831" w:rsidRPr="00FD092B" w:rsidRDefault="009E1831" w:rsidP="009E1831">
      <w:pPr>
        <w:pStyle w:val="Brdtekst"/>
      </w:pPr>
      <w:r w:rsidRPr="00FD092B">
        <w:t xml:space="preserve">Modulet er organiseret som en vekselvirkning mellem forelæsninger á 2 lektioners varighed og </w:t>
      </w:r>
      <w:r>
        <w:t>holdtimer</w:t>
      </w:r>
      <w:r w:rsidRPr="00FD092B">
        <w:t xml:space="preserve"> á ca. 3 lektioners varighed samt arbejdsopgaver.</w:t>
      </w:r>
    </w:p>
    <w:p w14:paraId="749B52DB" w14:textId="77777777" w:rsidR="009E1831" w:rsidRPr="00FD092B" w:rsidRDefault="009E1831" w:rsidP="009E1831">
      <w:pPr>
        <w:pStyle w:val="Overskrift41"/>
      </w:pPr>
    </w:p>
    <w:p w14:paraId="05C6A415" w14:textId="77777777" w:rsidR="009E1831" w:rsidRPr="00FD092B" w:rsidRDefault="009E1831" w:rsidP="009E1831">
      <w:pPr>
        <w:pStyle w:val="Overskrift41"/>
      </w:pPr>
      <w:r w:rsidRPr="00FD092B">
        <w:t>Eksamen</w:t>
      </w:r>
    </w:p>
    <w:p w14:paraId="30916B4F" w14:textId="77777777" w:rsidR="009E1831" w:rsidRDefault="009E1831" w:rsidP="009E1831">
      <w:pPr>
        <w:pStyle w:val="Brdtekst"/>
      </w:pPr>
      <w:r>
        <w:t>Evaluering af de studerende består af en obligatorisk læringsprøve og to afsluttende eksaminer</w:t>
      </w:r>
    </w:p>
    <w:p w14:paraId="55CE7995" w14:textId="77777777" w:rsidR="009E1831" w:rsidRDefault="009E1831" w:rsidP="009E1831">
      <w:pPr>
        <w:pStyle w:val="Brdtekst"/>
      </w:pPr>
    </w:p>
    <w:p w14:paraId="6D1B38B2" w14:textId="77777777" w:rsidR="009E1831" w:rsidRPr="00916BEF" w:rsidRDefault="009E1831" w:rsidP="009E1831">
      <w:pPr>
        <w:pStyle w:val="Brdtekst"/>
        <w:rPr>
          <w:b/>
        </w:rPr>
      </w:pPr>
      <w:r w:rsidRPr="00916BEF">
        <w:rPr>
          <w:b/>
        </w:rPr>
        <w:t xml:space="preserve">Læringsprøve: </w:t>
      </w:r>
    </w:p>
    <w:p w14:paraId="485AF043" w14:textId="77777777" w:rsidR="009E1831" w:rsidRPr="00FD092B" w:rsidRDefault="009E1831" w:rsidP="009E1831">
      <w:pPr>
        <w:pStyle w:val="Brdtekst"/>
      </w:pPr>
      <w:r>
        <w:t>En obligatorisk videoblog</w:t>
      </w:r>
      <w:r w:rsidRPr="00FD092B">
        <w:t xml:space="preserve"> til demonstration af praktiske færdigheder i samtale.</w:t>
      </w:r>
    </w:p>
    <w:p w14:paraId="63C00DE2" w14:textId="77777777" w:rsidR="009E1831" w:rsidRPr="00FD092B" w:rsidRDefault="009E1831" w:rsidP="009E1831">
      <w:pPr>
        <w:pStyle w:val="Brdtekst"/>
      </w:pPr>
      <w:r>
        <w:t xml:space="preserve">Læringsprøven </w:t>
      </w:r>
      <w:r w:rsidRPr="00FD092B">
        <w:t xml:space="preserve">består af, at den studerende via en blog på e-learn afleverer en begrænset video af en samtale vedkommende udfører som led i samtaletræningen – samt refleksioner over videomaterialet. </w:t>
      </w:r>
    </w:p>
    <w:p w14:paraId="59E1853F" w14:textId="77777777" w:rsidR="009E1831" w:rsidRPr="00FD092B" w:rsidRDefault="009E1831" w:rsidP="009E1831">
      <w:pPr>
        <w:pStyle w:val="Brdtekst"/>
      </w:pPr>
    </w:p>
    <w:p w14:paraId="3BC19C2D" w14:textId="77777777" w:rsidR="009E1831" w:rsidRDefault="009E1831" w:rsidP="009E1831">
      <w:pPr>
        <w:pStyle w:val="Brdtekst"/>
        <w:rPr>
          <w:b/>
        </w:rPr>
      </w:pPr>
      <w:r w:rsidRPr="00916BEF">
        <w:rPr>
          <w:b/>
        </w:rPr>
        <w:t>Afsluttende eksamen</w:t>
      </w:r>
    </w:p>
    <w:p w14:paraId="0D913F78" w14:textId="77777777" w:rsidR="009E1831" w:rsidRPr="008158A1" w:rsidRDefault="009E1831" w:rsidP="009E1831">
      <w:pPr>
        <w:pStyle w:val="Brdtekst"/>
      </w:pPr>
      <w:r w:rsidRPr="008158A1">
        <w:t>Den afsluttende eksamin består af to prøver, der begge skal bestås for at modulet er bestået</w:t>
      </w:r>
    </w:p>
    <w:p w14:paraId="183C9F42" w14:textId="77777777" w:rsidR="009E1831" w:rsidRDefault="009E1831" w:rsidP="009E1831">
      <w:pPr>
        <w:pStyle w:val="Brdtekst"/>
      </w:pPr>
    </w:p>
    <w:p w14:paraId="68B67773" w14:textId="77777777" w:rsidR="009E1831" w:rsidRPr="00FD092B" w:rsidRDefault="009E1831" w:rsidP="009E1831">
      <w:pPr>
        <w:pStyle w:val="Brdtekst"/>
      </w:pPr>
      <w:r>
        <w:t>1</w:t>
      </w:r>
      <w:r w:rsidRPr="00FD092B">
        <w:t>. Obligatorisk præsentation</w:t>
      </w:r>
    </w:p>
    <w:p w14:paraId="3B1153C4" w14:textId="77777777" w:rsidR="009E1831" w:rsidRPr="00FD092B" w:rsidRDefault="009E1831" w:rsidP="009E1831">
      <w:pPr>
        <w:pStyle w:val="Brdtekst"/>
      </w:pPr>
      <w:r w:rsidRPr="00FD092B">
        <w:t>Del 1 består af udarbejdelse af og præsentation af en videnskabelig konference-lignende power-point præsentation baseret på en af tre udleverede casebeskrivelser. Casen og præsentationen forberedes i grupper á ca. 3 personer, der får vejledning af en af underviserne. Gruppens præsentation (15 minutter pr. gruppe) fremlægges på en intern videnskabelig konference, der afholdes den sidste undervisningsdag, hvor alle studerende skal være tilstede. Præsentationen bedømmes bestået / ikke-bestået.</w:t>
      </w:r>
    </w:p>
    <w:p w14:paraId="22C749A4" w14:textId="77777777" w:rsidR="009E1831" w:rsidRPr="00FD092B" w:rsidRDefault="009E1831" w:rsidP="009E1831">
      <w:pPr>
        <w:pStyle w:val="Brdtekst"/>
      </w:pPr>
      <w:r>
        <w:t>2</w:t>
      </w:r>
      <w:r w:rsidRPr="00FD092B">
        <w:t>. Mundtlig prøve</w:t>
      </w:r>
    </w:p>
    <w:p w14:paraId="5260DE56" w14:textId="77777777" w:rsidR="009E1831" w:rsidRPr="00FD092B" w:rsidRDefault="009E1831" w:rsidP="009E1831">
      <w:pPr>
        <w:pStyle w:val="Brdtekst"/>
      </w:pPr>
      <w:r w:rsidRPr="00FD092B">
        <w:t>Den mundtlig prøve består af en 20 minutters mundtlig eksamen</w:t>
      </w:r>
      <w:r>
        <w:t>, hvor der trækkes ét spørgsmål</w:t>
      </w:r>
      <w:r w:rsidRPr="00FD092B">
        <w:t>. Spørg</w:t>
      </w:r>
      <w:r>
        <w:t>smålet trækkes fra en pulje på 6-8</w:t>
      </w:r>
      <w:r w:rsidRPr="00FD092B">
        <w:t xml:space="preserve"> spørgsmål, der bliver offentliggjort en uge før eksamen. Karakter efter 7-trins skalaen.</w:t>
      </w:r>
    </w:p>
    <w:p w14:paraId="693E6733" w14:textId="77777777" w:rsidR="009E1831" w:rsidRPr="005E6E68" w:rsidRDefault="009E1831" w:rsidP="009E1831">
      <w:pPr>
        <w:pStyle w:val="Overskrift5"/>
        <w:rPr>
          <w:lang w:val="da-DK"/>
        </w:rPr>
      </w:pPr>
    </w:p>
    <w:p w14:paraId="1A0A0731" w14:textId="77777777" w:rsidR="009E1831" w:rsidRPr="00FD092B" w:rsidRDefault="009E1831" w:rsidP="009E1831">
      <w:pPr>
        <w:pStyle w:val="Overskrift41"/>
      </w:pPr>
      <w:r w:rsidRPr="00FD092B">
        <w:t>Modulansvarlig</w:t>
      </w:r>
    </w:p>
    <w:p w14:paraId="0DC2995A" w14:textId="77777777" w:rsidR="009E1831" w:rsidRPr="005E6E68" w:rsidRDefault="009E1831" w:rsidP="009E1831">
      <w:pPr>
        <w:pStyle w:val="Brdtekst"/>
        <w:rPr>
          <w:rStyle w:val="Hyperlink"/>
        </w:rPr>
      </w:pPr>
      <w:r w:rsidRPr="005E6E68">
        <w:t xml:space="preserve">Lektor Kristoffer Henriksen (forksningsenheden LET’S, LEarning and Talent in Sport) </w:t>
      </w:r>
      <w:hyperlink r:id="rId17" w:history="1">
        <w:r w:rsidRPr="005E6E68">
          <w:rPr>
            <w:rStyle w:val="Hyperlink"/>
          </w:rPr>
          <w:t>khenriksen@health.sdu.dk</w:t>
        </w:r>
      </w:hyperlink>
    </w:p>
    <w:p w14:paraId="7D81CE29" w14:textId="77777777" w:rsidR="009E1831" w:rsidRPr="005E6E68" w:rsidRDefault="009E1831" w:rsidP="009E1831">
      <w:pPr>
        <w:pStyle w:val="Brdtekst"/>
        <w:rPr>
          <w:rStyle w:val="Hyperlink"/>
        </w:rPr>
      </w:pPr>
    </w:p>
    <w:p w14:paraId="77CEEB22" w14:textId="77777777" w:rsidR="009E1831" w:rsidRPr="00FD092B" w:rsidRDefault="009E1831" w:rsidP="009E1831">
      <w:pPr>
        <w:pStyle w:val="Overskrift41"/>
      </w:pPr>
      <w:r>
        <w:t>Primære u</w:t>
      </w:r>
      <w:r w:rsidRPr="00FD092B">
        <w:t>ndervisere</w:t>
      </w:r>
    </w:p>
    <w:p w14:paraId="581F7B73" w14:textId="77777777" w:rsidR="009E1831" w:rsidRPr="00FD092B" w:rsidRDefault="009E1831" w:rsidP="009E1831">
      <w:pPr>
        <w:pStyle w:val="Brdtekst"/>
      </w:pPr>
      <w:r w:rsidRPr="005E6E68">
        <w:t xml:space="preserve">Lektor og ph.d. kristoffer Henriksen </w:t>
      </w:r>
      <w:r w:rsidRPr="00FD092B">
        <w:t xml:space="preserve"> (KH) - </w:t>
      </w:r>
      <w:hyperlink r:id="rId18" w:history="1">
        <w:r w:rsidRPr="00FD092B">
          <w:rPr>
            <w:rStyle w:val="Hyperlink"/>
          </w:rPr>
          <w:t>khenriksen@health.sdu.dk</w:t>
        </w:r>
      </w:hyperlink>
    </w:p>
    <w:p w14:paraId="4ACFCD9C" w14:textId="77777777" w:rsidR="009E1831" w:rsidRPr="00FD092B" w:rsidRDefault="009E1831" w:rsidP="009E1831">
      <w:pPr>
        <w:pStyle w:val="Brdtekst"/>
      </w:pPr>
      <w:r>
        <w:t>Studielektor og p</w:t>
      </w:r>
      <w:r w:rsidRPr="00FD092B">
        <w:t xml:space="preserve">h.d. Carsten Hvid Larsen (CHL) – </w:t>
      </w:r>
      <w:hyperlink r:id="rId19" w:history="1">
        <w:r w:rsidRPr="00FD092B">
          <w:rPr>
            <w:rStyle w:val="Hyperlink"/>
          </w:rPr>
          <w:t>chla@teamdanmark.dk</w:t>
        </w:r>
      </w:hyperlink>
      <w:r w:rsidRPr="00FD092B">
        <w:t xml:space="preserve"> </w:t>
      </w:r>
    </w:p>
    <w:p w14:paraId="210FA38E" w14:textId="77777777" w:rsidR="009E1831" w:rsidRDefault="009E1831" w:rsidP="009E1831">
      <w:pPr>
        <w:pStyle w:val="Brdtekst"/>
      </w:pPr>
      <w:r>
        <w:t xml:space="preserve">Studieadjunkt og ph.d. Louise Kamuk Storm – </w:t>
      </w:r>
      <w:hyperlink r:id="rId20" w:history="1">
        <w:r w:rsidRPr="00AD46F3">
          <w:rPr>
            <w:rStyle w:val="Hyperlink"/>
          </w:rPr>
          <w:t>lkstorm@health.sdu.dk</w:t>
        </w:r>
      </w:hyperlink>
    </w:p>
    <w:p w14:paraId="700235CE" w14:textId="77777777" w:rsidR="009E1831" w:rsidRDefault="009E1831" w:rsidP="009E1831">
      <w:pPr>
        <w:pStyle w:val="Brdtekst"/>
      </w:pPr>
      <w:r>
        <w:t xml:space="preserve">Studieadjunkt og ph.d. Andreas Küttel – </w:t>
      </w:r>
      <w:hyperlink r:id="rId21" w:history="1">
        <w:r w:rsidRPr="00AD46F3">
          <w:rPr>
            <w:rStyle w:val="Hyperlink"/>
          </w:rPr>
          <w:t>akuttel@health.sdu.dk</w:t>
        </w:r>
      </w:hyperlink>
    </w:p>
    <w:p w14:paraId="1FD71B05" w14:textId="29F7A77E" w:rsidR="009E1831" w:rsidRDefault="009E1831" w:rsidP="009E1831">
      <w:pPr>
        <w:pStyle w:val="Brdtekst"/>
      </w:pPr>
    </w:p>
    <w:p w14:paraId="1DBD9B0D" w14:textId="77777777" w:rsidR="00451628" w:rsidRPr="00F044E6" w:rsidRDefault="00451628" w:rsidP="00451628">
      <w:pPr>
        <w:spacing w:after="0" w:line="276" w:lineRule="auto"/>
        <w:rPr>
          <w:rFonts w:ascii="Calibri" w:hAnsi="Calibri"/>
          <w:color w:val="1F497D" w:themeColor="text2"/>
        </w:rPr>
      </w:pPr>
      <w:r w:rsidRPr="00F044E6">
        <w:rPr>
          <w:rFonts w:ascii="Calibri" w:hAnsi="Calibri"/>
          <w:color w:val="1F497D" w:themeColor="text2"/>
        </w:rPr>
        <w:t>Modul</w:t>
      </w:r>
      <w:r>
        <w:rPr>
          <w:rFonts w:ascii="Calibri" w:hAnsi="Calibri"/>
          <w:color w:val="1F497D" w:themeColor="text2"/>
        </w:rPr>
        <w:t>sekretær</w:t>
      </w:r>
    </w:p>
    <w:p w14:paraId="0DF20E61" w14:textId="77777777" w:rsidR="00451628" w:rsidRDefault="00451628" w:rsidP="0045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Style w:val="Hyperlink"/>
          <w:rFonts w:eastAsiaTheme="majorEastAsia"/>
          <w:b w:val="0"/>
          <w:sz w:val="22"/>
          <w:szCs w:val="22"/>
        </w:rPr>
      </w:pPr>
      <w:r>
        <w:rPr>
          <w:b w:val="0"/>
          <w:color w:val="000000" w:themeColor="text1"/>
          <w:sz w:val="22"/>
          <w:szCs w:val="22"/>
        </w:rPr>
        <w:t xml:space="preserve">Ulla Rytter, </w:t>
      </w:r>
      <w:hyperlink r:id="rId22" w:history="1">
        <w:r w:rsidRPr="00FB3B60">
          <w:rPr>
            <w:rStyle w:val="Hyperlink"/>
            <w:rFonts w:eastAsiaTheme="majorEastAsia"/>
            <w:sz w:val="22"/>
            <w:szCs w:val="22"/>
          </w:rPr>
          <w:t>urytter@health.sdu.dk</w:t>
        </w:r>
      </w:hyperlink>
    </w:p>
    <w:p w14:paraId="1A1E4BC0" w14:textId="77777777" w:rsidR="00451628" w:rsidRDefault="00451628" w:rsidP="00451628">
      <w:pPr>
        <w:pStyle w:val="Brdtekst"/>
      </w:pPr>
    </w:p>
    <w:p w14:paraId="1A3459F9" w14:textId="77777777" w:rsidR="009E1831" w:rsidRPr="00451628" w:rsidRDefault="009E1831" w:rsidP="009E1831">
      <w:pPr>
        <w:pStyle w:val="Overskrift41"/>
        <w:rPr>
          <w:sz w:val="32"/>
          <w:szCs w:val="32"/>
          <w:lang w:eastAsia="da-DK"/>
        </w:rPr>
      </w:pPr>
      <w:bookmarkStart w:id="16" w:name="_Toc221680360"/>
      <w:r w:rsidRPr="00451628">
        <w:rPr>
          <w:sz w:val="32"/>
          <w:szCs w:val="32"/>
        </w:rPr>
        <w:t>Uddybning af modulet</w:t>
      </w:r>
    </w:p>
    <w:p w14:paraId="656C600D" w14:textId="77777777" w:rsidR="009E1831" w:rsidRPr="00FD092B" w:rsidRDefault="009E1831" w:rsidP="009E1831">
      <w:pPr>
        <w:pStyle w:val="Brdtekst"/>
      </w:pPr>
      <w:r w:rsidRPr="00FD092B">
        <w:t xml:space="preserve">Sportspsykologi vinder i stigende grad indpas i forskning såvel som praksis. Danmark er et godt eksempel på denne udvikling, hvor der de seneste år er satset massivt på udvikling af det sportspsykologiske fagområde. </w:t>
      </w:r>
    </w:p>
    <w:p w14:paraId="09ADAE37" w14:textId="77777777" w:rsidR="009E1831" w:rsidRPr="00FD092B" w:rsidRDefault="009E1831" w:rsidP="009E1831">
      <w:pPr>
        <w:pStyle w:val="Brdtekst"/>
      </w:pPr>
      <w:r w:rsidRPr="00FD092B">
        <w:t xml:space="preserve">Samtidig har nyere forskning i talentudvikling vist, at mere nuancerede psykologiske og især sociale og kulturelle faktorer spiller en væsentlig rolle for talentudvikling i sport. ’Talent’ kan være svært at få øje på, da nogle idrætsudøvere modnes og udvikler deres ’talenter’ senere end andre og på forskelligt grundlag som en kombination af både miljø og arv. Flere forskere mener, at det i mindre grad er unge idrætsudøveres evner og træk, der her og nu bestemmer deres fremtidige potentiale. Det er derfor svært at forudsige præcist hvilke karakteristika, der er forudsætningen for succes, da eliteidrætsudøvere i en konkret idrætsgren, trods relativt homogene resultater, varierer meget i kropsbygning, fysiologi, social forankring, psykologisk profil og livshistorie. </w:t>
      </w:r>
    </w:p>
    <w:p w14:paraId="67011F23" w14:textId="77777777" w:rsidR="009E1831" w:rsidRPr="00FD092B" w:rsidRDefault="009E1831" w:rsidP="009E1831">
      <w:pPr>
        <w:pStyle w:val="Brdtekst"/>
      </w:pPr>
      <w:r w:rsidRPr="00FD092B">
        <w:t>Drevet af disse besværligheder er der internationalt set ved at ske en udvikling fra individorienteret til kontekstorienteret forskning i talentudvikling; en udvikling i hvilken sportspsykologisk forskning på SDU har haft en vigtig international position. ’Talent’ skal i dette perspektiv forstås på baggrund af den sociale kontekst og de personlige relationer, hvori talentudviklingen udspiller sig.</w:t>
      </w:r>
    </w:p>
    <w:p w14:paraId="31147388" w14:textId="77777777" w:rsidR="009E1831" w:rsidRPr="00FD092B" w:rsidRDefault="009E1831" w:rsidP="009E1831">
      <w:pPr>
        <w:pStyle w:val="Brdtekst"/>
      </w:pPr>
      <w:r w:rsidRPr="00FD092B">
        <w:t xml:space="preserve">Uanset hvilket perspektiv man anlægger på talent, anerkender man i dag psykologiens store rolle. Psykologiske færdigheder og kvaliteter, der er forudsætninger for sportslig udvikling kan trænes og udvikles. Men det kræver, at vi anerkender, at de psykologiske færdigheder, der skaber langsigtet udvikling ikke nødvendigvis modsvarer de færdigheder, der ligger bagved eliteudøveres toppræstationer. Og det kræver, at vi anerkender miljøets rolle i at udvikle atleternes psykologiske profil. </w:t>
      </w:r>
    </w:p>
    <w:p w14:paraId="78A0FEDF" w14:textId="77777777" w:rsidR="009E1831" w:rsidRPr="00FD092B" w:rsidRDefault="009E1831" w:rsidP="009E1831">
      <w:pPr>
        <w:pStyle w:val="Brdtekst"/>
      </w:pPr>
      <w:r w:rsidRPr="00FD092B">
        <w:t xml:space="preserve">I lyset af denne udvikling og med reference til forskning på dette område præsenteres i løbet af modulet en række sportspsykologiske teorier og modeller til forståelse af karrieren fra talent til ekspert indenfor konkurrence- og elitesport med baggrund i en relationel forståelse af ’talent’ og ’ekspertise’. Undervisningen vil have fokus på tre centrale temaer: individet, teamet og den større organisation (miljø). Undervisningen vil tage udgangspunkt i en vekselvirkning mellem at </w:t>
      </w:r>
      <w:r w:rsidRPr="00FD092B">
        <w:lastRenderedPageBreak/>
        <w:t xml:space="preserve">introducere teoretiske perspektiver og modeller - og at beskrive og diskutere disse perspektivers betydning for praksis (sportspsykologens, trænerens, klubbens praksis). </w:t>
      </w:r>
    </w:p>
    <w:p w14:paraId="535EA261" w14:textId="77777777" w:rsidR="009E1831" w:rsidRPr="00FD092B" w:rsidRDefault="009E1831" w:rsidP="009E1831">
      <w:pPr>
        <w:pStyle w:val="Brdtekst"/>
      </w:pPr>
    </w:p>
    <w:p w14:paraId="70883655" w14:textId="77777777" w:rsidR="009E1831" w:rsidRPr="00FD092B" w:rsidRDefault="009E1831" w:rsidP="009E1831">
      <w:pPr>
        <w:pStyle w:val="Overskrift41"/>
      </w:pPr>
      <w:r w:rsidRPr="00FD092B">
        <w:t>Tidsplan for og opbygning af undervisning</w:t>
      </w:r>
      <w:bookmarkStart w:id="17" w:name="_Toc221680361"/>
      <w:bookmarkEnd w:id="16"/>
    </w:p>
    <w:p w14:paraId="34994594" w14:textId="77777777" w:rsidR="009E1831" w:rsidRDefault="009E1831" w:rsidP="009E1831">
      <w:pPr>
        <w:pStyle w:val="Brdtekst"/>
      </w:pPr>
      <w:r w:rsidRPr="00FD092B">
        <w:t xml:space="preserve">Undervisningen forløber over 10 uger. Afslutningsvist afholdes en konference, hvor alle grupper både præsentere deres arbejde ved hjælp af en mundtlig fremlæggelse med brug af power-point præsentation og fungerer som opponenter på en anden gruppes arbejde. En detaljeret undervisningsplan finder du sidst studieguiden. </w:t>
      </w:r>
    </w:p>
    <w:p w14:paraId="770F0B6A" w14:textId="77777777" w:rsidR="009E1831" w:rsidRPr="00FD092B" w:rsidRDefault="009E1831" w:rsidP="009E1831">
      <w:pPr>
        <w:pStyle w:val="Brdtekst"/>
      </w:pPr>
      <w:r>
        <w:t>Planen sammenholdes med skemaet. Nå der er fem timer i skemaet refererer det oftest til 2 timers foreslæsning og tre holdtimer.</w:t>
      </w:r>
    </w:p>
    <w:p w14:paraId="1735DABF" w14:textId="77777777" w:rsidR="009E1831" w:rsidRPr="00155638" w:rsidRDefault="009E1831" w:rsidP="009E1831">
      <w:pPr>
        <w:rPr>
          <w:rStyle w:val="BrdtekstTegn"/>
          <w:b w:val="0"/>
          <w:sz w:val="20"/>
          <w:szCs w:val="20"/>
        </w:rPr>
      </w:pPr>
    </w:p>
    <w:tbl>
      <w:tblPr>
        <w:tblStyle w:val="Lysliste-fremhvningsfarve3"/>
        <w:tblW w:w="0" w:type="auto"/>
        <w:jc w:val="center"/>
        <w:tblLayout w:type="fixed"/>
        <w:tblLook w:val="00E0" w:firstRow="1" w:lastRow="1" w:firstColumn="1" w:lastColumn="0" w:noHBand="0" w:noVBand="0"/>
      </w:tblPr>
      <w:tblGrid>
        <w:gridCol w:w="911"/>
        <w:gridCol w:w="2268"/>
        <w:gridCol w:w="3859"/>
        <w:gridCol w:w="997"/>
        <w:gridCol w:w="826"/>
      </w:tblGrid>
      <w:tr w:rsidR="009E1831" w:rsidRPr="00155638" w14:paraId="5D4AAA78" w14:textId="77777777" w:rsidTr="009E18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bookmarkEnd w:id="17"/>
          <w:p w14:paraId="081580F8" w14:textId="77777777" w:rsidR="009E1831" w:rsidRPr="00155638" w:rsidRDefault="009E1831" w:rsidP="009E1831">
            <w:pPr>
              <w:contextualSpacing/>
              <w:rPr>
                <w:rFonts w:eastAsia="Times"/>
                <w:sz w:val="20"/>
              </w:rPr>
            </w:pPr>
            <w:r>
              <w:rPr>
                <w:rFonts w:eastAsia="Times"/>
                <w:sz w:val="20"/>
              </w:rPr>
              <w:t>Uge</w:t>
            </w:r>
          </w:p>
        </w:tc>
        <w:tc>
          <w:tcPr>
            <w:cnfStyle w:val="000010000000" w:firstRow="0" w:lastRow="0" w:firstColumn="0" w:lastColumn="0" w:oddVBand="1" w:evenVBand="0" w:oddHBand="0" w:evenHBand="0" w:firstRowFirstColumn="0" w:firstRowLastColumn="0" w:lastRowFirstColumn="0" w:lastRowLastColumn="0"/>
            <w:tcW w:w="2268" w:type="dxa"/>
          </w:tcPr>
          <w:p w14:paraId="3C016AAF" w14:textId="77777777" w:rsidR="009E1831" w:rsidRPr="00155638" w:rsidRDefault="009E1831" w:rsidP="009E1831">
            <w:pPr>
              <w:contextualSpacing/>
              <w:rPr>
                <w:rFonts w:eastAsia="Times"/>
                <w:sz w:val="20"/>
              </w:rPr>
            </w:pPr>
            <w:r w:rsidRPr="00155638">
              <w:rPr>
                <w:rFonts w:eastAsia="Times"/>
                <w:sz w:val="20"/>
              </w:rPr>
              <w:t>Undervisnings-form</w:t>
            </w:r>
          </w:p>
        </w:tc>
        <w:tc>
          <w:tcPr>
            <w:tcW w:w="3859" w:type="dxa"/>
          </w:tcPr>
          <w:p w14:paraId="1D668515" w14:textId="77777777" w:rsidR="009E1831" w:rsidRPr="00155638" w:rsidRDefault="009E1831" w:rsidP="009E1831">
            <w:pPr>
              <w:contextualSpacing/>
              <w:cnfStyle w:val="100000000000" w:firstRow="1" w:lastRow="0" w:firstColumn="0" w:lastColumn="0" w:oddVBand="0" w:evenVBand="0" w:oddHBand="0" w:evenHBand="0" w:firstRowFirstColumn="0" w:firstRowLastColumn="0" w:lastRowFirstColumn="0" w:lastRowLastColumn="0"/>
              <w:rPr>
                <w:rFonts w:eastAsia="Times"/>
                <w:sz w:val="20"/>
              </w:rPr>
            </w:pPr>
            <w:r w:rsidRPr="00155638">
              <w:rPr>
                <w:rFonts w:eastAsia="Times"/>
                <w:sz w:val="20"/>
              </w:rPr>
              <w:t>Emne</w:t>
            </w:r>
          </w:p>
        </w:tc>
        <w:tc>
          <w:tcPr>
            <w:cnfStyle w:val="000010000000" w:firstRow="0" w:lastRow="0" w:firstColumn="0" w:lastColumn="0" w:oddVBand="1" w:evenVBand="0" w:oddHBand="0" w:evenHBand="0" w:firstRowFirstColumn="0" w:firstRowLastColumn="0" w:lastRowFirstColumn="0" w:lastRowLastColumn="0"/>
            <w:tcW w:w="997" w:type="dxa"/>
          </w:tcPr>
          <w:p w14:paraId="010C3160" w14:textId="77777777" w:rsidR="009E1831" w:rsidRPr="00155638" w:rsidRDefault="009E1831" w:rsidP="009E1831">
            <w:pPr>
              <w:contextualSpacing/>
              <w:rPr>
                <w:rFonts w:eastAsia="Times"/>
                <w:sz w:val="20"/>
              </w:rPr>
            </w:pPr>
            <w:r w:rsidRPr="00155638">
              <w:rPr>
                <w:rFonts w:eastAsia="Times"/>
                <w:sz w:val="20"/>
              </w:rPr>
              <w:t>Konfrontations-timer</w:t>
            </w:r>
          </w:p>
        </w:tc>
        <w:tc>
          <w:tcPr>
            <w:tcW w:w="826" w:type="dxa"/>
          </w:tcPr>
          <w:p w14:paraId="4BCEF2EF" w14:textId="77777777" w:rsidR="009E1831" w:rsidRPr="00155638" w:rsidRDefault="009E1831" w:rsidP="009E1831">
            <w:pPr>
              <w:contextualSpacing/>
              <w:cnfStyle w:val="100000000000" w:firstRow="1" w:lastRow="0" w:firstColumn="0" w:lastColumn="0" w:oddVBand="0" w:evenVBand="0" w:oddHBand="0" w:evenHBand="0" w:firstRowFirstColumn="0" w:firstRowLastColumn="0" w:lastRowFirstColumn="0" w:lastRowLastColumn="0"/>
              <w:rPr>
                <w:rFonts w:eastAsia="Times"/>
                <w:sz w:val="20"/>
              </w:rPr>
            </w:pPr>
            <w:r w:rsidRPr="00155638">
              <w:rPr>
                <w:rFonts w:eastAsia="Times"/>
                <w:sz w:val="20"/>
              </w:rPr>
              <w:t>An-svarlig</w:t>
            </w:r>
          </w:p>
        </w:tc>
      </w:tr>
      <w:tr w:rsidR="009E1831" w:rsidRPr="00155638" w14:paraId="7E3AF4A0" w14:textId="77777777" w:rsidTr="009E1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147A9543" w14:textId="77777777" w:rsidR="009E1831" w:rsidRPr="00155638" w:rsidRDefault="009E1831" w:rsidP="009E1831">
            <w:pPr>
              <w:contextualSpacing/>
              <w:rPr>
                <w:rFonts w:eastAsia="Times"/>
                <w:sz w:val="20"/>
              </w:rPr>
            </w:pPr>
            <w:r w:rsidRPr="00155638">
              <w:rPr>
                <w:rFonts w:eastAsia="Times"/>
                <w:sz w:val="20"/>
              </w:rPr>
              <w:t>Uge 36</w:t>
            </w:r>
          </w:p>
          <w:p w14:paraId="3DBCF2BF" w14:textId="77777777" w:rsidR="009E1831" w:rsidRPr="00155638" w:rsidRDefault="009E1831" w:rsidP="009E1831">
            <w:pPr>
              <w:contextualSpacing/>
              <w:rPr>
                <w:rFonts w:eastAsia="Times"/>
                <w:sz w:val="20"/>
              </w:rPr>
            </w:pPr>
          </w:p>
        </w:tc>
        <w:tc>
          <w:tcPr>
            <w:cnfStyle w:val="000010000000" w:firstRow="0" w:lastRow="0" w:firstColumn="0" w:lastColumn="0" w:oddVBand="1" w:evenVBand="0" w:oddHBand="0" w:evenHBand="0" w:firstRowFirstColumn="0" w:firstRowLastColumn="0" w:lastRowFirstColumn="0" w:lastRowLastColumn="0"/>
            <w:tcW w:w="2268" w:type="dxa"/>
          </w:tcPr>
          <w:p w14:paraId="14B96733" w14:textId="77777777" w:rsidR="009E1831" w:rsidRPr="00155638" w:rsidRDefault="009E1831" w:rsidP="009E1831">
            <w:pPr>
              <w:contextualSpacing/>
              <w:rPr>
                <w:rFonts w:eastAsia="Times"/>
                <w:sz w:val="20"/>
              </w:rPr>
            </w:pPr>
          </w:p>
          <w:p w14:paraId="27B8D2E4" w14:textId="77777777" w:rsidR="009E1831" w:rsidRPr="00155638" w:rsidRDefault="009E1831" w:rsidP="009E1831">
            <w:pPr>
              <w:contextualSpacing/>
              <w:rPr>
                <w:rFonts w:eastAsia="Times"/>
                <w:sz w:val="20"/>
              </w:rPr>
            </w:pPr>
          </w:p>
          <w:p w14:paraId="787F339D"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42EC167B" w14:textId="77777777" w:rsidR="009E1831" w:rsidRDefault="009E1831" w:rsidP="009E1831">
            <w:pPr>
              <w:contextualSpacing/>
              <w:rPr>
                <w:rFonts w:eastAsia="Times"/>
                <w:sz w:val="20"/>
              </w:rPr>
            </w:pPr>
          </w:p>
          <w:p w14:paraId="76273DAE" w14:textId="77777777" w:rsidR="009E1831" w:rsidRDefault="009E1831" w:rsidP="009E1831">
            <w:pPr>
              <w:contextualSpacing/>
              <w:rPr>
                <w:rFonts w:eastAsia="Times"/>
                <w:sz w:val="20"/>
              </w:rPr>
            </w:pPr>
          </w:p>
          <w:p w14:paraId="5A76239C" w14:textId="77777777" w:rsidR="009E1831" w:rsidRDefault="009E1831" w:rsidP="009E1831">
            <w:pPr>
              <w:contextualSpacing/>
              <w:rPr>
                <w:rFonts w:eastAsia="Times"/>
                <w:sz w:val="20"/>
              </w:rPr>
            </w:pPr>
          </w:p>
          <w:p w14:paraId="01410AFE" w14:textId="77777777" w:rsidR="009E1831" w:rsidRDefault="009E1831" w:rsidP="009E1831">
            <w:pPr>
              <w:contextualSpacing/>
              <w:rPr>
                <w:rFonts w:eastAsia="Times"/>
                <w:sz w:val="20"/>
              </w:rPr>
            </w:pPr>
          </w:p>
          <w:p w14:paraId="374F544B"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7961868E" w14:textId="77777777" w:rsidR="009E1831" w:rsidRDefault="009E1831" w:rsidP="009E1831">
            <w:pPr>
              <w:contextualSpacing/>
              <w:rPr>
                <w:rFonts w:eastAsia="Times"/>
                <w:sz w:val="20"/>
              </w:rPr>
            </w:pPr>
          </w:p>
          <w:p w14:paraId="2D73DB91" w14:textId="77777777" w:rsidR="009E1831" w:rsidRDefault="009E1831" w:rsidP="009E1831">
            <w:pPr>
              <w:contextualSpacing/>
              <w:rPr>
                <w:rFonts w:eastAsia="Times"/>
                <w:sz w:val="20"/>
              </w:rPr>
            </w:pPr>
          </w:p>
          <w:p w14:paraId="50BB0565" w14:textId="77777777" w:rsidR="009E1831" w:rsidRPr="00155638" w:rsidRDefault="009E1831" w:rsidP="009E1831">
            <w:pPr>
              <w:contextualSpacing/>
              <w:rPr>
                <w:rFonts w:eastAsia="Times"/>
                <w:sz w:val="20"/>
              </w:rPr>
            </w:pPr>
          </w:p>
        </w:tc>
        <w:tc>
          <w:tcPr>
            <w:tcW w:w="3859" w:type="dxa"/>
          </w:tcPr>
          <w:p w14:paraId="31CAC49D"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b w:val="0"/>
                <w:sz w:val="20"/>
                <w:lang w:val="da-DK"/>
              </w:rPr>
            </w:pPr>
            <w:r w:rsidRPr="009E1831">
              <w:rPr>
                <w:rFonts w:eastAsia="Times"/>
                <w:sz w:val="20"/>
                <w:lang w:val="da-DK"/>
              </w:rPr>
              <w:t xml:space="preserve">Tema: Introduktion </w:t>
            </w:r>
          </w:p>
          <w:p w14:paraId="4AE59B78"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658A1BAA"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9E1831">
              <w:rPr>
                <w:rFonts w:eastAsia="Times"/>
                <w:sz w:val="20"/>
                <w:lang w:val="da-DK"/>
              </w:rPr>
              <w:t xml:space="preserve">Introduktion til faget og til de centrale perspektiver og teorier samt kontekstualisering af feltet i Danmark og verden. </w:t>
            </w:r>
            <w:r>
              <w:rPr>
                <w:rFonts w:eastAsia="Times"/>
                <w:sz w:val="20"/>
              </w:rPr>
              <w:t xml:space="preserve">Individet i kontekst. </w:t>
            </w:r>
          </w:p>
          <w:p w14:paraId="7E543720"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7FD3B5D1"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Talentidentifikation</w:t>
            </w:r>
          </w:p>
          <w:p w14:paraId="77F3020B"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382F25">
              <w:rPr>
                <w:rFonts w:eastAsia="Times"/>
                <w:sz w:val="20"/>
              </w:rPr>
              <w:t>Motivation: traditionelt begreb, moderne perspektiver</w:t>
            </w:r>
          </w:p>
          <w:p w14:paraId="40A24839"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CB97FA9"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tc>
        <w:tc>
          <w:tcPr>
            <w:cnfStyle w:val="000010000000" w:firstRow="0" w:lastRow="0" w:firstColumn="0" w:lastColumn="0" w:oddVBand="1" w:evenVBand="0" w:oddHBand="0" w:evenHBand="0" w:firstRowFirstColumn="0" w:firstRowLastColumn="0" w:lastRowFirstColumn="0" w:lastRowLastColumn="0"/>
            <w:tcW w:w="997" w:type="dxa"/>
          </w:tcPr>
          <w:p w14:paraId="63633EC6" w14:textId="77777777" w:rsidR="009E1831" w:rsidRPr="00155638" w:rsidRDefault="009E1831" w:rsidP="009E1831">
            <w:pPr>
              <w:contextualSpacing/>
              <w:rPr>
                <w:rFonts w:eastAsia="Times"/>
                <w:sz w:val="20"/>
              </w:rPr>
            </w:pPr>
          </w:p>
          <w:p w14:paraId="716C1D99" w14:textId="77777777" w:rsidR="009E1831" w:rsidRPr="00155638" w:rsidRDefault="009E1831" w:rsidP="009E1831">
            <w:pPr>
              <w:contextualSpacing/>
              <w:rPr>
                <w:rFonts w:eastAsia="Times"/>
                <w:sz w:val="20"/>
              </w:rPr>
            </w:pPr>
          </w:p>
          <w:p w14:paraId="5BB87775"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w:t>
            </w:r>
            <w:r w:rsidRPr="00155638">
              <w:rPr>
                <w:rFonts w:eastAsia="Times"/>
                <w:sz w:val="20"/>
              </w:rPr>
              <w:t>3</w:t>
            </w:r>
          </w:p>
          <w:p w14:paraId="4ECBAD87" w14:textId="77777777" w:rsidR="009E1831" w:rsidRPr="00155638" w:rsidRDefault="009E1831" w:rsidP="009E1831">
            <w:pPr>
              <w:contextualSpacing/>
              <w:rPr>
                <w:rFonts w:eastAsia="Times"/>
                <w:sz w:val="20"/>
              </w:rPr>
            </w:pPr>
          </w:p>
          <w:p w14:paraId="76CCEEB4" w14:textId="77777777" w:rsidR="009E1831" w:rsidRPr="00155638" w:rsidRDefault="009E1831" w:rsidP="009E1831">
            <w:pPr>
              <w:contextualSpacing/>
              <w:rPr>
                <w:rFonts w:eastAsia="Times"/>
                <w:sz w:val="20"/>
              </w:rPr>
            </w:pPr>
          </w:p>
          <w:p w14:paraId="2EEE675A" w14:textId="77777777" w:rsidR="009E1831" w:rsidRDefault="009E1831" w:rsidP="009E1831">
            <w:pPr>
              <w:contextualSpacing/>
              <w:rPr>
                <w:rFonts w:eastAsia="Times"/>
                <w:sz w:val="20"/>
              </w:rPr>
            </w:pPr>
          </w:p>
          <w:p w14:paraId="0AFFBA32" w14:textId="77777777" w:rsidR="009E1831" w:rsidRDefault="009E1831" w:rsidP="009E1831">
            <w:pPr>
              <w:contextualSpacing/>
              <w:rPr>
                <w:rFonts w:eastAsia="Times"/>
                <w:sz w:val="20"/>
              </w:rPr>
            </w:pPr>
          </w:p>
          <w:p w14:paraId="0F96C31E"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w:t>
            </w:r>
            <w:r w:rsidRPr="00155638">
              <w:rPr>
                <w:rFonts w:eastAsia="Times"/>
                <w:sz w:val="20"/>
              </w:rPr>
              <w:t>3</w:t>
            </w:r>
          </w:p>
        </w:tc>
        <w:tc>
          <w:tcPr>
            <w:tcW w:w="826" w:type="dxa"/>
          </w:tcPr>
          <w:p w14:paraId="25C81D28"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09135769"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60CFC62"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KH</w:t>
            </w:r>
          </w:p>
          <w:p w14:paraId="7B3B2001"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647AF7D"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7242242"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3042FB45"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14AE4FE0"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CHL</w:t>
            </w:r>
          </w:p>
        </w:tc>
      </w:tr>
      <w:tr w:rsidR="009E1831" w:rsidRPr="00155638" w14:paraId="1C20F1B9" w14:textId="77777777" w:rsidTr="009E1831">
        <w:trPr>
          <w:jc w:val="center"/>
        </w:trPr>
        <w:tc>
          <w:tcPr>
            <w:cnfStyle w:val="001000000000" w:firstRow="0" w:lastRow="0" w:firstColumn="1" w:lastColumn="0" w:oddVBand="0" w:evenVBand="0" w:oddHBand="0" w:evenHBand="0" w:firstRowFirstColumn="0" w:firstRowLastColumn="0" w:lastRowFirstColumn="0" w:lastRowLastColumn="0"/>
            <w:tcW w:w="911" w:type="dxa"/>
          </w:tcPr>
          <w:p w14:paraId="36C79D6E" w14:textId="77777777" w:rsidR="009E1831" w:rsidRPr="00155638" w:rsidRDefault="009E1831" w:rsidP="009E1831">
            <w:pPr>
              <w:contextualSpacing/>
              <w:rPr>
                <w:rFonts w:eastAsia="Times"/>
                <w:sz w:val="20"/>
              </w:rPr>
            </w:pPr>
            <w:r w:rsidRPr="00155638">
              <w:rPr>
                <w:rFonts w:eastAsia="Times"/>
                <w:sz w:val="20"/>
              </w:rPr>
              <w:t>Uge 37</w:t>
            </w:r>
          </w:p>
        </w:tc>
        <w:tc>
          <w:tcPr>
            <w:cnfStyle w:val="000010000000" w:firstRow="0" w:lastRow="0" w:firstColumn="0" w:lastColumn="0" w:oddVBand="1" w:evenVBand="0" w:oddHBand="0" w:evenHBand="0" w:firstRowFirstColumn="0" w:firstRowLastColumn="0" w:lastRowFirstColumn="0" w:lastRowLastColumn="0"/>
            <w:tcW w:w="2268" w:type="dxa"/>
          </w:tcPr>
          <w:p w14:paraId="22EF4FD1" w14:textId="77777777" w:rsidR="009E1831" w:rsidRPr="00155638" w:rsidRDefault="009E1831" w:rsidP="009E1831">
            <w:pPr>
              <w:contextualSpacing/>
              <w:rPr>
                <w:rFonts w:eastAsia="Times"/>
                <w:sz w:val="20"/>
              </w:rPr>
            </w:pPr>
          </w:p>
          <w:p w14:paraId="51D5CA02" w14:textId="77777777" w:rsidR="009E1831" w:rsidRPr="00155638" w:rsidRDefault="009E1831" w:rsidP="009E1831">
            <w:pPr>
              <w:contextualSpacing/>
              <w:rPr>
                <w:rFonts w:eastAsia="Times"/>
                <w:sz w:val="20"/>
              </w:rPr>
            </w:pPr>
          </w:p>
          <w:p w14:paraId="11B39AB4"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3242950D" w14:textId="77777777" w:rsidR="009E1831" w:rsidRDefault="009E1831" w:rsidP="009E1831">
            <w:pPr>
              <w:contextualSpacing/>
              <w:rPr>
                <w:rFonts w:eastAsia="Times"/>
                <w:sz w:val="20"/>
              </w:rPr>
            </w:pPr>
          </w:p>
          <w:p w14:paraId="3F5CED43" w14:textId="77777777" w:rsidR="009E1831" w:rsidRDefault="009E1831" w:rsidP="009E1831">
            <w:pPr>
              <w:contextualSpacing/>
              <w:rPr>
                <w:rFonts w:eastAsia="Times"/>
                <w:sz w:val="20"/>
              </w:rPr>
            </w:pPr>
          </w:p>
          <w:p w14:paraId="6B06FF80" w14:textId="77777777" w:rsidR="009E1831" w:rsidRDefault="009E1831" w:rsidP="009E1831">
            <w:pPr>
              <w:contextualSpacing/>
              <w:rPr>
                <w:rFonts w:eastAsia="Times"/>
                <w:sz w:val="20"/>
              </w:rPr>
            </w:pPr>
          </w:p>
          <w:p w14:paraId="0684BB61" w14:textId="77777777" w:rsidR="009E1831" w:rsidRDefault="009E1831" w:rsidP="009E1831">
            <w:pPr>
              <w:contextualSpacing/>
              <w:rPr>
                <w:rFonts w:eastAsia="Times"/>
                <w:sz w:val="20"/>
              </w:rPr>
            </w:pPr>
          </w:p>
          <w:p w14:paraId="2D151EAE"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1E46B3A8" w14:textId="77777777" w:rsidR="009E1831" w:rsidRPr="00155638" w:rsidRDefault="009E1831" w:rsidP="009E1831">
            <w:pPr>
              <w:contextualSpacing/>
              <w:rPr>
                <w:rFonts w:eastAsia="Times"/>
                <w:sz w:val="20"/>
              </w:rPr>
            </w:pPr>
          </w:p>
        </w:tc>
        <w:tc>
          <w:tcPr>
            <w:tcW w:w="3859" w:type="dxa"/>
          </w:tcPr>
          <w:p w14:paraId="19670196"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b w:val="0"/>
                <w:sz w:val="20"/>
                <w:lang w:val="da-DK"/>
              </w:rPr>
            </w:pPr>
            <w:r w:rsidRPr="009E1831">
              <w:rPr>
                <w:rFonts w:eastAsia="Times"/>
                <w:sz w:val="20"/>
                <w:lang w:val="da-DK"/>
              </w:rPr>
              <w:t>Tema: Individet i kontekst</w:t>
            </w:r>
          </w:p>
          <w:p w14:paraId="1FB48AE5"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6C413DE4"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 xml:space="preserve">Karrierer: faser, transitioner, dropout og dual careers i sportspsykologien. Teorier, modeller, empiri og praksis </w:t>
            </w:r>
          </w:p>
          <w:p w14:paraId="1DF057B4"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2861623E"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3B02B3CC"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 xml:space="preserve">Specialiseringsveje og vejen til verdenstoppen – Teori, empiri og </w:t>
            </w:r>
          </w:p>
          <w:p w14:paraId="71B879B0"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sidRPr="00155638">
              <w:rPr>
                <w:rFonts w:eastAsia="Times"/>
                <w:sz w:val="20"/>
              </w:rPr>
              <w:t>praksis</w:t>
            </w:r>
          </w:p>
          <w:p w14:paraId="4D215A4F" w14:textId="77777777" w:rsidR="009E1831" w:rsidRPr="00907F5D"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tc>
        <w:tc>
          <w:tcPr>
            <w:cnfStyle w:val="000010000000" w:firstRow="0" w:lastRow="0" w:firstColumn="0" w:lastColumn="0" w:oddVBand="1" w:evenVBand="0" w:oddHBand="0" w:evenHBand="0" w:firstRowFirstColumn="0" w:firstRowLastColumn="0" w:lastRowFirstColumn="0" w:lastRowLastColumn="0"/>
            <w:tcW w:w="997" w:type="dxa"/>
          </w:tcPr>
          <w:p w14:paraId="13926ED4" w14:textId="77777777" w:rsidR="009E1831" w:rsidRPr="00155638" w:rsidRDefault="009E1831" w:rsidP="009E1831">
            <w:pPr>
              <w:contextualSpacing/>
              <w:rPr>
                <w:rFonts w:eastAsia="Times"/>
                <w:sz w:val="20"/>
              </w:rPr>
            </w:pPr>
          </w:p>
          <w:p w14:paraId="73B28498" w14:textId="77777777" w:rsidR="009E1831" w:rsidRPr="00155638" w:rsidRDefault="009E1831" w:rsidP="009E1831">
            <w:pPr>
              <w:contextualSpacing/>
              <w:rPr>
                <w:rFonts w:eastAsia="Times"/>
                <w:sz w:val="20"/>
              </w:rPr>
            </w:pPr>
          </w:p>
          <w:p w14:paraId="2295A34C" w14:textId="77777777" w:rsidR="009E1831" w:rsidRDefault="009E1831" w:rsidP="009E1831">
            <w:pPr>
              <w:contextualSpacing/>
              <w:rPr>
                <w:rFonts w:eastAsia="Times"/>
                <w:sz w:val="20"/>
              </w:rPr>
            </w:pPr>
          </w:p>
          <w:p w14:paraId="61A6599F" w14:textId="77777777" w:rsidR="009E1831" w:rsidRDefault="009E1831" w:rsidP="009E1831">
            <w:pPr>
              <w:contextualSpacing/>
              <w:rPr>
                <w:rFonts w:eastAsia="Times"/>
                <w:sz w:val="20"/>
              </w:rPr>
            </w:pPr>
            <w:r>
              <w:rPr>
                <w:rFonts w:eastAsia="Times"/>
                <w:sz w:val="20"/>
              </w:rPr>
              <w:t>2+3</w:t>
            </w:r>
          </w:p>
          <w:p w14:paraId="45C91FBF" w14:textId="77777777" w:rsidR="009E1831" w:rsidRDefault="009E1831" w:rsidP="009E1831">
            <w:pPr>
              <w:contextualSpacing/>
              <w:rPr>
                <w:rFonts w:eastAsia="Times"/>
                <w:sz w:val="20"/>
              </w:rPr>
            </w:pPr>
          </w:p>
          <w:p w14:paraId="4FD3CD4F" w14:textId="77777777" w:rsidR="009E1831" w:rsidRDefault="009E1831" w:rsidP="009E1831">
            <w:pPr>
              <w:contextualSpacing/>
              <w:rPr>
                <w:rFonts w:eastAsia="Times"/>
                <w:sz w:val="20"/>
              </w:rPr>
            </w:pPr>
          </w:p>
          <w:p w14:paraId="0B783142" w14:textId="77777777" w:rsidR="009E1831" w:rsidRDefault="009E1831" w:rsidP="009E1831">
            <w:pPr>
              <w:contextualSpacing/>
              <w:rPr>
                <w:rFonts w:eastAsia="Times"/>
                <w:sz w:val="20"/>
              </w:rPr>
            </w:pPr>
          </w:p>
          <w:p w14:paraId="1D06777D" w14:textId="77777777" w:rsidR="009E1831" w:rsidRDefault="009E1831" w:rsidP="009E1831">
            <w:pPr>
              <w:contextualSpacing/>
              <w:rPr>
                <w:rFonts w:eastAsia="Times"/>
                <w:sz w:val="20"/>
              </w:rPr>
            </w:pPr>
          </w:p>
          <w:p w14:paraId="1C22A6F7"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w:t>
            </w:r>
            <w:r w:rsidRPr="00155638">
              <w:rPr>
                <w:rFonts w:eastAsia="Times"/>
                <w:sz w:val="20"/>
              </w:rPr>
              <w:t>3</w:t>
            </w:r>
          </w:p>
          <w:p w14:paraId="786C202D" w14:textId="77777777" w:rsidR="009E1831" w:rsidRPr="00155638" w:rsidRDefault="009E1831" w:rsidP="009E1831">
            <w:pPr>
              <w:contextualSpacing/>
              <w:rPr>
                <w:rFonts w:eastAsia="Times"/>
                <w:sz w:val="20"/>
              </w:rPr>
            </w:pPr>
          </w:p>
        </w:tc>
        <w:tc>
          <w:tcPr>
            <w:tcW w:w="826" w:type="dxa"/>
          </w:tcPr>
          <w:p w14:paraId="671B655E"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210CAD47"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7E60465E"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4E789296"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AK</w:t>
            </w:r>
          </w:p>
          <w:p w14:paraId="029C69E0"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459660A2"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350611C7"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44E4D17D"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19458C38"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LKS</w:t>
            </w:r>
          </w:p>
        </w:tc>
      </w:tr>
      <w:tr w:rsidR="009E1831" w:rsidRPr="00155638" w14:paraId="21852FB8" w14:textId="77777777" w:rsidTr="009E1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36E61495" w14:textId="77777777" w:rsidR="009E1831" w:rsidRPr="00155638" w:rsidRDefault="009E1831" w:rsidP="009E1831">
            <w:pPr>
              <w:contextualSpacing/>
              <w:rPr>
                <w:rFonts w:eastAsia="Times"/>
                <w:sz w:val="20"/>
              </w:rPr>
            </w:pPr>
            <w:r w:rsidRPr="00155638">
              <w:rPr>
                <w:rFonts w:eastAsia="Times"/>
                <w:sz w:val="20"/>
              </w:rPr>
              <w:t>Uge 38</w:t>
            </w:r>
          </w:p>
        </w:tc>
        <w:tc>
          <w:tcPr>
            <w:cnfStyle w:val="000010000000" w:firstRow="0" w:lastRow="0" w:firstColumn="0" w:lastColumn="0" w:oddVBand="1" w:evenVBand="0" w:oddHBand="0" w:evenHBand="0" w:firstRowFirstColumn="0" w:firstRowLastColumn="0" w:lastRowFirstColumn="0" w:lastRowLastColumn="0"/>
            <w:tcW w:w="2268" w:type="dxa"/>
          </w:tcPr>
          <w:p w14:paraId="33B071D2" w14:textId="77777777" w:rsidR="009E1831" w:rsidRDefault="009E1831" w:rsidP="009E1831">
            <w:pPr>
              <w:contextualSpacing/>
              <w:rPr>
                <w:rFonts w:eastAsia="Times"/>
                <w:sz w:val="20"/>
              </w:rPr>
            </w:pPr>
          </w:p>
          <w:p w14:paraId="130B4907" w14:textId="77777777" w:rsidR="009E1831" w:rsidRDefault="009E1831" w:rsidP="009E1831">
            <w:pPr>
              <w:contextualSpacing/>
              <w:rPr>
                <w:rFonts w:eastAsia="Times"/>
                <w:sz w:val="20"/>
              </w:rPr>
            </w:pPr>
          </w:p>
          <w:p w14:paraId="32FD4CD0" w14:textId="77777777" w:rsidR="009E1831" w:rsidRPr="00155638" w:rsidRDefault="009E1831" w:rsidP="009E1831">
            <w:pPr>
              <w:contextualSpacing/>
              <w:rPr>
                <w:rFonts w:eastAsia="Times"/>
                <w:sz w:val="20"/>
              </w:rPr>
            </w:pPr>
            <w:r>
              <w:rPr>
                <w:rFonts w:eastAsia="Times"/>
                <w:sz w:val="20"/>
              </w:rPr>
              <w:t>Forelæsning &amp; h</w:t>
            </w:r>
            <w:r w:rsidRPr="00155638">
              <w:rPr>
                <w:rFonts w:eastAsia="Times"/>
                <w:sz w:val="20"/>
              </w:rPr>
              <w:t>oldtimer</w:t>
            </w:r>
          </w:p>
          <w:p w14:paraId="3A78950A" w14:textId="77777777" w:rsidR="009E1831" w:rsidRDefault="009E1831" w:rsidP="009E1831">
            <w:pPr>
              <w:contextualSpacing/>
              <w:rPr>
                <w:rFonts w:eastAsia="Times"/>
                <w:sz w:val="20"/>
              </w:rPr>
            </w:pPr>
          </w:p>
          <w:p w14:paraId="3EFA736E" w14:textId="77777777" w:rsidR="009E1831" w:rsidRDefault="009E1831" w:rsidP="009E1831">
            <w:pPr>
              <w:contextualSpacing/>
              <w:rPr>
                <w:rFonts w:eastAsia="Times"/>
                <w:sz w:val="20"/>
              </w:rPr>
            </w:pPr>
          </w:p>
          <w:p w14:paraId="292B11CA" w14:textId="77777777" w:rsidR="009E1831" w:rsidRDefault="009E1831" w:rsidP="009E1831">
            <w:pPr>
              <w:contextualSpacing/>
              <w:rPr>
                <w:rFonts w:eastAsia="Times"/>
                <w:sz w:val="20"/>
              </w:rPr>
            </w:pPr>
          </w:p>
          <w:p w14:paraId="74562927" w14:textId="77777777" w:rsidR="009E1831" w:rsidRDefault="009E1831" w:rsidP="009E1831">
            <w:pPr>
              <w:contextualSpacing/>
              <w:rPr>
                <w:rFonts w:eastAsia="Times"/>
                <w:sz w:val="20"/>
              </w:rPr>
            </w:pPr>
          </w:p>
          <w:p w14:paraId="2875B4E8" w14:textId="77777777" w:rsidR="009E1831" w:rsidRDefault="009E1831" w:rsidP="009E1831">
            <w:pPr>
              <w:contextualSpacing/>
              <w:rPr>
                <w:rFonts w:eastAsia="Times"/>
                <w:sz w:val="20"/>
              </w:rPr>
            </w:pPr>
          </w:p>
          <w:p w14:paraId="46A9E5F2" w14:textId="77777777" w:rsidR="009E1831" w:rsidRPr="00155638"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7EE7618E" w14:textId="77777777" w:rsidR="009E1831" w:rsidRPr="00155638" w:rsidRDefault="009E1831" w:rsidP="009E1831">
            <w:pPr>
              <w:contextualSpacing/>
              <w:rPr>
                <w:rFonts w:eastAsia="Times"/>
                <w:sz w:val="20"/>
              </w:rPr>
            </w:pPr>
          </w:p>
        </w:tc>
        <w:tc>
          <w:tcPr>
            <w:tcW w:w="3859" w:type="dxa"/>
          </w:tcPr>
          <w:p w14:paraId="0D969354"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b w:val="0"/>
                <w:sz w:val="20"/>
                <w:lang w:val="da-DK"/>
              </w:rPr>
            </w:pPr>
            <w:r w:rsidRPr="009E1831">
              <w:rPr>
                <w:rFonts w:eastAsia="Times"/>
                <w:sz w:val="20"/>
                <w:lang w:val="da-DK"/>
              </w:rPr>
              <w:lastRenderedPageBreak/>
              <w:t>Tema: Individet i kontekst</w:t>
            </w:r>
          </w:p>
          <w:p w14:paraId="649EB20A"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37211023"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 xml:space="preserve">Bump på vejen? </w:t>
            </w:r>
          </w:p>
          <w:p w14:paraId="0A74D4C7"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 xml:space="preserve">Mental toughness, selvregulering, resiliens, growth mindset, life skills og psykosociale færdigheder &amp; </w:t>
            </w:r>
            <w:r w:rsidRPr="00251AF6">
              <w:rPr>
                <w:rFonts w:eastAsia="Times"/>
                <w:sz w:val="20"/>
              </w:rPr>
              <w:t>posit</w:t>
            </w:r>
            <w:r>
              <w:rPr>
                <w:rFonts w:eastAsia="Times"/>
                <w:sz w:val="20"/>
              </w:rPr>
              <w:t>i</w:t>
            </w:r>
            <w:r w:rsidRPr="00251AF6">
              <w:rPr>
                <w:rFonts w:eastAsia="Times"/>
                <w:sz w:val="20"/>
              </w:rPr>
              <w:t>ve youth development</w:t>
            </w:r>
          </w:p>
          <w:p w14:paraId="3F138366"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6AA4C73B"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E7C00D8"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Mental health , stress og genopladning</w:t>
            </w:r>
          </w:p>
        </w:tc>
        <w:tc>
          <w:tcPr>
            <w:cnfStyle w:val="000010000000" w:firstRow="0" w:lastRow="0" w:firstColumn="0" w:lastColumn="0" w:oddVBand="1" w:evenVBand="0" w:oddHBand="0" w:evenHBand="0" w:firstRowFirstColumn="0" w:firstRowLastColumn="0" w:lastRowFirstColumn="0" w:lastRowLastColumn="0"/>
            <w:tcW w:w="997" w:type="dxa"/>
          </w:tcPr>
          <w:p w14:paraId="06393337" w14:textId="77777777" w:rsidR="009E1831" w:rsidRPr="00155638" w:rsidRDefault="009E1831" w:rsidP="009E1831">
            <w:pPr>
              <w:contextualSpacing/>
              <w:rPr>
                <w:rFonts w:eastAsia="Times"/>
                <w:sz w:val="20"/>
              </w:rPr>
            </w:pPr>
          </w:p>
          <w:p w14:paraId="5B6E892A" w14:textId="77777777" w:rsidR="009E1831" w:rsidRPr="00155638" w:rsidRDefault="009E1831" w:rsidP="009E1831">
            <w:pPr>
              <w:contextualSpacing/>
              <w:rPr>
                <w:rFonts w:eastAsia="Times"/>
                <w:sz w:val="20"/>
              </w:rPr>
            </w:pPr>
          </w:p>
          <w:p w14:paraId="3A90F556" w14:textId="77777777" w:rsidR="009E1831" w:rsidRPr="00155638" w:rsidRDefault="009E1831" w:rsidP="009E1831">
            <w:pPr>
              <w:contextualSpacing/>
              <w:rPr>
                <w:rFonts w:eastAsia="Times"/>
                <w:sz w:val="20"/>
              </w:rPr>
            </w:pPr>
            <w:r>
              <w:rPr>
                <w:rFonts w:eastAsia="Times"/>
                <w:sz w:val="20"/>
              </w:rPr>
              <w:t xml:space="preserve">2 +3 </w:t>
            </w:r>
          </w:p>
          <w:p w14:paraId="6620BF5A" w14:textId="77777777" w:rsidR="009E1831" w:rsidRPr="00155638" w:rsidRDefault="009E1831" w:rsidP="009E1831">
            <w:pPr>
              <w:contextualSpacing/>
              <w:rPr>
                <w:rFonts w:eastAsia="Times"/>
                <w:sz w:val="20"/>
              </w:rPr>
            </w:pPr>
          </w:p>
          <w:p w14:paraId="1159DB1B" w14:textId="77777777" w:rsidR="009E1831" w:rsidRDefault="009E1831" w:rsidP="009E1831">
            <w:pPr>
              <w:contextualSpacing/>
              <w:rPr>
                <w:rFonts w:eastAsia="Times"/>
                <w:sz w:val="20"/>
              </w:rPr>
            </w:pPr>
          </w:p>
          <w:p w14:paraId="3F375481" w14:textId="77777777" w:rsidR="009E1831" w:rsidRDefault="009E1831" w:rsidP="009E1831">
            <w:pPr>
              <w:contextualSpacing/>
              <w:rPr>
                <w:rFonts w:eastAsia="Times"/>
                <w:sz w:val="20"/>
              </w:rPr>
            </w:pPr>
          </w:p>
          <w:p w14:paraId="48B1AD75" w14:textId="77777777" w:rsidR="009E1831" w:rsidRDefault="009E1831" w:rsidP="009E1831">
            <w:pPr>
              <w:contextualSpacing/>
              <w:rPr>
                <w:rFonts w:eastAsia="Times"/>
                <w:sz w:val="20"/>
              </w:rPr>
            </w:pPr>
          </w:p>
          <w:p w14:paraId="63583E1D" w14:textId="77777777" w:rsidR="009E1831" w:rsidRDefault="009E1831" w:rsidP="009E1831">
            <w:pPr>
              <w:contextualSpacing/>
              <w:rPr>
                <w:rFonts w:eastAsia="Times"/>
                <w:sz w:val="20"/>
              </w:rPr>
            </w:pPr>
          </w:p>
          <w:p w14:paraId="4B53CBDB"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+ 3</w:t>
            </w:r>
          </w:p>
          <w:p w14:paraId="68C06AEC" w14:textId="77777777" w:rsidR="009E1831" w:rsidRPr="00155638" w:rsidRDefault="009E1831" w:rsidP="009E1831">
            <w:pPr>
              <w:contextualSpacing/>
              <w:rPr>
                <w:rFonts w:eastAsia="Times"/>
                <w:sz w:val="20"/>
              </w:rPr>
            </w:pPr>
          </w:p>
        </w:tc>
        <w:tc>
          <w:tcPr>
            <w:tcW w:w="826" w:type="dxa"/>
          </w:tcPr>
          <w:p w14:paraId="38D2BBD2"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077C4A33"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6373103"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CHL</w:t>
            </w:r>
          </w:p>
          <w:p w14:paraId="4E60198E"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57C131C7"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99F8D4A"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68FC1C3C"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AD40729"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3236FCF"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AK</w:t>
            </w:r>
          </w:p>
        </w:tc>
      </w:tr>
      <w:tr w:rsidR="009E1831" w:rsidRPr="00155638" w14:paraId="150C2B20" w14:textId="77777777" w:rsidTr="009E1831">
        <w:trPr>
          <w:jc w:val="center"/>
        </w:trPr>
        <w:tc>
          <w:tcPr>
            <w:cnfStyle w:val="001000000000" w:firstRow="0" w:lastRow="0" w:firstColumn="1" w:lastColumn="0" w:oddVBand="0" w:evenVBand="0" w:oddHBand="0" w:evenHBand="0" w:firstRowFirstColumn="0" w:firstRowLastColumn="0" w:lastRowFirstColumn="0" w:lastRowLastColumn="0"/>
            <w:tcW w:w="911" w:type="dxa"/>
          </w:tcPr>
          <w:p w14:paraId="0D845F51" w14:textId="77777777" w:rsidR="009E1831" w:rsidRPr="00251AF6" w:rsidRDefault="009E1831" w:rsidP="009E1831">
            <w:pPr>
              <w:contextualSpacing/>
              <w:rPr>
                <w:rFonts w:eastAsia="Times"/>
                <w:sz w:val="20"/>
                <w:highlight w:val="yellow"/>
              </w:rPr>
            </w:pPr>
            <w:r w:rsidRPr="00440F5E">
              <w:rPr>
                <w:rFonts w:eastAsia="Times"/>
                <w:sz w:val="20"/>
              </w:rPr>
              <w:lastRenderedPageBreak/>
              <w:t xml:space="preserve">Uge 39 </w:t>
            </w:r>
          </w:p>
        </w:tc>
        <w:tc>
          <w:tcPr>
            <w:cnfStyle w:val="000010000000" w:firstRow="0" w:lastRow="0" w:firstColumn="0" w:lastColumn="0" w:oddVBand="1" w:evenVBand="0" w:oddHBand="0" w:evenHBand="0" w:firstRowFirstColumn="0" w:firstRowLastColumn="0" w:lastRowFirstColumn="0" w:lastRowLastColumn="0"/>
            <w:tcW w:w="2268" w:type="dxa"/>
          </w:tcPr>
          <w:p w14:paraId="2A49661E" w14:textId="77777777" w:rsidR="009E1831" w:rsidRDefault="009E1831" w:rsidP="009E1831">
            <w:pPr>
              <w:contextualSpacing/>
              <w:rPr>
                <w:rFonts w:eastAsia="Times"/>
                <w:sz w:val="20"/>
              </w:rPr>
            </w:pPr>
          </w:p>
          <w:p w14:paraId="5CDF4F82" w14:textId="77777777" w:rsidR="009E1831" w:rsidRDefault="009E1831" w:rsidP="009E1831">
            <w:pPr>
              <w:contextualSpacing/>
              <w:rPr>
                <w:rFonts w:eastAsia="Times"/>
                <w:sz w:val="20"/>
              </w:rPr>
            </w:pPr>
          </w:p>
          <w:p w14:paraId="7DFA1A6B" w14:textId="77777777" w:rsidR="009E1831" w:rsidRPr="00155638"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7ED48629" w14:textId="77777777" w:rsidR="009E1831" w:rsidRDefault="009E1831" w:rsidP="009E1831">
            <w:pPr>
              <w:contextualSpacing/>
              <w:rPr>
                <w:rFonts w:eastAsia="Times"/>
                <w:sz w:val="20"/>
              </w:rPr>
            </w:pPr>
          </w:p>
          <w:p w14:paraId="3A2BC682" w14:textId="77777777" w:rsidR="009E1831" w:rsidRDefault="009E1831" w:rsidP="009E1831">
            <w:pPr>
              <w:contextualSpacing/>
              <w:rPr>
                <w:rFonts w:eastAsia="Times"/>
                <w:sz w:val="20"/>
              </w:rPr>
            </w:pPr>
          </w:p>
          <w:p w14:paraId="3C6B4D8E" w14:textId="77777777" w:rsidR="009E1831" w:rsidRPr="00155638" w:rsidRDefault="009E1831" w:rsidP="009E1831">
            <w:pPr>
              <w:contextualSpacing/>
              <w:rPr>
                <w:rFonts w:eastAsia="Times"/>
                <w:sz w:val="20"/>
              </w:rPr>
            </w:pPr>
            <w:r w:rsidRPr="00D719FB">
              <w:rPr>
                <w:rFonts w:eastAsia="Times"/>
                <w:sz w:val="20"/>
              </w:rPr>
              <w:t>Færdighedstræning</w:t>
            </w:r>
          </w:p>
        </w:tc>
        <w:tc>
          <w:tcPr>
            <w:tcW w:w="3859" w:type="dxa"/>
          </w:tcPr>
          <w:p w14:paraId="7B8B22BD"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b w:val="0"/>
                <w:sz w:val="20"/>
                <w:lang w:val="da-DK"/>
              </w:rPr>
            </w:pPr>
            <w:r w:rsidRPr="009E1831">
              <w:rPr>
                <w:rFonts w:eastAsia="Times"/>
                <w:sz w:val="20"/>
                <w:lang w:val="da-DK"/>
              </w:rPr>
              <w:t>Tema: Teamet</w:t>
            </w:r>
          </w:p>
          <w:p w14:paraId="23C0AAEB"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highlight w:val="yellow"/>
                <w:lang w:val="da-DK"/>
              </w:rPr>
            </w:pPr>
          </w:p>
          <w:p w14:paraId="3169AF65"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Team Psykologi, gruppedynamik, fodboldpsykologi</w:t>
            </w:r>
          </w:p>
          <w:p w14:paraId="3E7A8E1B"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7EAA8888" w14:textId="77777777" w:rsidR="009E1831" w:rsidRPr="00D719FB"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Coaching samtalen</w:t>
            </w:r>
          </w:p>
        </w:tc>
        <w:tc>
          <w:tcPr>
            <w:cnfStyle w:val="000010000000" w:firstRow="0" w:lastRow="0" w:firstColumn="0" w:lastColumn="0" w:oddVBand="1" w:evenVBand="0" w:oddHBand="0" w:evenHBand="0" w:firstRowFirstColumn="0" w:firstRowLastColumn="0" w:lastRowFirstColumn="0" w:lastRowLastColumn="0"/>
            <w:tcW w:w="997" w:type="dxa"/>
          </w:tcPr>
          <w:p w14:paraId="6F44CABB" w14:textId="77777777" w:rsidR="009E1831" w:rsidRDefault="009E1831" w:rsidP="009E1831">
            <w:pPr>
              <w:contextualSpacing/>
              <w:rPr>
                <w:rFonts w:eastAsia="Times"/>
                <w:sz w:val="20"/>
              </w:rPr>
            </w:pPr>
          </w:p>
          <w:p w14:paraId="3D22558E" w14:textId="77777777" w:rsidR="009E1831" w:rsidRDefault="009E1831" w:rsidP="009E1831">
            <w:pPr>
              <w:contextualSpacing/>
              <w:rPr>
                <w:rFonts w:eastAsia="Times"/>
                <w:sz w:val="20"/>
              </w:rPr>
            </w:pPr>
          </w:p>
          <w:p w14:paraId="6938F888" w14:textId="77777777" w:rsidR="009E1831" w:rsidRDefault="009E1831" w:rsidP="009E1831">
            <w:pPr>
              <w:contextualSpacing/>
              <w:rPr>
                <w:rFonts w:eastAsia="Times"/>
                <w:sz w:val="20"/>
              </w:rPr>
            </w:pPr>
            <w:r>
              <w:rPr>
                <w:rFonts w:eastAsia="Times"/>
                <w:sz w:val="20"/>
              </w:rPr>
              <w:t>2 + 3</w:t>
            </w:r>
          </w:p>
          <w:p w14:paraId="49A37257" w14:textId="77777777" w:rsidR="009E1831" w:rsidRDefault="009E1831" w:rsidP="009E1831">
            <w:pPr>
              <w:contextualSpacing/>
              <w:rPr>
                <w:rFonts w:eastAsia="Times"/>
                <w:sz w:val="20"/>
              </w:rPr>
            </w:pPr>
          </w:p>
          <w:p w14:paraId="1E6653E4" w14:textId="77777777" w:rsidR="009E1831" w:rsidRDefault="009E1831" w:rsidP="009E1831">
            <w:pPr>
              <w:contextualSpacing/>
              <w:rPr>
                <w:rFonts w:eastAsia="Times"/>
                <w:sz w:val="20"/>
              </w:rPr>
            </w:pPr>
          </w:p>
          <w:p w14:paraId="56AD14F6" w14:textId="77777777" w:rsidR="009E1831" w:rsidRDefault="009E1831" w:rsidP="009E1831">
            <w:pPr>
              <w:contextualSpacing/>
              <w:rPr>
                <w:rFonts w:eastAsia="Times"/>
                <w:sz w:val="20"/>
              </w:rPr>
            </w:pPr>
            <w:r>
              <w:rPr>
                <w:rFonts w:eastAsia="Times"/>
                <w:sz w:val="20"/>
              </w:rPr>
              <w:t>6</w:t>
            </w:r>
          </w:p>
          <w:p w14:paraId="490A17FA" w14:textId="77777777" w:rsidR="009E1831" w:rsidRPr="00155638" w:rsidRDefault="009E1831" w:rsidP="009E1831">
            <w:pPr>
              <w:contextualSpacing/>
              <w:rPr>
                <w:rFonts w:eastAsia="Times"/>
                <w:sz w:val="20"/>
              </w:rPr>
            </w:pPr>
          </w:p>
        </w:tc>
        <w:tc>
          <w:tcPr>
            <w:tcW w:w="826" w:type="dxa"/>
          </w:tcPr>
          <w:p w14:paraId="2346C044"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6C4AC080"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0AC7D980"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CHL</w:t>
            </w:r>
          </w:p>
          <w:p w14:paraId="2FEFC5AA"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1C7ECD26"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4790DBBC"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KH + CHL</w:t>
            </w:r>
          </w:p>
          <w:p w14:paraId="1B4A863A"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tc>
      </w:tr>
      <w:tr w:rsidR="009E1831" w:rsidRPr="00155638" w14:paraId="62ACA851" w14:textId="77777777" w:rsidTr="009E1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0EDF2C1E" w14:textId="77777777" w:rsidR="009E1831" w:rsidRPr="00155638" w:rsidRDefault="009E1831" w:rsidP="009E1831">
            <w:pPr>
              <w:contextualSpacing/>
              <w:rPr>
                <w:rFonts w:eastAsia="Times"/>
                <w:sz w:val="20"/>
              </w:rPr>
            </w:pPr>
            <w:r w:rsidRPr="00155638">
              <w:rPr>
                <w:rFonts w:eastAsia="Times"/>
                <w:sz w:val="20"/>
              </w:rPr>
              <w:t>Uge 40</w:t>
            </w:r>
          </w:p>
        </w:tc>
        <w:tc>
          <w:tcPr>
            <w:cnfStyle w:val="000010000000" w:firstRow="0" w:lastRow="0" w:firstColumn="0" w:lastColumn="0" w:oddVBand="1" w:evenVBand="0" w:oddHBand="0" w:evenHBand="0" w:firstRowFirstColumn="0" w:firstRowLastColumn="0" w:lastRowFirstColumn="0" w:lastRowLastColumn="0"/>
            <w:tcW w:w="2268" w:type="dxa"/>
          </w:tcPr>
          <w:p w14:paraId="22AC24EF" w14:textId="77777777" w:rsidR="009E1831" w:rsidRPr="00155638" w:rsidRDefault="009E1831" w:rsidP="009E1831">
            <w:pPr>
              <w:contextualSpacing/>
              <w:rPr>
                <w:rFonts w:eastAsia="Times"/>
                <w:sz w:val="20"/>
              </w:rPr>
            </w:pPr>
          </w:p>
          <w:p w14:paraId="4111BAD8" w14:textId="77777777" w:rsidR="009E1831" w:rsidRPr="00155638" w:rsidRDefault="009E1831" w:rsidP="009E1831">
            <w:pPr>
              <w:contextualSpacing/>
              <w:rPr>
                <w:rFonts w:eastAsia="Times"/>
                <w:sz w:val="20"/>
              </w:rPr>
            </w:pPr>
          </w:p>
          <w:p w14:paraId="6039B806"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2155A9EE" w14:textId="77777777" w:rsidR="009E1831" w:rsidRDefault="009E1831" w:rsidP="009E1831">
            <w:pPr>
              <w:contextualSpacing/>
              <w:rPr>
                <w:rFonts w:eastAsia="Times"/>
                <w:sz w:val="20"/>
              </w:rPr>
            </w:pPr>
          </w:p>
          <w:p w14:paraId="6E64CA94" w14:textId="77777777" w:rsidR="009E1831" w:rsidRDefault="009E1831" w:rsidP="009E1831">
            <w:pPr>
              <w:contextualSpacing/>
              <w:rPr>
                <w:rFonts w:eastAsia="Times"/>
                <w:sz w:val="20"/>
              </w:rPr>
            </w:pPr>
          </w:p>
          <w:p w14:paraId="2BBC75AB" w14:textId="77777777" w:rsidR="009E1831" w:rsidRDefault="009E1831" w:rsidP="009E1831">
            <w:pPr>
              <w:contextualSpacing/>
              <w:rPr>
                <w:rFonts w:eastAsia="Times"/>
                <w:sz w:val="20"/>
              </w:rPr>
            </w:pPr>
          </w:p>
          <w:p w14:paraId="77FAFC28" w14:textId="77777777" w:rsidR="009E1831" w:rsidRPr="00155638" w:rsidRDefault="009E1831" w:rsidP="009E1831">
            <w:pPr>
              <w:contextualSpacing/>
              <w:rPr>
                <w:rFonts w:eastAsia="Times"/>
                <w:sz w:val="20"/>
              </w:rPr>
            </w:pPr>
            <w:r>
              <w:rPr>
                <w:rFonts w:eastAsia="Times"/>
                <w:sz w:val="20"/>
              </w:rPr>
              <w:t>Forelæsning &amp; h</w:t>
            </w:r>
            <w:r w:rsidRPr="00155638">
              <w:rPr>
                <w:rFonts w:eastAsia="Times"/>
                <w:sz w:val="20"/>
              </w:rPr>
              <w:t xml:space="preserve">oldtimer </w:t>
            </w:r>
          </w:p>
          <w:p w14:paraId="72A87EF8" w14:textId="77777777" w:rsidR="009E1831" w:rsidRPr="00155638" w:rsidRDefault="009E1831" w:rsidP="009E1831">
            <w:pPr>
              <w:contextualSpacing/>
              <w:rPr>
                <w:rFonts w:eastAsia="Times"/>
                <w:sz w:val="20"/>
              </w:rPr>
            </w:pPr>
          </w:p>
        </w:tc>
        <w:tc>
          <w:tcPr>
            <w:tcW w:w="3859" w:type="dxa"/>
          </w:tcPr>
          <w:p w14:paraId="451BD46C"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b w:val="0"/>
                <w:sz w:val="20"/>
                <w:lang w:val="da-DK"/>
              </w:rPr>
            </w:pPr>
            <w:r w:rsidRPr="009E1831">
              <w:rPr>
                <w:rFonts w:eastAsia="Times"/>
                <w:sz w:val="20"/>
                <w:lang w:val="da-DK"/>
              </w:rPr>
              <w:t>Tema: Miljøet</w:t>
            </w:r>
          </w:p>
          <w:p w14:paraId="57B11577"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3F915517"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Økologiske og organisations-psykologiske perspektiver i talentudvikling &amp; gode talentmiljøer i praksis</w:t>
            </w:r>
          </w:p>
          <w:p w14:paraId="457A2B8C"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7AE56BAE"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Kultur, ekspertise og træning, samt betydningsfulde relationer (herunder træneren og familien)</w:t>
            </w:r>
          </w:p>
          <w:p w14:paraId="4E60D989"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tc>
        <w:tc>
          <w:tcPr>
            <w:cnfStyle w:val="000010000000" w:firstRow="0" w:lastRow="0" w:firstColumn="0" w:lastColumn="0" w:oddVBand="1" w:evenVBand="0" w:oddHBand="0" w:evenHBand="0" w:firstRowFirstColumn="0" w:firstRowLastColumn="0" w:lastRowFirstColumn="0" w:lastRowLastColumn="0"/>
            <w:tcW w:w="997" w:type="dxa"/>
          </w:tcPr>
          <w:p w14:paraId="74864930" w14:textId="77777777" w:rsidR="009E1831" w:rsidRPr="009E1831" w:rsidRDefault="009E1831" w:rsidP="009E1831">
            <w:pPr>
              <w:contextualSpacing/>
              <w:rPr>
                <w:rFonts w:eastAsia="Times"/>
                <w:sz w:val="20"/>
                <w:lang w:val="da-DK"/>
              </w:rPr>
            </w:pPr>
          </w:p>
          <w:p w14:paraId="5EB2B045" w14:textId="77777777" w:rsidR="009E1831" w:rsidRPr="009E1831" w:rsidRDefault="009E1831" w:rsidP="009E1831">
            <w:pPr>
              <w:contextualSpacing/>
              <w:rPr>
                <w:rFonts w:eastAsia="Times"/>
                <w:sz w:val="20"/>
                <w:lang w:val="da-DK"/>
              </w:rPr>
            </w:pPr>
          </w:p>
          <w:p w14:paraId="08212E65" w14:textId="77777777" w:rsidR="009E1831" w:rsidRPr="00155638" w:rsidRDefault="009E1831" w:rsidP="009E1831">
            <w:pPr>
              <w:contextualSpacing/>
              <w:rPr>
                <w:rFonts w:eastAsia="Times"/>
                <w:sz w:val="20"/>
              </w:rPr>
            </w:pPr>
            <w:r>
              <w:rPr>
                <w:rFonts w:eastAsia="Times"/>
                <w:sz w:val="20"/>
              </w:rPr>
              <w:t xml:space="preserve">2 +3 </w:t>
            </w:r>
          </w:p>
          <w:p w14:paraId="7BFD9EAC" w14:textId="77777777" w:rsidR="009E1831" w:rsidRPr="00155638" w:rsidRDefault="009E1831" w:rsidP="009E1831">
            <w:pPr>
              <w:contextualSpacing/>
              <w:rPr>
                <w:rFonts w:eastAsia="Times"/>
                <w:sz w:val="20"/>
              </w:rPr>
            </w:pPr>
          </w:p>
          <w:p w14:paraId="4BBD1F59" w14:textId="77777777" w:rsidR="009E1831" w:rsidRPr="00155638" w:rsidRDefault="009E1831" w:rsidP="009E1831">
            <w:pPr>
              <w:contextualSpacing/>
              <w:rPr>
                <w:rFonts w:eastAsia="Times"/>
                <w:sz w:val="20"/>
              </w:rPr>
            </w:pPr>
          </w:p>
          <w:p w14:paraId="316884B5" w14:textId="77777777" w:rsidR="009E1831" w:rsidRDefault="009E1831" w:rsidP="009E1831">
            <w:pPr>
              <w:contextualSpacing/>
              <w:rPr>
                <w:rFonts w:eastAsia="Times"/>
                <w:sz w:val="20"/>
              </w:rPr>
            </w:pPr>
          </w:p>
          <w:p w14:paraId="11B7D266" w14:textId="77777777" w:rsidR="009E1831" w:rsidRPr="00155638" w:rsidRDefault="009E1831" w:rsidP="009E1831">
            <w:pPr>
              <w:contextualSpacing/>
              <w:rPr>
                <w:rFonts w:eastAsia="Times"/>
                <w:sz w:val="20"/>
              </w:rPr>
            </w:pPr>
            <w:r>
              <w:rPr>
                <w:rFonts w:eastAsia="Times"/>
                <w:sz w:val="20"/>
              </w:rPr>
              <w:t>2 + 3</w:t>
            </w:r>
          </w:p>
          <w:p w14:paraId="540F40D6" w14:textId="77777777" w:rsidR="009E1831" w:rsidRPr="00155638" w:rsidRDefault="009E1831" w:rsidP="009E1831">
            <w:pPr>
              <w:contextualSpacing/>
              <w:rPr>
                <w:rFonts w:eastAsia="Times"/>
                <w:sz w:val="20"/>
              </w:rPr>
            </w:pPr>
          </w:p>
          <w:p w14:paraId="68372AE8" w14:textId="77777777" w:rsidR="009E1831" w:rsidRPr="00155638" w:rsidRDefault="009E1831" w:rsidP="009E1831">
            <w:pPr>
              <w:contextualSpacing/>
              <w:rPr>
                <w:rFonts w:eastAsia="Times"/>
                <w:sz w:val="20"/>
              </w:rPr>
            </w:pPr>
          </w:p>
        </w:tc>
        <w:tc>
          <w:tcPr>
            <w:tcW w:w="826" w:type="dxa"/>
          </w:tcPr>
          <w:p w14:paraId="2775E5F7"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71040CD8"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36DABAF"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KH</w:t>
            </w:r>
          </w:p>
          <w:p w14:paraId="61604418"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5213FA9"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794024C"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7428F785"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Pr>
                <w:rFonts w:eastAsia="Times"/>
                <w:sz w:val="20"/>
              </w:rPr>
              <w:t>LKS</w:t>
            </w:r>
          </w:p>
        </w:tc>
      </w:tr>
      <w:tr w:rsidR="009E1831" w:rsidRPr="00155638" w14:paraId="1F6B5BD9" w14:textId="77777777" w:rsidTr="009E1831">
        <w:trPr>
          <w:jc w:val="center"/>
        </w:trPr>
        <w:tc>
          <w:tcPr>
            <w:cnfStyle w:val="001000000000" w:firstRow="0" w:lastRow="0" w:firstColumn="1" w:lastColumn="0" w:oddVBand="0" w:evenVBand="0" w:oddHBand="0" w:evenHBand="0" w:firstRowFirstColumn="0" w:firstRowLastColumn="0" w:lastRowFirstColumn="0" w:lastRowLastColumn="0"/>
            <w:tcW w:w="911" w:type="dxa"/>
          </w:tcPr>
          <w:p w14:paraId="14C22723" w14:textId="77777777" w:rsidR="009E1831" w:rsidRPr="00155638" w:rsidRDefault="009E1831" w:rsidP="009E1831">
            <w:pPr>
              <w:contextualSpacing/>
              <w:rPr>
                <w:rFonts w:eastAsia="Times"/>
                <w:sz w:val="20"/>
              </w:rPr>
            </w:pPr>
            <w:r w:rsidRPr="00155638">
              <w:rPr>
                <w:rFonts w:eastAsia="Times"/>
                <w:sz w:val="20"/>
              </w:rPr>
              <w:t>Uge 41</w:t>
            </w:r>
          </w:p>
        </w:tc>
        <w:tc>
          <w:tcPr>
            <w:cnfStyle w:val="000010000000" w:firstRow="0" w:lastRow="0" w:firstColumn="0" w:lastColumn="0" w:oddVBand="1" w:evenVBand="0" w:oddHBand="0" w:evenHBand="0" w:firstRowFirstColumn="0" w:firstRowLastColumn="0" w:lastRowFirstColumn="0" w:lastRowLastColumn="0"/>
            <w:tcW w:w="2268" w:type="dxa"/>
          </w:tcPr>
          <w:p w14:paraId="776418EB" w14:textId="77777777" w:rsidR="009E1831" w:rsidRPr="00155638" w:rsidRDefault="009E1831" w:rsidP="009E1831">
            <w:pPr>
              <w:contextualSpacing/>
              <w:rPr>
                <w:rFonts w:eastAsia="Times"/>
                <w:sz w:val="20"/>
              </w:rPr>
            </w:pPr>
          </w:p>
          <w:p w14:paraId="561CD9D8" w14:textId="77777777" w:rsidR="009E1831" w:rsidRDefault="009E1831" w:rsidP="009E1831">
            <w:pPr>
              <w:contextualSpacing/>
              <w:rPr>
                <w:rFonts w:eastAsia="Times"/>
                <w:sz w:val="20"/>
              </w:rPr>
            </w:pPr>
          </w:p>
          <w:p w14:paraId="2BDE11A8" w14:textId="77777777" w:rsidR="009E1831"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015819E0" w14:textId="77777777" w:rsidR="009E1831" w:rsidRPr="00155638" w:rsidRDefault="009E1831" w:rsidP="009E1831">
            <w:pPr>
              <w:contextualSpacing/>
              <w:rPr>
                <w:rFonts w:eastAsia="Times"/>
                <w:sz w:val="20"/>
              </w:rPr>
            </w:pPr>
          </w:p>
          <w:p w14:paraId="2BE55090" w14:textId="77777777" w:rsidR="009E1831" w:rsidRPr="00155638" w:rsidRDefault="009E1831" w:rsidP="009E1831">
            <w:pPr>
              <w:contextualSpacing/>
              <w:rPr>
                <w:rFonts w:eastAsia="Times"/>
                <w:sz w:val="20"/>
              </w:rPr>
            </w:pPr>
          </w:p>
          <w:p w14:paraId="175061E8" w14:textId="77777777" w:rsidR="009E1831" w:rsidRDefault="009E1831" w:rsidP="009E1831">
            <w:pPr>
              <w:contextualSpacing/>
              <w:rPr>
                <w:rFonts w:eastAsia="Times"/>
                <w:sz w:val="20"/>
              </w:rPr>
            </w:pPr>
          </w:p>
          <w:p w14:paraId="01C8CC1A" w14:textId="77777777" w:rsidR="009E1831" w:rsidRDefault="009E1831" w:rsidP="009E1831">
            <w:pPr>
              <w:contextualSpacing/>
              <w:rPr>
                <w:rFonts w:eastAsia="Times"/>
                <w:sz w:val="20"/>
              </w:rPr>
            </w:pPr>
          </w:p>
          <w:p w14:paraId="0F4AAFDE" w14:textId="77777777" w:rsidR="009E1831" w:rsidRPr="00155638" w:rsidRDefault="009E1831" w:rsidP="009E1831">
            <w:pPr>
              <w:contextualSpacing/>
              <w:rPr>
                <w:rFonts w:eastAsia="Times"/>
                <w:sz w:val="20"/>
              </w:rPr>
            </w:pPr>
            <w:r w:rsidRPr="00155638">
              <w:rPr>
                <w:rFonts w:eastAsia="Times"/>
                <w:sz w:val="20"/>
              </w:rPr>
              <w:t>Færdighedstræning</w:t>
            </w:r>
          </w:p>
          <w:p w14:paraId="3F498C23" w14:textId="77777777" w:rsidR="009E1831" w:rsidRPr="00155638" w:rsidRDefault="009E1831" w:rsidP="009E1831">
            <w:pPr>
              <w:contextualSpacing/>
              <w:rPr>
                <w:rFonts w:eastAsia="Times"/>
                <w:sz w:val="20"/>
              </w:rPr>
            </w:pPr>
          </w:p>
        </w:tc>
        <w:tc>
          <w:tcPr>
            <w:tcW w:w="3859" w:type="dxa"/>
          </w:tcPr>
          <w:p w14:paraId="0392018F"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b w:val="0"/>
                <w:sz w:val="20"/>
                <w:lang w:val="da-DK"/>
              </w:rPr>
            </w:pPr>
            <w:r w:rsidRPr="009E1831">
              <w:rPr>
                <w:rFonts w:eastAsia="Times"/>
                <w:sz w:val="20"/>
                <w:lang w:val="da-DK"/>
              </w:rPr>
              <w:t>Tema: Anvendt sportspsykologi</w:t>
            </w:r>
          </w:p>
          <w:p w14:paraId="135276DC"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5DA69A54"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Anvendt sportspsykologi: Professionel filosofi og tilgange i sportspsykologien.</w:t>
            </w:r>
          </w:p>
          <w:p w14:paraId="5B7B827F"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sidRPr="00EC3820">
              <w:rPr>
                <w:rFonts w:eastAsia="Times"/>
                <w:sz w:val="20"/>
              </w:rPr>
              <w:t>Perspektiver på præstationsangst</w:t>
            </w:r>
          </w:p>
          <w:p w14:paraId="2C4A3740"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3636686B"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6050A65D"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Sportspsykologiske samtaler</w:t>
            </w:r>
          </w:p>
          <w:p w14:paraId="110B214B"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7308F61C"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tc>
        <w:tc>
          <w:tcPr>
            <w:cnfStyle w:val="000010000000" w:firstRow="0" w:lastRow="0" w:firstColumn="0" w:lastColumn="0" w:oddVBand="1" w:evenVBand="0" w:oddHBand="0" w:evenHBand="0" w:firstRowFirstColumn="0" w:firstRowLastColumn="0" w:lastRowFirstColumn="0" w:lastRowLastColumn="0"/>
            <w:tcW w:w="997" w:type="dxa"/>
          </w:tcPr>
          <w:p w14:paraId="39D69565" w14:textId="77777777" w:rsidR="009E1831" w:rsidRPr="00155638" w:rsidRDefault="009E1831" w:rsidP="009E1831">
            <w:pPr>
              <w:contextualSpacing/>
              <w:rPr>
                <w:rFonts w:eastAsia="Times"/>
                <w:sz w:val="20"/>
              </w:rPr>
            </w:pPr>
          </w:p>
          <w:p w14:paraId="782E1C07" w14:textId="77777777" w:rsidR="009E1831" w:rsidRPr="00155638" w:rsidRDefault="009E1831" w:rsidP="009E1831">
            <w:pPr>
              <w:contextualSpacing/>
              <w:rPr>
                <w:rFonts w:eastAsia="Times"/>
                <w:sz w:val="20"/>
              </w:rPr>
            </w:pPr>
          </w:p>
          <w:p w14:paraId="1BF63EAB" w14:textId="77777777" w:rsidR="009E1831" w:rsidRPr="00155638" w:rsidRDefault="009E1831" w:rsidP="009E1831">
            <w:pPr>
              <w:contextualSpacing/>
              <w:rPr>
                <w:rFonts w:eastAsia="Times"/>
                <w:sz w:val="20"/>
              </w:rPr>
            </w:pPr>
            <w:r>
              <w:rPr>
                <w:rFonts w:eastAsia="Times"/>
                <w:sz w:val="20"/>
              </w:rPr>
              <w:t xml:space="preserve">2 + </w:t>
            </w:r>
            <w:r w:rsidRPr="00155638">
              <w:rPr>
                <w:rFonts w:eastAsia="Times"/>
                <w:sz w:val="20"/>
              </w:rPr>
              <w:t>3</w:t>
            </w:r>
          </w:p>
          <w:p w14:paraId="50CEDEFE" w14:textId="77777777" w:rsidR="009E1831" w:rsidRPr="00155638" w:rsidRDefault="009E1831" w:rsidP="009E1831">
            <w:pPr>
              <w:contextualSpacing/>
              <w:rPr>
                <w:rFonts w:eastAsia="Times"/>
                <w:sz w:val="20"/>
              </w:rPr>
            </w:pPr>
          </w:p>
          <w:p w14:paraId="2B4D8AF2" w14:textId="77777777" w:rsidR="009E1831" w:rsidRPr="00155638" w:rsidRDefault="009E1831" w:rsidP="009E1831">
            <w:pPr>
              <w:contextualSpacing/>
              <w:rPr>
                <w:rFonts w:eastAsia="Times"/>
                <w:sz w:val="20"/>
              </w:rPr>
            </w:pPr>
          </w:p>
          <w:p w14:paraId="58D82321" w14:textId="77777777" w:rsidR="009E1831" w:rsidRPr="00155638" w:rsidRDefault="009E1831" w:rsidP="009E1831">
            <w:pPr>
              <w:contextualSpacing/>
              <w:rPr>
                <w:rFonts w:eastAsia="Times"/>
                <w:sz w:val="20"/>
              </w:rPr>
            </w:pPr>
          </w:p>
          <w:p w14:paraId="76C8922F" w14:textId="77777777" w:rsidR="009E1831" w:rsidRDefault="009E1831" w:rsidP="009E1831">
            <w:pPr>
              <w:contextualSpacing/>
              <w:rPr>
                <w:rFonts w:eastAsia="Times"/>
                <w:sz w:val="20"/>
              </w:rPr>
            </w:pPr>
          </w:p>
          <w:p w14:paraId="079D162E" w14:textId="77777777" w:rsidR="009E1831" w:rsidRPr="00155638" w:rsidRDefault="009E1831" w:rsidP="009E1831">
            <w:pPr>
              <w:contextualSpacing/>
              <w:rPr>
                <w:rFonts w:eastAsia="Times"/>
                <w:sz w:val="20"/>
              </w:rPr>
            </w:pPr>
            <w:r w:rsidRPr="00155638">
              <w:rPr>
                <w:rFonts w:eastAsia="Times"/>
                <w:sz w:val="20"/>
              </w:rPr>
              <w:t>6</w:t>
            </w:r>
          </w:p>
        </w:tc>
        <w:tc>
          <w:tcPr>
            <w:tcW w:w="826" w:type="dxa"/>
          </w:tcPr>
          <w:p w14:paraId="306894FD"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3728832E"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283D4A50"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KH</w:t>
            </w:r>
          </w:p>
          <w:p w14:paraId="5258A74B"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2E16C5FC"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3AB610F1"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75B4B075"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2FE28093"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sidRPr="00155638">
              <w:rPr>
                <w:rFonts w:eastAsia="Times"/>
                <w:sz w:val="20"/>
              </w:rPr>
              <w:t xml:space="preserve">KH, </w:t>
            </w:r>
            <w:r>
              <w:rPr>
                <w:rFonts w:eastAsia="Times"/>
                <w:sz w:val="20"/>
              </w:rPr>
              <w:t>CHL</w:t>
            </w:r>
          </w:p>
        </w:tc>
      </w:tr>
      <w:tr w:rsidR="009E1831" w:rsidRPr="00155638" w14:paraId="07F97E67" w14:textId="77777777" w:rsidTr="009E1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74AF6281" w14:textId="77777777" w:rsidR="009E1831" w:rsidRPr="00155638" w:rsidRDefault="009E1831" w:rsidP="009E1831">
            <w:pPr>
              <w:contextualSpacing/>
              <w:rPr>
                <w:rFonts w:eastAsia="Times"/>
                <w:sz w:val="20"/>
              </w:rPr>
            </w:pPr>
            <w:r w:rsidRPr="00155638">
              <w:rPr>
                <w:rFonts w:eastAsia="Times"/>
                <w:sz w:val="20"/>
              </w:rPr>
              <w:t>Uge 42</w:t>
            </w:r>
          </w:p>
        </w:tc>
        <w:tc>
          <w:tcPr>
            <w:cnfStyle w:val="000010000000" w:firstRow="0" w:lastRow="0" w:firstColumn="0" w:lastColumn="0" w:oddVBand="1" w:evenVBand="0" w:oddHBand="0" w:evenHBand="0" w:firstRowFirstColumn="0" w:firstRowLastColumn="0" w:lastRowFirstColumn="0" w:lastRowLastColumn="0"/>
            <w:tcW w:w="2268" w:type="dxa"/>
          </w:tcPr>
          <w:p w14:paraId="0762E46E" w14:textId="77777777" w:rsidR="009E1831" w:rsidRDefault="009E1831" w:rsidP="009E1831">
            <w:pPr>
              <w:contextualSpacing/>
              <w:rPr>
                <w:rFonts w:eastAsia="Times"/>
                <w:sz w:val="20"/>
              </w:rPr>
            </w:pPr>
          </w:p>
          <w:p w14:paraId="77E20349" w14:textId="77777777" w:rsidR="009E1831" w:rsidRPr="00155638" w:rsidRDefault="009E1831" w:rsidP="009E1831">
            <w:pPr>
              <w:contextualSpacing/>
              <w:rPr>
                <w:rFonts w:eastAsia="Times"/>
                <w:sz w:val="20"/>
              </w:rPr>
            </w:pPr>
          </w:p>
        </w:tc>
        <w:tc>
          <w:tcPr>
            <w:tcW w:w="3859" w:type="dxa"/>
          </w:tcPr>
          <w:p w14:paraId="34A4F19E"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FERIE</w:t>
            </w:r>
          </w:p>
        </w:tc>
        <w:tc>
          <w:tcPr>
            <w:cnfStyle w:val="000010000000" w:firstRow="0" w:lastRow="0" w:firstColumn="0" w:lastColumn="0" w:oddVBand="1" w:evenVBand="0" w:oddHBand="0" w:evenHBand="0" w:firstRowFirstColumn="0" w:firstRowLastColumn="0" w:lastRowFirstColumn="0" w:lastRowLastColumn="0"/>
            <w:tcW w:w="997" w:type="dxa"/>
          </w:tcPr>
          <w:p w14:paraId="36D61C08" w14:textId="77777777" w:rsidR="009E1831" w:rsidRPr="00155638" w:rsidRDefault="009E1831" w:rsidP="009E1831">
            <w:pPr>
              <w:contextualSpacing/>
              <w:rPr>
                <w:rFonts w:eastAsia="Times"/>
                <w:sz w:val="20"/>
              </w:rPr>
            </w:pPr>
          </w:p>
        </w:tc>
        <w:tc>
          <w:tcPr>
            <w:tcW w:w="826" w:type="dxa"/>
          </w:tcPr>
          <w:p w14:paraId="4EFE2C62"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tc>
      </w:tr>
      <w:tr w:rsidR="009E1831" w:rsidRPr="00155638" w14:paraId="66811760" w14:textId="77777777" w:rsidTr="009E1831">
        <w:trPr>
          <w:jc w:val="center"/>
        </w:trPr>
        <w:tc>
          <w:tcPr>
            <w:cnfStyle w:val="001000000000" w:firstRow="0" w:lastRow="0" w:firstColumn="1" w:lastColumn="0" w:oddVBand="0" w:evenVBand="0" w:oddHBand="0" w:evenHBand="0" w:firstRowFirstColumn="0" w:firstRowLastColumn="0" w:lastRowFirstColumn="0" w:lastRowLastColumn="0"/>
            <w:tcW w:w="911" w:type="dxa"/>
          </w:tcPr>
          <w:p w14:paraId="0972DDE2" w14:textId="77777777" w:rsidR="009E1831" w:rsidRPr="00155638" w:rsidRDefault="009E1831" w:rsidP="009E1831">
            <w:pPr>
              <w:contextualSpacing/>
              <w:rPr>
                <w:rFonts w:eastAsia="Times"/>
                <w:sz w:val="20"/>
              </w:rPr>
            </w:pPr>
            <w:r w:rsidRPr="00155638">
              <w:rPr>
                <w:rFonts w:eastAsia="Times"/>
                <w:sz w:val="20"/>
              </w:rPr>
              <w:t>Uge 43</w:t>
            </w:r>
          </w:p>
        </w:tc>
        <w:tc>
          <w:tcPr>
            <w:cnfStyle w:val="000010000000" w:firstRow="0" w:lastRow="0" w:firstColumn="0" w:lastColumn="0" w:oddVBand="1" w:evenVBand="0" w:oddHBand="0" w:evenHBand="0" w:firstRowFirstColumn="0" w:firstRowLastColumn="0" w:lastRowFirstColumn="0" w:lastRowLastColumn="0"/>
            <w:tcW w:w="2268" w:type="dxa"/>
          </w:tcPr>
          <w:p w14:paraId="16B6DDE1" w14:textId="77777777" w:rsidR="009E1831" w:rsidRPr="00155638" w:rsidRDefault="009E1831" w:rsidP="009E1831">
            <w:pPr>
              <w:contextualSpacing/>
              <w:rPr>
                <w:rFonts w:eastAsia="Times"/>
                <w:sz w:val="20"/>
              </w:rPr>
            </w:pPr>
          </w:p>
          <w:p w14:paraId="006AABC0" w14:textId="77777777" w:rsidR="009E1831" w:rsidRPr="00155638" w:rsidRDefault="009E1831" w:rsidP="009E1831">
            <w:pPr>
              <w:contextualSpacing/>
              <w:rPr>
                <w:rFonts w:eastAsia="Times"/>
                <w:sz w:val="20"/>
              </w:rPr>
            </w:pPr>
          </w:p>
          <w:p w14:paraId="174BA245" w14:textId="77777777" w:rsidR="009E1831" w:rsidRPr="00155638"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4B9CE96A" w14:textId="77777777" w:rsidR="009E1831" w:rsidRPr="00155638" w:rsidRDefault="009E1831" w:rsidP="009E1831">
            <w:pPr>
              <w:contextualSpacing/>
              <w:rPr>
                <w:rFonts w:eastAsia="Times"/>
                <w:sz w:val="20"/>
              </w:rPr>
            </w:pPr>
          </w:p>
          <w:p w14:paraId="5DB35D43" w14:textId="77777777" w:rsidR="009E1831" w:rsidRPr="00155638" w:rsidRDefault="009E1831" w:rsidP="009E1831">
            <w:pPr>
              <w:contextualSpacing/>
              <w:rPr>
                <w:rFonts w:eastAsia="Times"/>
                <w:sz w:val="20"/>
              </w:rPr>
            </w:pPr>
          </w:p>
          <w:p w14:paraId="450DBC17" w14:textId="77777777" w:rsidR="009E1831" w:rsidRDefault="009E1831" w:rsidP="009E1831">
            <w:pPr>
              <w:contextualSpacing/>
              <w:rPr>
                <w:rFonts w:eastAsia="Times"/>
                <w:sz w:val="20"/>
              </w:rPr>
            </w:pPr>
          </w:p>
          <w:p w14:paraId="3AF595A6" w14:textId="77777777" w:rsidR="009E1831" w:rsidRPr="00155638"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tc>
        <w:tc>
          <w:tcPr>
            <w:tcW w:w="3859" w:type="dxa"/>
          </w:tcPr>
          <w:p w14:paraId="7A7ACC3B"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b w:val="0"/>
                <w:sz w:val="20"/>
                <w:lang w:val="da-DK"/>
              </w:rPr>
            </w:pPr>
            <w:r w:rsidRPr="009E1831">
              <w:rPr>
                <w:rFonts w:eastAsia="Times"/>
                <w:sz w:val="20"/>
                <w:lang w:val="da-DK"/>
              </w:rPr>
              <w:t>Tema: Anvendt sportspsykologi</w:t>
            </w:r>
          </w:p>
          <w:p w14:paraId="53F9E5D9"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34F39DC2"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Sportspsykologi for unge atleter. Teoretiske perspektiver og modeller, cases</w:t>
            </w:r>
          </w:p>
          <w:p w14:paraId="00F7F2D9"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r w:rsidRPr="009E1831">
              <w:rPr>
                <w:rFonts w:eastAsia="Times"/>
                <w:sz w:val="20"/>
                <w:lang w:val="da-DK"/>
              </w:rPr>
              <w:t xml:space="preserve">og aldersrelateret træning </w:t>
            </w:r>
          </w:p>
          <w:p w14:paraId="432C1A5E" w14:textId="77777777" w:rsidR="009E1831" w:rsidRP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lang w:val="da-DK"/>
              </w:rPr>
            </w:pPr>
          </w:p>
          <w:p w14:paraId="0DFC5016"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sidRPr="009E1831">
              <w:rPr>
                <w:rFonts w:eastAsia="Times"/>
                <w:sz w:val="20"/>
                <w:lang w:val="da-DK"/>
              </w:rPr>
              <w:t xml:space="preserve">Den sportspsykologiske konsulent i praksis. </w:t>
            </w:r>
            <w:r>
              <w:rPr>
                <w:rFonts w:eastAsia="Times"/>
                <w:sz w:val="20"/>
              </w:rPr>
              <w:t xml:space="preserve">Etik, cases, mm. </w:t>
            </w:r>
          </w:p>
          <w:p w14:paraId="239902F5"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tc>
        <w:tc>
          <w:tcPr>
            <w:cnfStyle w:val="000010000000" w:firstRow="0" w:lastRow="0" w:firstColumn="0" w:lastColumn="0" w:oddVBand="1" w:evenVBand="0" w:oddHBand="0" w:evenHBand="0" w:firstRowFirstColumn="0" w:firstRowLastColumn="0" w:lastRowFirstColumn="0" w:lastRowLastColumn="0"/>
            <w:tcW w:w="997" w:type="dxa"/>
          </w:tcPr>
          <w:p w14:paraId="401335DD" w14:textId="77777777" w:rsidR="009E1831" w:rsidRPr="00155638" w:rsidRDefault="009E1831" w:rsidP="009E1831">
            <w:pPr>
              <w:contextualSpacing/>
              <w:rPr>
                <w:rFonts w:eastAsia="Times"/>
                <w:sz w:val="20"/>
              </w:rPr>
            </w:pPr>
          </w:p>
          <w:p w14:paraId="3C06365A" w14:textId="77777777" w:rsidR="009E1831" w:rsidRPr="00155638" w:rsidRDefault="009E1831" w:rsidP="009E1831">
            <w:pPr>
              <w:contextualSpacing/>
              <w:rPr>
                <w:rFonts w:eastAsia="Times"/>
                <w:sz w:val="20"/>
              </w:rPr>
            </w:pPr>
          </w:p>
          <w:p w14:paraId="555FF715"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+ 3</w:t>
            </w:r>
          </w:p>
          <w:p w14:paraId="5D96B90B" w14:textId="77777777" w:rsidR="009E1831" w:rsidRPr="00155638" w:rsidRDefault="009E1831" w:rsidP="009E1831">
            <w:pPr>
              <w:contextualSpacing/>
              <w:rPr>
                <w:rFonts w:eastAsia="Times"/>
                <w:sz w:val="20"/>
              </w:rPr>
            </w:pPr>
          </w:p>
          <w:p w14:paraId="7A45C1B8" w14:textId="77777777" w:rsidR="009E1831" w:rsidRPr="00155638" w:rsidRDefault="009E1831" w:rsidP="009E1831">
            <w:pPr>
              <w:contextualSpacing/>
              <w:rPr>
                <w:rFonts w:eastAsia="Times"/>
                <w:sz w:val="20"/>
              </w:rPr>
            </w:pPr>
          </w:p>
          <w:p w14:paraId="6125B12B" w14:textId="77777777" w:rsidR="009E1831" w:rsidRPr="00155638" w:rsidRDefault="009E1831" w:rsidP="009E1831">
            <w:pPr>
              <w:contextualSpacing/>
              <w:rPr>
                <w:rFonts w:eastAsia="Times"/>
                <w:sz w:val="20"/>
              </w:rPr>
            </w:pPr>
          </w:p>
          <w:p w14:paraId="7E0AAC3D" w14:textId="77777777" w:rsidR="009E1831" w:rsidRDefault="009E1831" w:rsidP="009E1831">
            <w:pPr>
              <w:contextualSpacing/>
              <w:rPr>
                <w:rFonts w:eastAsia="Times"/>
                <w:sz w:val="20"/>
              </w:rPr>
            </w:pPr>
            <w:r>
              <w:rPr>
                <w:rFonts w:eastAsia="Times"/>
                <w:sz w:val="20"/>
              </w:rPr>
              <w:t>2 + 3</w:t>
            </w:r>
          </w:p>
          <w:p w14:paraId="7A7E9665" w14:textId="77777777" w:rsidR="009E1831" w:rsidRPr="00155638" w:rsidRDefault="009E1831" w:rsidP="009E1831">
            <w:pPr>
              <w:contextualSpacing/>
              <w:rPr>
                <w:rFonts w:eastAsia="Times"/>
                <w:sz w:val="20"/>
              </w:rPr>
            </w:pPr>
          </w:p>
        </w:tc>
        <w:tc>
          <w:tcPr>
            <w:tcW w:w="826" w:type="dxa"/>
          </w:tcPr>
          <w:p w14:paraId="655C92CE"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2B78DB41"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56800E19"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AK</w:t>
            </w:r>
          </w:p>
          <w:p w14:paraId="09A9CBD9"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51FDF37C"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1672C9F8" w14:textId="77777777" w:rsidR="009E1831"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p w14:paraId="4CBAF47A"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r>
              <w:rPr>
                <w:rFonts w:eastAsia="Times"/>
                <w:sz w:val="20"/>
              </w:rPr>
              <w:t>KH</w:t>
            </w:r>
          </w:p>
          <w:p w14:paraId="3B41CDCD" w14:textId="77777777" w:rsidR="009E1831" w:rsidRPr="00155638" w:rsidRDefault="009E1831" w:rsidP="009E1831">
            <w:pPr>
              <w:contextualSpacing/>
              <w:cnfStyle w:val="000000000000" w:firstRow="0" w:lastRow="0" w:firstColumn="0" w:lastColumn="0" w:oddVBand="0" w:evenVBand="0" w:oddHBand="0" w:evenHBand="0" w:firstRowFirstColumn="0" w:firstRowLastColumn="0" w:lastRowFirstColumn="0" w:lastRowLastColumn="0"/>
              <w:rPr>
                <w:rFonts w:eastAsia="Times"/>
                <w:sz w:val="20"/>
              </w:rPr>
            </w:pPr>
          </w:p>
        </w:tc>
      </w:tr>
      <w:tr w:rsidR="009E1831" w:rsidRPr="00155638" w14:paraId="5E6E955F" w14:textId="77777777" w:rsidTr="009E1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016A98EB" w14:textId="77777777" w:rsidR="009E1831" w:rsidRPr="00155638" w:rsidRDefault="009E1831" w:rsidP="009E1831">
            <w:pPr>
              <w:contextualSpacing/>
              <w:rPr>
                <w:rFonts w:eastAsia="Times"/>
                <w:sz w:val="20"/>
              </w:rPr>
            </w:pPr>
            <w:r w:rsidRPr="00155638">
              <w:rPr>
                <w:rFonts w:eastAsia="Times"/>
                <w:sz w:val="20"/>
              </w:rPr>
              <w:t>Uge 44</w:t>
            </w:r>
          </w:p>
        </w:tc>
        <w:tc>
          <w:tcPr>
            <w:cnfStyle w:val="000010000000" w:firstRow="0" w:lastRow="0" w:firstColumn="0" w:lastColumn="0" w:oddVBand="1" w:evenVBand="0" w:oddHBand="0" w:evenHBand="0" w:firstRowFirstColumn="0" w:firstRowLastColumn="0" w:lastRowFirstColumn="0" w:lastRowLastColumn="0"/>
            <w:tcW w:w="2268" w:type="dxa"/>
          </w:tcPr>
          <w:p w14:paraId="71791715" w14:textId="77777777" w:rsidR="009E1831" w:rsidRPr="00155638" w:rsidRDefault="009E1831" w:rsidP="009E1831">
            <w:pPr>
              <w:contextualSpacing/>
              <w:rPr>
                <w:rFonts w:eastAsia="Times"/>
                <w:sz w:val="20"/>
              </w:rPr>
            </w:pPr>
          </w:p>
          <w:p w14:paraId="4D7764CF" w14:textId="77777777" w:rsidR="009E1831" w:rsidRPr="00155638" w:rsidRDefault="009E1831" w:rsidP="009E1831">
            <w:pPr>
              <w:contextualSpacing/>
              <w:rPr>
                <w:rFonts w:eastAsia="Times"/>
                <w:sz w:val="20"/>
              </w:rPr>
            </w:pPr>
          </w:p>
          <w:p w14:paraId="78633908" w14:textId="77777777" w:rsidR="009E1831" w:rsidRPr="00155638" w:rsidRDefault="009E1831" w:rsidP="009E1831">
            <w:pPr>
              <w:contextualSpacing/>
              <w:rPr>
                <w:rFonts w:eastAsia="Times"/>
                <w:sz w:val="20"/>
              </w:rPr>
            </w:pPr>
            <w:r w:rsidRPr="00155638">
              <w:rPr>
                <w:rFonts w:eastAsia="Times"/>
                <w:sz w:val="20"/>
              </w:rPr>
              <w:t>Forelæsning</w:t>
            </w:r>
            <w:r>
              <w:rPr>
                <w:rFonts w:eastAsia="Times"/>
                <w:sz w:val="20"/>
              </w:rPr>
              <w:t xml:space="preserve"> &amp; h</w:t>
            </w:r>
            <w:r w:rsidRPr="00155638">
              <w:rPr>
                <w:rFonts w:eastAsia="Times"/>
                <w:sz w:val="20"/>
              </w:rPr>
              <w:t>oldtimer</w:t>
            </w:r>
          </w:p>
          <w:p w14:paraId="118FCDF6" w14:textId="77777777" w:rsidR="009E1831" w:rsidRPr="00155638" w:rsidRDefault="009E1831" w:rsidP="009E1831">
            <w:pPr>
              <w:contextualSpacing/>
              <w:rPr>
                <w:rFonts w:eastAsia="Times"/>
                <w:sz w:val="20"/>
              </w:rPr>
            </w:pPr>
          </w:p>
          <w:p w14:paraId="54DD1921" w14:textId="77777777" w:rsidR="009E1831" w:rsidRPr="00155638" w:rsidRDefault="009E1831" w:rsidP="009E1831">
            <w:pPr>
              <w:contextualSpacing/>
              <w:rPr>
                <w:rFonts w:eastAsia="Times"/>
                <w:sz w:val="20"/>
              </w:rPr>
            </w:pPr>
          </w:p>
          <w:p w14:paraId="4119DAC2" w14:textId="77777777" w:rsidR="009E1831" w:rsidRDefault="009E1831" w:rsidP="009E1831">
            <w:pPr>
              <w:contextualSpacing/>
              <w:rPr>
                <w:rFonts w:eastAsia="Times"/>
                <w:sz w:val="20"/>
              </w:rPr>
            </w:pPr>
          </w:p>
          <w:p w14:paraId="17EA212A" w14:textId="77777777" w:rsidR="009E1831" w:rsidRPr="00155638" w:rsidRDefault="009E1831" w:rsidP="009E1831">
            <w:pPr>
              <w:contextualSpacing/>
              <w:rPr>
                <w:rFonts w:eastAsia="Times"/>
                <w:sz w:val="20"/>
              </w:rPr>
            </w:pPr>
            <w:r w:rsidRPr="00155638">
              <w:rPr>
                <w:rFonts w:eastAsia="Times"/>
                <w:sz w:val="20"/>
              </w:rPr>
              <w:t>Eksamen</w:t>
            </w:r>
          </w:p>
        </w:tc>
        <w:tc>
          <w:tcPr>
            <w:tcW w:w="3859" w:type="dxa"/>
          </w:tcPr>
          <w:p w14:paraId="0C071630"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b w:val="0"/>
                <w:sz w:val="20"/>
                <w:lang w:val="da-DK"/>
              </w:rPr>
            </w:pPr>
            <w:r w:rsidRPr="009E1831">
              <w:rPr>
                <w:rFonts w:eastAsia="Times"/>
                <w:sz w:val="20"/>
                <w:lang w:val="da-DK"/>
              </w:rPr>
              <w:lastRenderedPageBreak/>
              <w:t>Tema: Afrunding og forberedelse</w:t>
            </w:r>
          </w:p>
          <w:p w14:paraId="06EADF52"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7B8602E2"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 xml:space="preserve">Den kulturelt kompetente praktiker og leder, samt kommunens og sampsillets rolle i god talentudvikling </w:t>
            </w:r>
          </w:p>
          <w:p w14:paraId="5F299DD9"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Opsamling og konferenceforberedelse</w:t>
            </w:r>
          </w:p>
          <w:p w14:paraId="5A997083"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p>
          <w:p w14:paraId="4B7E33E5" w14:textId="77777777" w:rsidR="009E1831" w:rsidRP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lang w:val="da-DK"/>
              </w:rPr>
            </w:pPr>
            <w:r w:rsidRPr="009E1831">
              <w:rPr>
                <w:rFonts w:eastAsia="Times"/>
                <w:sz w:val="20"/>
                <w:lang w:val="da-DK"/>
              </w:rPr>
              <w:t xml:space="preserve">Konference. Alle grupper fremlægger og opponerer. Kåring af årets bedste fremlæggelse. </w:t>
            </w:r>
          </w:p>
        </w:tc>
        <w:tc>
          <w:tcPr>
            <w:cnfStyle w:val="000010000000" w:firstRow="0" w:lastRow="0" w:firstColumn="0" w:lastColumn="0" w:oddVBand="1" w:evenVBand="0" w:oddHBand="0" w:evenHBand="0" w:firstRowFirstColumn="0" w:firstRowLastColumn="0" w:lastRowFirstColumn="0" w:lastRowLastColumn="0"/>
            <w:tcW w:w="997" w:type="dxa"/>
          </w:tcPr>
          <w:p w14:paraId="4399BE05" w14:textId="77777777" w:rsidR="009E1831" w:rsidRPr="009E1831" w:rsidRDefault="009E1831" w:rsidP="009E1831">
            <w:pPr>
              <w:contextualSpacing/>
              <w:rPr>
                <w:rFonts w:eastAsia="Times"/>
                <w:sz w:val="20"/>
                <w:lang w:val="da-DK"/>
              </w:rPr>
            </w:pPr>
          </w:p>
          <w:p w14:paraId="7C1B99E2" w14:textId="77777777" w:rsidR="009E1831" w:rsidRPr="009E1831" w:rsidRDefault="009E1831" w:rsidP="009E1831">
            <w:pPr>
              <w:contextualSpacing/>
              <w:rPr>
                <w:rFonts w:eastAsia="Times"/>
                <w:sz w:val="20"/>
                <w:lang w:val="da-DK"/>
              </w:rPr>
            </w:pPr>
          </w:p>
          <w:p w14:paraId="49EB6BA9" w14:textId="77777777" w:rsidR="009E1831" w:rsidRPr="00155638" w:rsidRDefault="009E1831" w:rsidP="009E1831">
            <w:pPr>
              <w:contextualSpacing/>
              <w:rPr>
                <w:rFonts w:eastAsia="Times"/>
                <w:sz w:val="20"/>
              </w:rPr>
            </w:pPr>
            <w:r w:rsidRPr="00155638">
              <w:rPr>
                <w:rFonts w:eastAsia="Times"/>
                <w:sz w:val="20"/>
              </w:rPr>
              <w:t>2</w:t>
            </w:r>
            <w:r>
              <w:rPr>
                <w:rFonts w:eastAsia="Times"/>
                <w:sz w:val="20"/>
              </w:rPr>
              <w:t xml:space="preserve"> + 3</w:t>
            </w:r>
          </w:p>
          <w:p w14:paraId="678E1646" w14:textId="77777777" w:rsidR="009E1831" w:rsidRPr="00155638" w:rsidRDefault="009E1831" w:rsidP="009E1831">
            <w:pPr>
              <w:contextualSpacing/>
              <w:rPr>
                <w:rFonts w:eastAsia="Times"/>
                <w:sz w:val="20"/>
              </w:rPr>
            </w:pPr>
          </w:p>
          <w:p w14:paraId="50F95A23" w14:textId="77777777" w:rsidR="009E1831" w:rsidRPr="00155638" w:rsidRDefault="009E1831" w:rsidP="009E1831">
            <w:pPr>
              <w:contextualSpacing/>
              <w:rPr>
                <w:rFonts w:eastAsia="Times"/>
                <w:sz w:val="20"/>
              </w:rPr>
            </w:pPr>
          </w:p>
          <w:p w14:paraId="0903E156" w14:textId="77777777" w:rsidR="009E1831" w:rsidRDefault="009E1831" w:rsidP="009E1831">
            <w:pPr>
              <w:contextualSpacing/>
              <w:rPr>
                <w:rFonts w:eastAsia="Times"/>
                <w:sz w:val="20"/>
              </w:rPr>
            </w:pPr>
          </w:p>
          <w:p w14:paraId="74E853F1" w14:textId="77777777" w:rsidR="009E1831" w:rsidRPr="00155638" w:rsidRDefault="009E1831" w:rsidP="009E1831">
            <w:pPr>
              <w:contextualSpacing/>
              <w:rPr>
                <w:rFonts w:eastAsia="Times"/>
                <w:sz w:val="20"/>
              </w:rPr>
            </w:pPr>
          </w:p>
          <w:p w14:paraId="0FE92B22" w14:textId="77777777" w:rsidR="009E1831" w:rsidRPr="00155638" w:rsidRDefault="009E1831" w:rsidP="009E1831">
            <w:pPr>
              <w:contextualSpacing/>
              <w:rPr>
                <w:rFonts w:eastAsia="Times"/>
                <w:sz w:val="20"/>
              </w:rPr>
            </w:pPr>
            <w:r w:rsidRPr="00155638">
              <w:rPr>
                <w:rFonts w:eastAsia="Times"/>
                <w:sz w:val="20"/>
              </w:rPr>
              <w:t>8</w:t>
            </w:r>
          </w:p>
        </w:tc>
        <w:tc>
          <w:tcPr>
            <w:tcW w:w="826" w:type="dxa"/>
          </w:tcPr>
          <w:p w14:paraId="7F285E16"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AAE6EAC"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0D89FEB"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 xml:space="preserve">KH, </w:t>
            </w:r>
          </w:p>
          <w:p w14:paraId="317BAF46"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70FFCD0B"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06A1D2D"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21EE1CB1"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p w14:paraId="46CF87DE"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r w:rsidRPr="00155638">
              <w:rPr>
                <w:rFonts w:eastAsia="Times"/>
                <w:sz w:val="20"/>
              </w:rPr>
              <w:t xml:space="preserve">KH, </w:t>
            </w:r>
            <w:r>
              <w:rPr>
                <w:rFonts w:eastAsia="Times"/>
                <w:sz w:val="20"/>
              </w:rPr>
              <w:t>CHL</w:t>
            </w:r>
          </w:p>
          <w:p w14:paraId="229C3A20"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rPr>
            </w:pPr>
          </w:p>
        </w:tc>
      </w:tr>
      <w:tr w:rsidR="009E1831" w:rsidRPr="00155638" w14:paraId="2892EB5C" w14:textId="77777777" w:rsidTr="009E183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1" w:type="dxa"/>
          </w:tcPr>
          <w:p w14:paraId="53653CBF" w14:textId="77777777" w:rsidR="009E1831" w:rsidRPr="00155638" w:rsidRDefault="009E1831" w:rsidP="009E1831">
            <w:pPr>
              <w:contextualSpacing/>
              <w:rPr>
                <w:rFonts w:eastAsia="Times"/>
                <w:sz w:val="20"/>
              </w:rPr>
            </w:pPr>
            <w:r w:rsidRPr="00155638">
              <w:rPr>
                <w:rFonts w:eastAsia="Times"/>
                <w:sz w:val="20"/>
              </w:rPr>
              <w:lastRenderedPageBreak/>
              <w:t>Uge 45</w:t>
            </w:r>
          </w:p>
        </w:tc>
        <w:tc>
          <w:tcPr>
            <w:cnfStyle w:val="000010000000" w:firstRow="0" w:lastRow="0" w:firstColumn="0" w:lastColumn="0" w:oddVBand="1" w:evenVBand="0" w:oddHBand="0" w:evenHBand="0" w:firstRowFirstColumn="0" w:firstRowLastColumn="0" w:lastRowFirstColumn="0" w:lastRowLastColumn="0"/>
            <w:tcW w:w="2268" w:type="dxa"/>
          </w:tcPr>
          <w:p w14:paraId="6DD8400E" w14:textId="77777777" w:rsidR="009E1831" w:rsidRPr="00155638" w:rsidRDefault="009E1831" w:rsidP="009E1831">
            <w:pPr>
              <w:contextualSpacing/>
              <w:rPr>
                <w:rFonts w:eastAsia="Times"/>
                <w:sz w:val="20"/>
              </w:rPr>
            </w:pPr>
            <w:r w:rsidRPr="00155638">
              <w:rPr>
                <w:rFonts w:eastAsia="Times"/>
                <w:sz w:val="20"/>
              </w:rPr>
              <w:t>Eksamen</w:t>
            </w:r>
          </w:p>
        </w:tc>
        <w:tc>
          <w:tcPr>
            <w:tcW w:w="3859" w:type="dxa"/>
          </w:tcPr>
          <w:p w14:paraId="1C1E3CAB" w14:textId="77777777" w:rsidR="009E1831" w:rsidRPr="00155638" w:rsidRDefault="009E1831" w:rsidP="009E1831">
            <w:pPr>
              <w:contextualSpacing/>
              <w:cnfStyle w:val="010000000000" w:firstRow="0" w:lastRow="1" w:firstColumn="0" w:lastColumn="0" w:oddVBand="0" w:evenVBand="0" w:oddHBand="0" w:evenHBand="0" w:firstRowFirstColumn="0" w:firstRowLastColumn="0" w:lastRowFirstColumn="0" w:lastRowLastColumn="0"/>
              <w:rPr>
                <w:rFonts w:eastAsia="Times"/>
                <w:sz w:val="20"/>
              </w:rPr>
            </w:pPr>
          </w:p>
        </w:tc>
        <w:tc>
          <w:tcPr>
            <w:cnfStyle w:val="000010000000" w:firstRow="0" w:lastRow="0" w:firstColumn="0" w:lastColumn="0" w:oddVBand="1" w:evenVBand="0" w:oddHBand="0" w:evenHBand="0" w:firstRowFirstColumn="0" w:firstRowLastColumn="0" w:lastRowFirstColumn="0" w:lastRowLastColumn="0"/>
            <w:tcW w:w="997" w:type="dxa"/>
          </w:tcPr>
          <w:p w14:paraId="4F0A2F08" w14:textId="77777777" w:rsidR="009E1831" w:rsidRPr="00155638" w:rsidRDefault="009E1831" w:rsidP="009E1831">
            <w:pPr>
              <w:contextualSpacing/>
              <w:rPr>
                <w:rFonts w:eastAsia="Times"/>
                <w:sz w:val="20"/>
              </w:rPr>
            </w:pPr>
          </w:p>
        </w:tc>
        <w:tc>
          <w:tcPr>
            <w:tcW w:w="826" w:type="dxa"/>
          </w:tcPr>
          <w:p w14:paraId="54BB279D" w14:textId="77777777" w:rsidR="009E1831" w:rsidRDefault="009E1831" w:rsidP="009E1831">
            <w:pPr>
              <w:contextualSpacing/>
              <w:cnfStyle w:val="010000000000" w:firstRow="0" w:lastRow="1" w:firstColumn="0" w:lastColumn="0" w:oddVBand="0" w:evenVBand="0" w:oddHBand="0" w:evenHBand="0" w:firstRowFirstColumn="0" w:firstRowLastColumn="0" w:lastRowFirstColumn="0" w:lastRowLastColumn="0"/>
              <w:rPr>
                <w:rFonts w:eastAsia="Times"/>
                <w:sz w:val="20"/>
              </w:rPr>
            </w:pPr>
            <w:r>
              <w:rPr>
                <w:rFonts w:eastAsia="Times"/>
                <w:sz w:val="20"/>
              </w:rPr>
              <w:t>Alle</w:t>
            </w:r>
          </w:p>
          <w:p w14:paraId="2AEB867B" w14:textId="77777777" w:rsidR="009E1831" w:rsidRPr="00155638" w:rsidRDefault="009E1831" w:rsidP="009E1831">
            <w:pPr>
              <w:contextualSpacing/>
              <w:cnfStyle w:val="010000000000" w:firstRow="0" w:lastRow="1" w:firstColumn="0" w:lastColumn="0" w:oddVBand="0" w:evenVBand="0" w:oddHBand="0" w:evenHBand="0" w:firstRowFirstColumn="0" w:firstRowLastColumn="0" w:lastRowFirstColumn="0" w:lastRowLastColumn="0"/>
              <w:rPr>
                <w:rFonts w:eastAsia="Times"/>
                <w:sz w:val="20"/>
              </w:rPr>
            </w:pPr>
          </w:p>
        </w:tc>
      </w:tr>
    </w:tbl>
    <w:p w14:paraId="275BF79F" w14:textId="77777777" w:rsidR="009E1831" w:rsidRDefault="009E1831" w:rsidP="009E1831">
      <w:pPr>
        <w:pStyle w:val="Brdtekst"/>
      </w:pPr>
    </w:p>
    <w:p w14:paraId="0E376861" w14:textId="77777777" w:rsidR="009E1831" w:rsidRPr="00FD092B" w:rsidRDefault="009E1831" w:rsidP="009E1831">
      <w:pPr>
        <w:pStyle w:val="Overskrift41"/>
      </w:pPr>
      <w:r w:rsidRPr="00FD092B">
        <w:t>Tids- og undervisningsplan</w:t>
      </w:r>
    </w:p>
    <w:p w14:paraId="7EAC0E00" w14:textId="77777777" w:rsidR="009E1831" w:rsidRPr="00451628" w:rsidRDefault="009E1831" w:rsidP="009E1831">
      <w:pPr>
        <w:rPr>
          <w:b w:val="0"/>
          <w:sz w:val="24"/>
        </w:rPr>
      </w:pPr>
      <w:r w:rsidRPr="00451628">
        <w:rPr>
          <w:b w:val="0"/>
          <w:sz w:val="24"/>
        </w:rPr>
        <w:t>Nedenstående tids- og undervisningsplan viser, hvilken litteratur, der tages udgangspunkt i, og hvilke undervisningsmetoder, der bringes i anvendelse  i  undervisningen. Det forventes, at den studerende sætter sig ind i litteraturen og på den baggrund deltager i aktiviteter og drøftelser i undervisningen.</w:t>
      </w:r>
    </w:p>
    <w:p w14:paraId="29A2221E" w14:textId="77777777" w:rsidR="009E1831" w:rsidRPr="00451628" w:rsidRDefault="009E1831" w:rsidP="009E1831">
      <w:pPr>
        <w:rPr>
          <w:b w:val="0"/>
          <w:sz w:val="24"/>
        </w:rPr>
      </w:pPr>
      <w:r w:rsidRPr="00451628">
        <w:rPr>
          <w:b w:val="0"/>
          <w:sz w:val="24"/>
        </w:rPr>
        <w:t>De to seminarer i hver uge har begge to fast tilbagevendende punkter:</w:t>
      </w:r>
    </w:p>
    <w:p w14:paraId="4C03A626" w14:textId="77777777" w:rsidR="009E1831" w:rsidRPr="00451628" w:rsidRDefault="009E1831" w:rsidP="009E1831">
      <w:pPr>
        <w:rPr>
          <w:b w:val="0"/>
          <w:sz w:val="24"/>
        </w:rPr>
      </w:pPr>
      <w:r w:rsidRPr="00451628">
        <w:rPr>
          <w:b w:val="0"/>
          <w:i/>
          <w:sz w:val="24"/>
        </w:rPr>
        <w:t>”Udlægning af dagens tekst”,</w:t>
      </w:r>
      <w:r w:rsidRPr="00451628">
        <w:rPr>
          <w:b w:val="0"/>
          <w:sz w:val="24"/>
        </w:rPr>
        <w:t xml:space="preserve"> der består af en gruppes fremlæggelse af kerneindholdet og hovedpointerne i en videnskabelig artikel, som gruppen har læst intensivt, men som resten af holdet ikke har læst. Gruppen fremlægger i fællesskab en powerpoint-præsentation om artiklen. Både artikel og præsentation lægges herefter på e-learn til fælles information. På den måde får den studerende gennemgået en række videnskabelige artikler, selvom kun 1 af artiklerne læses intensivt. </w:t>
      </w:r>
    </w:p>
    <w:p w14:paraId="4309E40F" w14:textId="77777777" w:rsidR="009E1831" w:rsidRPr="00451628" w:rsidRDefault="009E1831" w:rsidP="009E1831">
      <w:pPr>
        <w:rPr>
          <w:b w:val="0"/>
          <w:sz w:val="24"/>
        </w:rPr>
      </w:pPr>
      <w:r w:rsidRPr="00451628">
        <w:rPr>
          <w:b w:val="0"/>
          <w:i/>
          <w:sz w:val="24"/>
        </w:rPr>
        <w:t xml:space="preserve">”Dagens øvelse”, </w:t>
      </w:r>
      <w:r w:rsidRPr="00451628">
        <w:rPr>
          <w:b w:val="0"/>
          <w:sz w:val="24"/>
        </w:rPr>
        <w:t>der består af øvelser, der har til formål at understøtte den studerendes læring og opnåelse af et eller flere kompetencemål. Øvelserne tilrettelægges af underviseren, og udføres af den studerende i undervisningen. Øvelserne kan forudsætte at den studerende skal forberede f.eks. empirisk data forud for undervisningen.</w:t>
      </w:r>
    </w:p>
    <w:p w14:paraId="6D7EEEA2" w14:textId="77777777" w:rsidR="009E1831" w:rsidRPr="00451628" w:rsidRDefault="009E1831" w:rsidP="009E1831">
      <w:pPr>
        <w:rPr>
          <w:b w:val="0"/>
          <w:sz w:val="24"/>
        </w:rPr>
      </w:pPr>
    </w:p>
    <w:p w14:paraId="3995BF3A" w14:textId="77777777" w:rsidR="009E1831" w:rsidRPr="00451628" w:rsidRDefault="009E1831" w:rsidP="009E1831">
      <w:pPr>
        <w:rPr>
          <w:b w:val="0"/>
          <w:sz w:val="24"/>
        </w:rPr>
      </w:pPr>
      <w:r w:rsidRPr="00451628">
        <w:rPr>
          <w:b w:val="0"/>
          <w:sz w:val="24"/>
        </w:rPr>
        <w:t xml:space="preserve">Tjek skemaet på e-learn. </w:t>
      </w:r>
    </w:p>
    <w:p w14:paraId="40D5F002" w14:textId="77777777" w:rsidR="009E1831" w:rsidRPr="003402F2" w:rsidRDefault="009E1831" w:rsidP="009E1831"/>
    <w:tbl>
      <w:tblPr>
        <w:tblStyle w:val="Lystgitter-fremhvningsfarve3"/>
        <w:tblW w:w="0" w:type="auto"/>
        <w:tblLayout w:type="fixed"/>
        <w:tblLook w:val="04A0" w:firstRow="1" w:lastRow="0" w:firstColumn="1" w:lastColumn="0" w:noHBand="0" w:noVBand="1"/>
      </w:tblPr>
      <w:tblGrid>
        <w:gridCol w:w="1526"/>
        <w:gridCol w:w="2551"/>
        <w:gridCol w:w="4348"/>
        <w:gridCol w:w="47"/>
        <w:gridCol w:w="95"/>
        <w:gridCol w:w="46"/>
      </w:tblGrid>
      <w:tr w:rsidR="009E1831" w:rsidRPr="00155638" w14:paraId="64EBD740" w14:textId="77777777" w:rsidTr="009E1831">
        <w:trPr>
          <w:gridAfter w:val="1"/>
          <w:cnfStyle w:val="100000000000" w:firstRow="1" w:lastRow="0" w:firstColumn="0" w:lastColumn="0" w:oddVBand="0" w:evenVBand="0" w:oddHBand="0" w:evenHBand="0"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1526" w:type="dxa"/>
          </w:tcPr>
          <w:p w14:paraId="6A6551B1" w14:textId="77777777" w:rsidR="009E1831" w:rsidRPr="00155638" w:rsidRDefault="009E1831" w:rsidP="009E1831">
            <w:pPr>
              <w:rPr>
                <w:rFonts w:eastAsia="Times"/>
                <w:sz w:val="20"/>
                <w:szCs w:val="20"/>
              </w:rPr>
            </w:pPr>
            <w:r>
              <w:rPr>
                <w:rFonts w:eastAsia="Times"/>
                <w:sz w:val="20"/>
                <w:szCs w:val="20"/>
              </w:rPr>
              <w:t>Undervisning</w:t>
            </w:r>
          </w:p>
        </w:tc>
        <w:tc>
          <w:tcPr>
            <w:tcW w:w="2551" w:type="dxa"/>
          </w:tcPr>
          <w:p w14:paraId="4BFBF2C1" w14:textId="77777777" w:rsidR="009E1831" w:rsidRPr="00155638" w:rsidRDefault="009E1831" w:rsidP="009E1831">
            <w:pPr>
              <w:cnfStyle w:val="100000000000" w:firstRow="1" w:lastRow="0" w:firstColumn="0" w:lastColumn="0" w:oddVBand="0" w:evenVBand="0" w:oddHBand="0" w:evenHBand="0" w:firstRowFirstColumn="0" w:firstRowLastColumn="0" w:lastRowFirstColumn="0" w:lastRowLastColumn="0"/>
              <w:rPr>
                <w:rFonts w:eastAsia="Times"/>
                <w:sz w:val="20"/>
                <w:szCs w:val="20"/>
              </w:rPr>
            </w:pPr>
            <w:r>
              <w:rPr>
                <w:rFonts w:eastAsia="Times"/>
                <w:sz w:val="20"/>
                <w:szCs w:val="20"/>
              </w:rPr>
              <w:t>Titel og Indhold</w:t>
            </w:r>
          </w:p>
        </w:tc>
        <w:tc>
          <w:tcPr>
            <w:tcW w:w="4490" w:type="dxa"/>
            <w:gridSpan w:val="3"/>
          </w:tcPr>
          <w:p w14:paraId="1B9CAED5" w14:textId="77777777" w:rsidR="009E1831" w:rsidRPr="00155638" w:rsidRDefault="009E1831" w:rsidP="009E1831">
            <w:pPr>
              <w:cnfStyle w:val="100000000000" w:firstRow="1" w:lastRow="0" w:firstColumn="0" w:lastColumn="0" w:oddVBand="0" w:evenVBand="0" w:oddHBand="0" w:evenHBand="0" w:firstRowFirstColumn="0" w:firstRowLastColumn="0" w:lastRowFirstColumn="0" w:lastRowLastColumn="0"/>
              <w:rPr>
                <w:rFonts w:eastAsia="Times"/>
                <w:sz w:val="20"/>
                <w:szCs w:val="20"/>
              </w:rPr>
            </w:pPr>
            <w:r w:rsidRPr="00155638">
              <w:rPr>
                <w:rFonts w:eastAsia="Times"/>
                <w:sz w:val="20"/>
                <w:szCs w:val="20"/>
              </w:rPr>
              <w:t>Litteratur</w:t>
            </w:r>
          </w:p>
        </w:tc>
      </w:tr>
      <w:tr w:rsidR="009E1831" w:rsidRPr="00155638" w14:paraId="0E569854" w14:textId="77777777" w:rsidTr="009E1831">
        <w:trPr>
          <w:gridAfter w:val="1"/>
          <w:cnfStyle w:val="000000100000" w:firstRow="0" w:lastRow="0" w:firstColumn="0" w:lastColumn="0" w:oddVBand="0" w:evenVBand="0" w:oddHBand="1" w:evenHBand="0"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8567" w:type="dxa"/>
            <w:gridSpan w:val="5"/>
          </w:tcPr>
          <w:p w14:paraId="46ADA318" w14:textId="77777777" w:rsidR="009E1831" w:rsidRPr="00155638" w:rsidRDefault="009E1831" w:rsidP="009E1831">
            <w:pPr>
              <w:jc w:val="center"/>
              <w:rPr>
                <w:sz w:val="20"/>
                <w:szCs w:val="20"/>
              </w:rPr>
            </w:pPr>
            <w:r>
              <w:rPr>
                <w:sz w:val="20"/>
                <w:szCs w:val="20"/>
              </w:rPr>
              <w:t>Uge 36</w:t>
            </w:r>
          </w:p>
        </w:tc>
      </w:tr>
      <w:tr w:rsidR="009E1831" w:rsidRPr="005E6E68" w14:paraId="6727F02A" w14:textId="77777777" w:rsidTr="009E1831">
        <w:trPr>
          <w:gridAfter w:val="1"/>
          <w:cnfStyle w:val="000000010000" w:firstRow="0" w:lastRow="0" w:firstColumn="0" w:lastColumn="0" w:oddVBand="0" w:evenVBand="0" w:oddHBand="0" w:evenHBand="1"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1526" w:type="dxa"/>
          </w:tcPr>
          <w:p w14:paraId="2B1E825E" w14:textId="77777777" w:rsidR="009E1831" w:rsidRPr="00155638" w:rsidRDefault="009E1831" w:rsidP="009E1831">
            <w:pPr>
              <w:pStyle w:val="Brdtekst"/>
              <w:rPr>
                <w:rFonts w:ascii="Times New Roman" w:eastAsia="Times" w:hAnsi="Times New Roman"/>
                <w:sz w:val="20"/>
                <w:szCs w:val="20"/>
              </w:rPr>
            </w:pPr>
            <w:r>
              <w:rPr>
                <w:rFonts w:ascii="Times New Roman" w:eastAsia="Times" w:hAnsi="Times New Roman"/>
                <w:sz w:val="20"/>
                <w:szCs w:val="20"/>
              </w:rPr>
              <w:t>Forelæsning og holdtimer</w:t>
            </w:r>
          </w:p>
          <w:p w14:paraId="4C7C1E4C" w14:textId="77777777" w:rsidR="009E1831" w:rsidRPr="00155638" w:rsidRDefault="009E1831" w:rsidP="009E1831">
            <w:pPr>
              <w:pStyle w:val="Brdtekst"/>
              <w:rPr>
                <w:rFonts w:ascii="Times New Roman" w:eastAsia="Times" w:hAnsi="Times New Roman"/>
                <w:sz w:val="20"/>
                <w:szCs w:val="20"/>
              </w:rPr>
            </w:pPr>
          </w:p>
        </w:tc>
        <w:tc>
          <w:tcPr>
            <w:tcW w:w="2551" w:type="dxa"/>
          </w:tcPr>
          <w:p w14:paraId="50A334C2" w14:textId="77777777" w:rsidR="009E1831" w:rsidRDefault="009E1831" w:rsidP="009E1831">
            <w:pPr>
              <w:pStyle w:val="Brdtekst"/>
              <w:cnfStyle w:val="000000010000" w:firstRow="0" w:lastRow="0" w:firstColumn="0" w:lastColumn="0" w:oddVBand="0" w:evenVBand="0" w:oddHBand="0" w:evenHBand="1" w:firstRowFirstColumn="0" w:firstRowLastColumn="0" w:lastRowFirstColumn="0" w:lastRowLastColumn="0"/>
              <w:rPr>
                <w:rFonts w:ascii="Times New Roman" w:eastAsia="Times" w:hAnsi="Times New Roman"/>
                <w:sz w:val="20"/>
                <w:szCs w:val="20"/>
              </w:rPr>
            </w:pPr>
            <w:r w:rsidRPr="00155638">
              <w:rPr>
                <w:rFonts w:ascii="Times New Roman" w:eastAsia="Times" w:hAnsi="Times New Roman"/>
                <w:sz w:val="20"/>
                <w:szCs w:val="20"/>
              </w:rPr>
              <w:t>Introduktion til faget og til de centrale perspektiver og teorier i faget</w:t>
            </w:r>
          </w:p>
          <w:p w14:paraId="202BC694"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rPr>
            </w:pPr>
            <w:r w:rsidRPr="00155638">
              <w:rPr>
                <w:rFonts w:eastAsia="Times"/>
                <w:sz w:val="20"/>
                <w:szCs w:val="20"/>
              </w:rPr>
              <w:t>Kontekstualisering af feltet i Danmark og verden</w:t>
            </w:r>
          </w:p>
          <w:p w14:paraId="4A6DD5E9" w14:textId="77777777" w:rsidR="009E1831" w:rsidRPr="004832CA" w:rsidRDefault="009E1831" w:rsidP="009E1831">
            <w:pPr>
              <w:pStyle w:val="Brdtekst"/>
              <w:cnfStyle w:val="000000010000" w:firstRow="0" w:lastRow="0" w:firstColumn="0" w:lastColumn="0" w:oddVBand="0" w:evenVBand="0" w:oddHBand="0" w:evenHBand="1" w:firstRowFirstColumn="0" w:firstRowLastColumn="0" w:lastRowFirstColumn="0" w:lastRowLastColumn="0"/>
              <w:rPr>
                <w:rFonts w:ascii="Times New Roman" w:eastAsia="Times" w:hAnsi="Times New Roman"/>
                <w:sz w:val="20"/>
                <w:szCs w:val="20"/>
              </w:rPr>
            </w:pPr>
            <w:r w:rsidRPr="00155638">
              <w:rPr>
                <w:sz w:val="20"/>
                <w:szCs w:val="20"/>
              </w:rPr>
              <w:t xml:space="preserve">Der dannes grupper á 2-4 studerende, som skal </w:t>
            </w:r>
            <w:r>
              <w:rPr>
                <w:sz w:val="20"/>
                <w:szCs w:val="20"/>
              </w:rPr>
              <w:t xml:space="preserve">fremlægge dagens tekst og </w:t>
            </w:r>
            <w:r w:rsidRPr="00155638">
              <w:rPr>
                <w:sz w:val="20"/>
                <w:szCs w:val="20"/>
              </w:rPr>
              <w:lastRenderedPageBreak/>
              <w:t>præsentere en case ved den afsluttende konference</w:t>
            </w:r>
          </w:p>
        </w:tc>
        <w:tc>
          <w:tcPr>
            <w:tcW w:w="4490" w:type="dxa"/>
            <w:gridSpan w:val="3"/>
          </w:tcPr>
          <w:p w14:paraId="72B423AF" w14:textId="77777777" w:rsidR="009E1831" w:rsidRP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rPr>
              <w:lastRenderedPageBreak/>
              <w:t>Henriksen, K. (2011)</w:t>
            </w:r>
            <w:r>
              <w:rPr>
                <w:sz w:val="20"/>
                <w:szCs w:val="20"/>
              </w:rPr>
              <w:t>.</w:t>
            </w:r>
            <w:r w:rsidRPr="00155638">
              <w:rPr>
                <w:sz w:val="20"/>
                <w:szCs w:val="20"/>
              </w:rPr>
              <w:t xml:space="preserve"> </w:t>
            </w:r>
            <w:r w:rsidRPr="005E6E68">
              <w:rPr>
                <w:i/>
                <w:sz w:val="20"/>
                <w:szCs w:val="20"/>
              </w:rPr>
              <w:t>Talentudviklingsmiljøer i verdensklasse</w:t>
            </w:r>
            <w:r>
              <w:rPr>
                <w:sz w:val="20"/>
                <w:szCs w:val="20"/>
              </w:rPr>
              <w:t xml:space="preserve"> (Kap. 1)</w:t>
            </w:r>
            <w:r w:rsidRPr="00155638">
              <w:rPr>
                <w:sz w:val="20"/>
                <w:szCs w:val="20"/>
              </w:rPr>
              <w:t xml:space="preserve">. </w:t>
            </w:r>
            <w:r w:rsidRPr="009E1831">
              <w:rPr>
                <w:sz w:val="20"/>
                <w:szCs w:val="20"/>
                <w:lang w:val="en-US"/>
              </w:rPr>
              <w:t xml:space="preserve">Dansk Psykologisk Forlag. </w:t>
            </w:r>
          </w:p>
          <w:p w14:paraId="03C9DAD4"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5E6E68">
              <w:rPr>
                <w:sz w:val="20"/>
                <w:szCs w:val="20"/>
                <w:lang w:val="en-US"/>
              </w:rPr>
              <w:t>Simonton, D.</w:t>
            </w:r>
            <w:r>
              <w:rPr>
                <w:sz w:val="20"/>
                <w:szCs w:val="20"/>
                <w:lang w:val="en-US"/>
              </w:rPr>
              <w:t xml:space="preserve"> K.</w:t>
            </w:r>
            <w:r w:rsidRPr="005E6E68">
              <w:rPr>
                <w:sz w:val="20"/>
                <w:szCs w:val="20"/>
                <w:lang w:val="en-US"/>
              </w:rPr>
              <w:t xml:space="preserve"> (2017)</w:t>
            </w:r>
            <w:r>
              <w:rPr>
                <w:sz w:val="20"/>
                <w:szCs w:val="20"/>
                <w:lang w:val="en-US"/>
              </w:rPr>
              <w:t>.</w:t>
            </w:r>
            <w:r w:rsidRPr="005E6E68">
              <w:rPr>
                <w:sz w:val="20"/>
                <w:szCs w:val="20"/>
                <w:lang w:val="en-US"/>
              </w:rPr>
              <w:t xml:space="preserve"> Does Talent exist? Yes.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w:t>
            </w:r>
            <w:r w:rsidRPr="00660CB5">
              <w:rPr>
                <w:sz w:val="20"/>
                <w:szCs w:val="20"/>
                <w:lang w:val="en-US"/>
              </w:rPr>
              <w:t>1</w:t>
            </w:r>
            <w:r>
              <w:rPr>
                <w:sz w:val="20"/>
                <w:szCs w:val="20"/>
                <w:lang w:val="en-US"/>
              </w:rPr>
              <w:t xml:space="preserve">1-18). </w:t>
            </w:r>
            <w:r w:rsidRPr="00DD28E9">
              <w:rPr>
                <w:sz w:val="20"/>
                <w:szCs w:val="20"/>
                <w:lang w:val="en-US"/>
              </w:rPr>
              <w:t>Oxon: Routledge.</w:t>
            </w:r>
          </w:p>
          <w:p w14:paraId="71DC9A01"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660CB5">
              <w:rPr>
                <w:sz w:val="20"/>
                <w:szCs w:val="20"/>
                <w:lang w:val="en-US"/>
              </w:rPr>
              <w:t>Wattie, N., &amp; Baker,</w:t>
            </w:r>
            <w:r>
              <w:rPr>
                <w:sz w:val="20"/>
                <w:szCs w:val="20"/>
                <w:lang w:val="en-US"/>
              </w:rPr>
              <w:t xml:space="preserve"> J. (2017). Why conceptions </w:t>
            </w:r>
            <w:r>
              <w:rPr>
                <w:sz w:val="20"/>
                <w:szCs w:val="20"/>
                <w:lang w:val="en-US"/>
              </w:rPr>
              <w:lastRenderedPageBreak/>
              <w:t xml:space="preserve">of talent matter. Implications for skill acquisition and talent identification and development.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w:t>
            </w:r>
            <w:r w:rsidRPr="00660CB5">
              <w:rPr>
                <w:sz w:val="20"/>
                <w:szCs w:val="20"/>
                <w:lang w:val="en-US"/>
              </w:rPr>
              <w:t>6</w:t>
            </w:r>
            <w:r>
              <w:rPr>
                <w:sz w:val="20"/>
                <w:szCs w:val="20"/>
                <w:lang w:val="en-US"/>
              </w:rPr>
              <w:t xml:space="preserve">9- 79). </w:t>
            </w:r>
            <w:r w:rsidRPr="00DD28E9">
              <w:rPr>
                <w:sz w:val="20"/>
                <w:szCs w:val="20"/>
                <w:lang w:val="en-US"/>
              </w:rPr>
              <w:t>Oxon: Routledge.</w:t>
            </w:r>
            <w:r>
              <w:rPr>
                <w:sz w:val="20"/>
                <w:szCs w:val="20"/>
                <w:lang w:val="en-US"/>
              </w:rPr>
              <w:t xml:space="preserve">  </w:t>
            </w:r>
          </w:p>
          <w:p w14:paraId="370D11E6"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155638">
              <w:rPr>
                <w:sz w:val="20"/>
                <w:szCs w:val="20"/>
                <w:lang w:val="en-US"/>
              </w:rPr>
              <w:t>Further readings:</w:t>
            </w:r>
          </w:p>
          <w:p w14:paraId="0B747003"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660CB5">
              <w:rPr>
                <w:sz w:val="20"/>
                <w:szCs w:val="20"/>
                <w:lang w:val="en-US"/>
              </w:rPr>
              <w:t>Ward, P.,</w:t>
            </w:r>
            <w:r>
              <w:rPr>
                <w:sz w:val="20"/>
                <w:szCs w:val="20"/>
                <w:lang w:val="en-US"/>
              </w:rPr>
              <w:t xml:space="preserve"> Belling, P., Petushek, E. &amp; Ehrlinger, J. </w:t>
            </w:r>
            <w:r w:rsidRPr="00710A9E">
              <w:rPr>
                <w:sz w:val="20"/>
                <w:szCs w:val="20"/>
                <w:lang w:val="en-US"/>
              </w:rPr>
              <w:t>(2017)</w:t>
            </w:r>
            <w:r>
              <w:rPr>
                <w:sz w:val="20"/>
                <w:szCs w:val="20"/>
                <w:lang w:val="en-US"/>
              </w:rPr>
              <w:t>.</w:t>
            </w:r>
            <w:r w:rsidRPr="00710A9E">
              <w:rPr>
                <w:sz w:val="20"/>
                <w:szCs w:val="20"/>
                <w:lang w:val="en-US"/>
              </w:rPr>
              <w:t xml:space="preserve"> Does Talent exist? </w:t>
            </w:r>
            <w:r>
              <w:rPr>
                <w:sz w:val="20"/>
                <w:szCs w:val="20"/>
                <w:lang w:val="en-US"/>
              </w:rPr>
              <w:t>A re-evaluation of the nature-nurture debate.</w:t>
            </w:r>
            <w:r w:rsidRPr="00710A9E">
              <w:rPr>
                <w:sz w:val="20"/>
                <w:szCs w:val="20"/>
                <w:lang w:val="en-US"/>
              </w:rPr>
              <w:t xml:space="preserve">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19-34). </w:t>
            </w:r>
            <w:r w:rsidRPr="00DD28E9">
              <w:rPr>
                <w:sz w:val="20"/>
                <w:szCs w:val="20"/>
                <w:lang w:val="en-US"/>
              </w:rPr>
              <w:t>Oxon: Routledge.</w:t>
            </w:r>
          </w:p>
          <w:p w14:paraId="0CF9D332" w14:textId="77777777" w:rsidR="009E1831" w:rsidRPr="005E6E68"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lang w:val="en-US"/>
              </w:rPr>
            </w:pPr>
            <w:r w:rsidRPr="005E6E68">
              <w:rPr>
                <w:rFonts w:eastAsia="Times"/>
                <w:sz w:val="20"/>
                <w:szCs w:val="20"/>
                <w:lang w:val="en-US"/>
              </w:rPr>
              <w:t xml:space="preserve">Abernethy, B. (2008) Introduction: Developing sport expertise: How research can inform practice,. In Farrow, D., Baker, J. &amp; MacMahon, C. (Eds) </w:t>
            </w:r>
            <w:r w:rsidRPr="005E6E68">
              <w:rPr>
                <w:rFonts w:eastAsia="Times"/>
                <w:i/>
                <w:sz w:val="20"/>
                <w:szCs w:val="20"/>
                <w:lang w:val="en-US"/>
              </w:rPr>
              <w:t>Developing sport expertise: Researchers and coaches put theory into practice</w:t>
            </w:r>
            <w:r>
              <w:rPr>
                <w:rFonts w:eastAsia="Times"/>
                <w:i/>
                <w:sz w:val="20"/>
                <w:szCs w:val="20"/>
                <w:lang w:val="en-US"/>
              </w:rPr>
              <w:t xml:space="preserve"> </w:t>
            </w:r>
            <w:r w:rsidRPr="005E6E68">
              <w:rPr>
                <w:rFonts w:eastAsia="Times"/>
                <w:sz w:val="20"/>
                <w:szCs w:val="20"/>
                <w:lang w:val="en-US"/>
              </w:rPr>
              <w:t>(</w:t>
            </w:r>
            <w:r>
              <w:rPr>
                <w:rFonts w:eastAsia="Times"/>
                <w:sz w:val="20"/>
                <w:szCs w:val="20"/>
                <w:lang w:val="en-US"/>
              </w:rPr>
              <w:t>s</w:t>
            </w:r>
            <w:r w:rsidRPr="005E6E68">
              <w:rPr>
                <w:rFonts w:eastAsia="Times"/>
                <w:sz w:val="20"/>
                <w:szCs w:val="20"/>
                <w:lang w:val="en-US"/>
              </w:rPr>
              <w:t>. 1-14</w:t>
            </w:r>
            <w:r>
              <w:rPr>
                <w:rFonts w:eastAsia="Times"/>
                <w:sz w:val="20"/>
                <w:szCs w:val="20"/>
                <w:lang w:val="en-US"/>
              </w:rPr>
              <w:t xml:space="preserve">). London: </w:t>
            </w:r>
            <w:r w:rsidRPr="005E6E68">
              <w:rPr>
                <w:rFonts w:eastAsia="Times"/>
                <w:sz w:val="20"/>
                <w:szCs w:val="20"/>
                <w:lang w:val="en-US"/>
              </w:rPr>
              <w:t>Routledge</w:t>
            </w:r>
          </w:p>
        </w:tc>
      </w:tr>
      <w:tr w:rsidR="009E1831" w:rsidRPr="005322E4" w14:paraId="5C2F4529" w14:textId="77777777" w:rsidTr="009E1831">
        <w:trPr>
          <w:gridAfter w:val="1"/>
          <w:cnfStyle w:val="000000100000" w:firstRow="0" w:lastRow="0" w:firstColumn="0" w:lastColumn="0" w:oddVBand="0" w:evenVBand="0" w:oddHBand="1" w:evenHBand="0" w:firstRowFirstColumn="0" w:firstRowLastColumn="0" w:lastRowFirstColumn="0" w:lastRowLastColumn="0"/>
          <w:wAfter w:w="46" w:type="dxa"/>
        </w:trPr>
        <w:tc>
          <w:tcPr>
            <w:cnfStyle w:val="001000000000" w:firstRow="0" w:lastRow="0" w:firstColumn="1" w:lastColumn="0" w:oddVBand="0" w:evenVBand="0" w:oddHBand="0" w:evenHBand="0" w:firstRowFirstColumn="0" w:firstRowLastColumn="0" w:lastRowFirstColumn="0" w:lastRowLastColumn="0"/>
            <w:tcW w:w="1526" w:type="dxa"/>
          </w:tcPr>
          <w:p w14:paraId="023574A5" w14:textId="77777777" w:rsidR="009E1831" w:rsidRPr="00155638" w:rsidRDefault="009E1831" w:rsidP="009E1831">
            <w:pPr>
              <w:rPr>
                <w:rFonts w:eastAsia="Times"/>
                <w:sz w:val="20"/>
                <w:szCs w:val="20"/>
              </w:rPr>
            </w:pPr>
            <w:r>
              <w:rPr>
                <w:rFonts w:eastAsia="Times"/>
                <w:sz w:val="20"/>
                <w:szCs w:val="20"/>
              </w:rPr>
              <w:lastRenderedPageBreak/>
              <w:t>Forelæsning &amp; holdtimer</w:t>
            </w:r>
          </w:p>
          <w:p w14:paraId="57C89B4E" w14:textId="77777777" w:rsidR="009E1831" w:rsidRPr="00155638" w:rsidRDefault="009E1831" w:rsidP="009E1831">
            <w:pPr>
              <w:rPr>
                <w:rFonts w:eastAsia="Times"/>
                <w:sz w:val="20"/>
                <w:szCs w:val="20"/>
              </w:rPr>
            </w:pPr>
          </w:p>
        </w:tc>
        <w:tc>
          <w:tcPr>
            <w:tcW w:w="2551" w:type="dxa"/>
          </w:tcPr>
          <w:p w14:paraId="45FAF679"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Talentidentifikation og Motivation</w:t>
            </w:r>
          </w:p>
          <w:p w14:paraId="47CE6975"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 1</w:t>
            </w:r>
          </w:p>
          <w:p w14:paraId="54B07DC0"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490" w:type="dxa"/>
            <w:gridSpan w:val="3"/>
          </w:tcPr>
          <w:p w14:paraId="11D51D33"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5388">
              <w:rPr>
                <w:sz w:val="20"/>
                <w:szCs w:val="20"/>
                <w:lang w:val="en-US"/>
              </w:rPr>
              <w:t>Gullich, A., &amp; Cobley, S</w:t>
            </w:r>
            <w:r>
              <w:rPr>
                <w:sz w:val="20"/>
                <w:szCs w:val="20"/>
                <w:lang w:val="en-US"/>
              </w:rPr>
              <w:t>.</w:t>
            </w:r>
            <w:r w:rsidRPr="003F305F">
              <w:rPr>
                <w:sz w:val="20"/>
                <w:szCs w:val="20"/>
                <w:lang w:val="en-US"/>
              </w:rPr>
              <w:t xml:space="preserve"> (2017) On the efficacy of talent identification and talent development programs.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80-98). </w:t>
            </w:r>
            <w:r w:rsidRPr="00DD28E9">
              <w:rPr>
                <w:sz w:val="20"/>
                <w:szCs w:val="20"/>
                <w:lang w:val="en-US"/>
              </w:rPr>
              <w:t>Oxon: Routledge.</w:t>
            </w:r>
          </w:p>
          <w:p w14:paraId="37CDD6F7"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3F305F">
              <w:rPr>
                <w:sz w:val="20"/>
                <w:szCs w:val="20"/>
                <w:lang w:val="en-US"/>
              </w:rPr>
              <w:t xml:space="preserve">Lidor, R., Côté, J., &amp; Hackfort, D. (2009). To test or not to test?: The use of physical skills tests in talent detection and and in early phases of sport development. </w:t>
            </w:r>
            <w:r w:rsidRPr="009E1831">
              <w:rPr>
                <w:i/>
                <w:sz w:val="20"/>
                <w:szCs w:val="20"/>
                <w:lang w:val="en-US"/>
              </w:rPr>
              <w:t>International Journal of Sport and Excercise Psychology, 7,</w:t>
            </w:r>
            <w:r w:rsidRPr="009E1831">
              <w:rPr>
                <w:sz w:val="20"/>
                <w:szCs w:val="20"/>
                <w:lang w:val="en-US"/>
              </w:rPr>
              <w:t xml:space="preserve"> 131-146.</w:t>
            </w:r>
          </w:p>
          <w:p w14:paraId="6EBC865D"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rPr>
            </w:pPr>
            <w:r w:rsidRPr="009E1831">
              <w:rPr>
                <w:sz w:val="20"/>
                <w:szCs w:val="20"/>
                <w:lang w:val="en-US"/>
              </w:rPr>
              <w:t xml:space="preserve">Storm, L. K., &amp; Henriksen, K. (2014). </w:t>
            </w:r>
            <w:r w:rsidRPr="005E6E68">
              <w:rPr>
                <w:sz w:val="20"/>
                <w:szCs w:val="20"/>
              </w:rPr>
              <w:t>Motivation: fra grundlæggende psykologiske</w:t>
            </w:r>
            <w:r>
              <w:rPr>
                <w:sz w:val="20"/>
                <w:szCs w:val="20"/>
              </w:rPr>
              <w:t xml:space="preserve"> behov til gode idrætsmiljøer. I: Bodil Borg Høj, Inger Maibom &amp; </w:t>
            </w:r>
            <w:r w:rsidRPr="005E6E68">
              <w:rPr>
                <w:sz w:val="20"/>
                <w:szCs w:val="20"/>
              </w:rPr>
              <w:t xml:space="preserve">Torben Nørregaard Rasmussen. (red.). </w:t>
            </w:r>
            <w:r w:rsidRPr="005E6E68">
              <w:rPr>
                <w:i/>
                <w:sz w:val="20"/>
                <w:szCs w:val="20"/>
              </w:rPr>
              <w:t xml:space="preserve">Idrættens værdier og kultur: Teori og praksis </w:t>
            </w:r>
            <w:r>
              <w:rPr>
                <w:i/>
                <w:sz w:val="20"/>
                <w:szCs w:val="20"/>
              </w:rPr>
              <w:t>(</w:t>
            </w:r>
            <w:r w:rsidRPr="005E6E68">
              <w:rPr>
                <w:sz w:val="20"/>
                <w:szCs w:val="20"/>
              </w:rPr>
              <w:t>s. 141-153</w:t>
            </w:r>
            <w:r>
              <w:rPr>
                <w:sz w:val="20"/>
                <w:szCs w:val="20"/>
              </w:rPr>
              <w:t>)</w:t>
            </w:r>
            <w:r w:rsidRPr="005E6E68">
              <w:rPr>
                <w:sz w:val="20"/>
                <w:szCs w:val="20"/>
              </w:rPr>
              <w:t>.</w:t>
            </w:r>
            <w:r>
              <w:rPr>
                <w:sz w:val="20"/>
                <w:szCs w:val="20"/>
              </w:rPr>
              <w:t xml:space="preserve"> </w:t>
            </w:r>
            <w:r w:rsidRPr="005E6E68">
              <w:rPr>
                <w:sz w:val="20"/>
                <w:szCs w:val="20"/>
              </w:rPr>
              <w:t xml:space="preserve">KvaN. </w:t>
            </w:r>
          </w:p>
          <w:p w14:paraId="517B864F"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rPr>
            </w:pPr>
            <w:r w:rsidRPr="009E1831">
              <w:rPr>
                <w:sz w:val="20"/>
                <w:szCs w:val="20"/>
              </w:rPr>
              <w:t>Dagens tekst</w:t>
            </w:r>
          </w:p>
          <w:p w14:paraId="0ADC6D87" w14:textId="77777777" w:rsidR="009E1831" w:rsidRPr="003E0A61"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9E1831">
              <w:rPr>
                <w:sz w:val="20"/>
                <w:szCs w:val="20"/>
              </w:rPr>
              <w:t xml:space="preserve">Keegan, R., Harwood, C., Spray, C. &amp; Lavallee, D. (2014). </w:t>
            </w:r>
            <w:r w:rsidRPr="003E0A61">
              <w:rPr>
                <w:sz w:val="20"/>
                <w:szCs w:val="20"/>
                <w:lang w:val="en-US"/>
              </w:rPr>
              <w:t xml:space="preserve">A qualitative investigation of the motivational climate in elite sport, </w:t>
            </w:r>
            <w:r w:rsidRPr="008B055A">
              <w:rPr>
                <w:i/>
                <w:sz w:val="20"/>
                <w:szCs w:val="20"/>
                <w:lang w:val="en-US"/>
              </w:rPr>
              <w:t>Psychology of Sport and Exercise, 15</w:t>
            </w:r>
            <w:r w:rsidRPr="003E0A61">
              <w:rPr>
                <w:sz w:val="20"/>
                <w:szCs w:val="20"/>
                <w:lang w:val="en-US"/>
              </w:rPr>
              <w:t>, 97–107</w:t>
            </w:r>
          </w:p>
          <w:p w14:paraId="45628BF1" w14:textId="77777777" w:rsidR="009E1831" w:rsidRPr="00AB5FBC"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AB5FBC">
              <w:rPr>
                <w:sz w:val="20"/>
                <w:szCs w:val="20"/>
                <w:lang w:val="en-US"/>
              </w:rPr>
              <w:lastRenderedPageBreak/>
              <w:t>Further readings</w:t>
            </w:r>
          </w:p>
          <w:p w14:paraId="709F635B" w14:textId="77777777" w:rsidR="009E1831" w:rsidRPr="003F305F"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3F305F">
              <w:rPr>
                <w:sz w:val="20"/>
                <w:szCs w:val="20"/>
                <w:lang w:val="en-US"/>
              </w:rPr>
              <w:t xml:space="preserve">Deci, E. L., &amp; Ryan, R. M. (2000). The ‘‘What’’ and ‘‘Why’’ of goal pursuits: Human needs and the self-determination of behavior. </w:t>
            </w:r>
            <w:r w:rsidRPr="008B055A">
              <w:rPr>
                <w:i/>
                <w:sz w:val="20"/>
                <w:szCs w:val="20"/>
                <w:lang w:val="en-US"/>
              </w:rPr>
              <w:t>Psychological Inquiry,</w:t>
            </w:r>
            <w:r w:rsidRPr="003F305F">
              <w:rPr>
                <w:sz w:val="20"/>
                <w:szCs w:val="20"/>
                <w:lang w:val="en-US"/>
              </w:rPr>
              <w:t xml:space="preserve"> 11, 227–268.</w:t>
            </w:r>
          </w:p>
          <w:p w14:paraId="2DB38CDA" w14:textId="77777777" w:rsidR="009E1831" w:rsidRPr="003F3BD0"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rFonts w:eastAsia="Times"/>
                <w:sz w:val="20"/>
                <w:szCs w:val="20"/>
                <w:lang w:val="en-US"/>
              </w:rPr>
              <w:t>Harwood, Keegan, Smith</w:t>
            </w:r>
            <w:r>
              <w:rPr>
                <w:rFonts w:eastAsia="Times"/>
                <w:sz w:val="20"/>
                <w:szCs w:val="20"/>
                <w:lang w:val="en-US"/>
              </w:rPr>
              <w:t>,</w:t>
            </w:r>
            <w:r w:rsidRPr="005E6E68">
              <w:rPr>
                <w:rFonts w:eastAsia="Times"/>
                <w:sz w:val="20"/>
                <w:szCs w:val="20"/>
                <w:lang w:val="en-US"/>
              </w:rPr>
              <w:t xml:space="preserve"> &amp; Raine (2015):</w:t>
            </w:r>
            <w:r w:rsidRPr="005E6E68">
              <w:rPr>
                <w:sz w:val="20"/>
                <w:szCs w:val="20"/>
                <w:lang w:val="en-US"/>
              </w:rPr>
              <w:t xml:space="preserve"> A systematic review of the intrapersonal correlates of motivational climate perceptions in sport and physical activity, </w:t>
            </w:r>
            <w:r w:rsidRPr="005E6E68">
              <w:rPr>
                <w:i/>
                <w:sz w:val="20"/>
                <w:szCs w:val="20"/>
                <w:lang w:val="en-US"/>
              </w:rPr>
              <w:t>Psychology of Sport and Exercise</w:t>
            </w:r>
            <w:r w:rsidRPr="005E6E68">
              <w:rPr>
                <w:sz w:val="20"/>
                <w:szCs w:val="20"/>
                <w:lang w:val="en-US"/>
              </w:rPr>
              <w:t>, 18, 9-25</w:t>
            </w:r>
          </w:p>
        </w:tc>
      </w:tr>
      <w:tr w:rsidR="009E1831" w:rsidRPr="00155638" w14:paraId="0610829E" w14:textId="77777777" w:rsidTr="009E18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6"/>
          </w:tcPr>
          <w:p w14:paraId="1C7D180E" w14:textId="77777777" w:rsidR="009E1831" w:rsidRPr="00C6444B" w:rsidRDefault="009E1831" w:rsidP="009E1831">
            <w:pPr>
              <w:jc w:val="center"/>
              <w:rPr>
                <w:sz w:val="20"/>
                <w:szCs w:val="20"/>
                <w:highlight w:val="yellow"/>
                <w:lang w:val="en-US"/>
              </w:rPr>
            </w:pPr>
            <w:r w:rsidRPr="00C6444B">
              <w:rPr>
                <w:sz w:val="20"/>
                <w:szCs w:val="20"/>
                <w:lang w:val="en-US"/>
              </w:rPr>
              <w:lastRenderedPageBreak/>
              <w:t>Uge 37</w:t>
            </w:r>
          </w:p>
        </w:tc>
      </w:tr>
      <w:tr w:rsidR="009E1831" w:rsidRPr="00155638" w14:paraId="49D31C49" w14:textId="77777777" w:rsidTr="009E1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26F9D59" w14:textId="77777777" w:rsidR="009E1831" w:rsidRDefault="009E1831" w:rsidP="009E1831">
            <w:pPr>
              <w:contextualSpacing/>
              <w:rPr>
                <w:rFonts w:eastAsia="Times"/>
                <w:sz w:val="20"/>
                <w:szCs w:val="20"/>
              </w:rPr>
            </w:pPr>
            <w:r>
              <w:rPr>
                <w:rFonts w:eastAsia="Times"/>
                <w:sz w:val="20"/>
                <w:szCs w:val="20"/>
              </w:rPr>
              <w:t>Forelæsning &amp; holdtimer</w:t>
            </w:r>
          </w:p>
          <w:p w14:paraId="4EF430C7" w14:textId="77777777" w:rsidR="009E1831" w:rsidRDefault="009E1831" w:rsidP="009E1831">
            <w:pPr>
              <w:contextualSpacing/>
              <w:rPr>
                <w:rFonts w:eastAsia="Times"/>
                <w:sz w:val="20"/>
                <w:szCs w:val="20"/>
              </w:rPr>
            </w:pPr>
          </w:p>
        </w:tc>
        <w:tc>
          <w:tcPr>
            <w:tcW w:w="2551" w:type="dxa"/>
          </w:tcPr>
          <w:p w14:paraId="09002D25" w14:textId="77777777" w:rsidR="009E1831" w:rsidRPr="00DD28E9"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Karrieref</w:t>
            </w:r>
            <w:r w:rsidRPr="00DD28E9">
              <w:rPr>
                <w:rFonts w:eastAsia="Times"/>
                <w:sz w:val="20"/>
                <w:szCs w:val="20"/>
              </w:rPr>
              <w:t>aser, transitioner, dropout og dual careers i sportspsykologien. Teorier, modeller, empiri og praksis</w:t>
            </w:r>
          </w:p>
          <w:p w14:paraId="66D098AA"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6B7DA2BF"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2</w:t>
            </w:r>
          </w:p>
          <w:p w14:paraId="4DD9764B"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536" w:type="dxa"/>
            <w:gridSpan w:val="4"/>
          </w:tcPr>
          <w:p w14:paraId="2A9BED4B"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DD28E9">
              <w:rPr>
                <w:sz w:val="20"/>
                <w:szCs w:val="20"/>
                <w:lang w:val="sv-SE"/>
              </w:rPr>
              <w:t xml:space="preserve">Stambulova, N., Alfermann, D., Statler, T., &amp; </w:t>
            </w:r>
            <w:r w:rsidRPr="00DD28E9">
              <w:rPr>
                <w:sz w:val="20"/>
                <w:szCs w:val="20"/>
                <w:lang w:val="en-US"/>
              </w:rPr>
              <w:t xml:space="preserve">Côté, J. (2009). ISSP Position Stand: Career development and transitions of athletes. </w:t>
            </w:r>
            <w:r w:rsidRPr="00DD28E9">
              <w:rPr>
                <w:i/>
                <w:sz w:val="20"/>
                <w:szCs w:val="20"/>
                <w:lang w:val="en-US"/>
              </w:rPr>
              <w:t>International Journal of Sport &amp; Exercise Psychology</w:t>
            </w:r>
            <w:r w:rsidRPr="00DD28E9">
              <w:rPr>
                <w:sz w:val="20"/>
                <w:szCs w:val="20"/>
                <w:lang w:val="en-US"/>
              </w:rPr>
              <w:t>, 7, 395-412.</w:t>
            </w:r>
          </w:p>
          <w:p w14:paraId="3AEB2C1D"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DD28E9">
              <w:rPr>
                <w:sz w:val="20"/>
                <w:szCs w:val="20"/>
                <w:lang w:val="en-US"/>
              </w:rPr>
              <w:t xml:space="preserve">Larsen, C. H., &amp; Alfermann, D. (2017) Understanding drop-out in the athlete development process. 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w:t>
            </w:r>
            <w:r w:rsidRPr="00DD28E9">
              <w:rPr>
                <w:sz w:val="20"/>
                <w:szCs w:val="20"/>
                <w:lang w:val="en-US"/>
              </w:rPr>
              <w:t>325-33</w:t>
            </w:r>
            <w:r>
              <w:rPr>
                <w:sz w:val="20"/>
                <w:szCs w:val="20"/>
                <w:lang w:val="en-US"/>
              </w:rPr>
              <w:t xml:space="preserve">). </w:t>
            </w:r>
            <w:r w:rsidRPr="00DD28E9">
              <w:rPr>
                <w:sz w:val="20"/>
                <w:szCs w:val="20"/>
                <w:lang w:val="en-US"/>
              </w:rPr>
              <w:t>Oxon: Routledge.</w:t>
            </w:r>
          </w:p>
          <w:p w14:paraId="6B083484"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Kuettel, A., Boyle, E., &amp; Schmid, J. (2017). </w:t>
            </w:r>
            <w:r w:rsidRPr="00DD28E9">
              <w:rPr>
                <w:sz w:val="20"/>
                <w:szCs w:val="20"/>
                <w:lang w:val="en-US"/>
              </w:rPr>
              <w:t xml:space="preserve">Factors contributing to the quality of the transition out of elite sports in Swiss, Danish, and Polish athletes. </w:t>
            </w:r>
            <w:r w:rsidRPr="00DD28E9">
              <w:rPr>
                <w:i/>
                <w:iCs/>
                <w:sz w:val="20"/>
                <w:szCs w:val="20"/>
                <w:lang w:val="en-US"/>
              </w:rPr>
              <w:t>Psychology of Sport and Exercise</w:t>
            </w:r>
            <w:r w:rsidRPr="00DD28E9">
              <w:rPr>
                <w:sz w:val="20"/>
                <w:szCs w:val="20"/>
                <w:lang w:val="en-US"/>
              </w:rPr>
              <w:t>, 29, 27–39.</w:t>
            </w:r>
          </w:p>
          <w:p w14:paraId="34D39FF1"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5E6E68">
              <w:rPr>
                <w:sz w:val="20"/>
                <w:szCs w:val="20"/>
                <w:lang w:val="en-US"/>
              </w:rPr>
              <w:t>Dagens tekst:</w:t>
            </w:r>
          </w:p>
          <w:p w14:paraId="35ABC149"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Christensen, M. K., &amp; Sørensen, J. K. (2009). </w:t>
            </w:r>
            <w:r w:rsidRPr="00DD28E9">
              <w:rPr>
                <w:sz w:val="20"/>
                <w:szCs w:val="20"/>
                <w:lang w:val="en-US"/>
              </w:rPr>
              <w:t xml:space="preserve">Sport or school? Dreams and dilemmas for talented young Danish football players. </w:t>
            </w:r>
            <w:r w:rsidRPr="00DD28E9">
              <w:rPr>
                <w:i/>
                <w:iCs/>
                <w:sz w:val="20"/>
                <w:szCs w:val="20"/>
                <w:lang w:val="en-US"/>
              </w:rPr>
              <w:t>European Physical Education Review</w:t>
            </w:r>
            <w:r w:rsidRPr="00DD28E9">
              <w:rPr>
                <w:sz w:val="20"/>
                <w:szCs w:val="20"/>
                <w:lang w:val="en-US"/>
              </w:rPr>
              <w:t xml:space="preserve">, </w:t>
            </w:r>
            <w:r w:rsidRPr="00DD28E9">
              <w:rPr>
                <w:i/>
                <w:iCs/>
                <w:sz w:val="20"/>
                <w:szCs w:val="20"/>
                <w:lang w:val="en-US"/>
              </w:rPr>
              <w:t>15</w:t>
            </w:r>
            <w:r w:rsidRPr="00DD28E9">
              <w:rPr>
                <w:sz w:val="20"/>
                <w:szCs w:val="20"/>
                <w:lang w:val="en-US"/>
              </w:rPr>
              <w:t>(1), 115–133.</w:t>
            </w:r>
          </w:p>
          <w:p w14:paraId="1922D41B"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DD28E9">
              <w:rPr>
                <w:sz w:val="20"/>
                <w:szCs w:val="20"/>
                <w:lang w:val="en-US"/>
              </w:rPr>
              <w:t>Further readings:</w:t>
            </w:r>
          </w:p>
          <w:p w14:paraId="682FC754" w14:textId="77777777" w:rsidR="009E1831" w:rsidRPr="00DD28E9"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sv-SE"/>
              </w:rPr>
            </w:pPr>
            <w:r w:rsidRPr="00DD28E9">
              <w:rPr>
                <w:sz w:val="20"/>
                <w:szCs w:val="20"/>
                <w:lang w:val="en-US"/>
              </w:rPr>
              <w:t xml:space="preserve">Wylleman, P., &amp; Lavallee, D. (2004). A developmental perspective on transitions faced by athletes. In M. Weiss (Ed.), </w:t>
            </w:r>
            <w:r w:rsidRPr="00DD28E9">
              <w:rPr>
                <w:i/>
                <w:sz w:val="20"/>
                <w:szCs w:val="20"/>
                <w:lang w:val="en-US"/>
              </w:rPr>
              <w:t>Developmental sport and exercise psychology: A lifespan perspective</w:t>
            </w:r>
            <w:r w:rsidRPr="00DD28E9">
              <w:rPr>
                <w:sz w:val="20"/>
                <w:szCs w:val="20"/>
                <w:lang w:val="en-US"/>
              </w:rPr>
              <w:t xml:space="preserve"> (pp. 507-527). Morgantown, WV: Fitness Information Technology.</w:t>
            </w:r>
            <w:r w:rsidRPr="00DD28E9">
              <w:rPr>
                <w:sz w:val="20"/>
                <w:szCs w:val="20"/>
                <w:lang w:val="sv-SE"/>
              </w:rPr>
              <w:t xml:space="preserve"> </w:t>
            </w:r>
          </w:p>
          <w:p w14:paraId="0BFED236"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DD28E9">
              <w:rPr>
                <w:sz w:val="20"/>
                <w:szCs w:val="20"/>
                <w:lang w:val="en-US"/>
              </w:rPr>
              <w:t xml:space="preserve">Aquilina, D. (2013). A study of the relationship </w:t>
            </w:r>
            <w:r w:rsidRPr="00DD28E9">
              <w:rPr>
                <w:sz w:val="20"/>
                <w:szCs w:val="20"/>
                <w:lang w:val="en-US"/>
              </w:rPr>
              <w:lastRenderedPageBreak/>
              <w:t xml:space="preserve">between elite athletes’ educational development and sporting performance. </w:t>
            </w:r>
            <w:r w:rsidRPr="00DD28E9">
              <w:rPr>
                <w:i/>
                <w:iCs/>
                <w:sz w:val="20"/>
                <w:szCs w:val="20"/>
                <w:lang w:val="en-US"/>
              </w:rPr>
              <w:t>The International Journal of the History of Sport</w:t>
            </w:r>
            <w:r w:rsidRPr="00DD28E9">
              <w:rPr>
                <w:sz w:val="20"/>
                <w:szCs w:val="20"/>
                <w:lang w:val="en-US"/>
              </w:rPr>
              <w:t xml:space="preserve">, </w:t>
            </w:r>
            <w:r w:rsidRPr="00DD28E9">
              <w:rPr>
                <w:i/>
                <w:iCs/>
                <w:sz w:val="20"/>
                <w:szCs w:val="20"/>
                <w:lang w:val="en-US"/>
              </w:rPr>
              <w:t>30</w:t>
            </w:r>
            <w:r w:rsidRPr="00DD28E9">
              <w:rPr>
                <w:sz w:val="20"/>
                <w:szCs w:val="20"/>
                <w:lang w:val="en-US"/>
              </w:rPr>
              <w:t>(4), 374–392.</w:t>
            </w:r>
          </w:p>
        </w:tc>
      </w:tr>
      <w:tr w:rsidR="009E1831" w:rsidRPr="00155638" w14:paraId="3CFD8FCF" w14:textId="77777777" w:rsidTr="009E18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2F0FEFA" w14:textId="77777777" w:rsidR="009E1831" w:rsidRDefault="009E1831" w:rsidP="009E1831">
            <w:pPr>
              <w:contextualSpacing/>
              <w:rPr>
                <w:rFonts w:eastAsia="Times"/>
                <w:sz w:val="20"/>
                <w:szCs w:val="20"/>
              </w:rPr>
            </w:pPr>
            <w:r w:rsidRPr="00155638">
              <w:rPr>
                <w:rFonts w:eastAsia="Times"/>
                <w:sz w:val="20"/>
                <w:szCs w:val="20"/>
              </w:rPr>
              <w:lastRenderedPageBreak/>
              <w:t>Forelæsning</w:t>
            </w:r>
            <w:r>
              <w:rPr>
                <w:rFonts w:eastAsia="Times"/>
                <w:sz w:val="20"/>
                <w:szCs w:val="20"/>
              </w:rPr>
              <w:t xml:space="preserve"> &amp; h</w:t>
            </w:r>
            <w:r w:rsidRPr="00155638">
              <w:rPr>
                <w:rFonts w:eastAsia="Times"/>
                <w:sz w:val="20"/>
                <w:szCs w:val="20"/>
              </w:rPr>
              <w:t>oldtimer</w:t>
            </w:r>
          </w:p>
          <w:p w14:paraId="32728A39" w14:textId="77777777" w:rsidR="009E1831" w:rsidRDefault="009E1831" w:rsidP="009E1831">
            <w:pPr>
              <w:contextualSpacing/>
              <w:rPr>
                <w:rFonts w:eastAsia="Times"/>
                <w:sz w:val="20"/>
                <w:szCs w:val="20"/>
              </w:rPr>
            </w:pPr>
          </w:p>
        </w:tc>
        <w:tc>
          <w:tcPr>
            <w:tcW w:w="2551" w:type="dxa"/>
          </w:tcPr>
          <w:p w14:paraId="6F2D7888"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sidRPr="00155638">
              <w:rPr>
                <w:rFonts w:eastAsia="Times"/>
                <w:sz w:val="20"/>
                <w:szCs w:val="20"/>
              </w:rPr>
              <w:t>Specialiseringsveje og vejen til verdenstoppen</w:t>
            </w:r>
            <w:r>
              <w:rPr>
                <w:rFonts w:eastAsia="Times"/>
                <w:sz w:val="20"/>
                <w:szCs w:val="20"/>
              </w:rPr>
              <w:t xml:space="preserve"> – Teori, empiri og p</w:t>
            </w:r>
            <w:r w:rsidRPr="00155638">
              <w:rPr>
                <w:rFonts w:eastAsia="Times"/>
                <w:sz w:val="20"/>
                <w:szCs w:val="20"/>
              </w:rPr>
              <w:t>raksis</w:t>
            </w:r>
          </w:p>
          <w:p w14:paraId="3E75F2B7"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p>
          <w:p w14:paraId="4DED3351" w14:textId="77777777" w:rsidR="009E1831" w:rsidRPr="00901E79"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i/>
                <w:sz w:val="20"/>
                <w:szCs w:val="20"/>
              </w:rPr>
            </w:pPr>
            <w:r w:rsidRPr="00901E79">
              <w:rPr>
                <w:rFonts w:eastAsia="Times"/>
                <w:i/>
                <w:sz w:val="20"/>
                <w:szCs w:val="20"/>
              </w:rPr>
              <w:t>Dagens tekst gruppe 3</w:t>
            </w:r>
          </w:p>
          <w:p w14:paraId="1FD6864A"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p>
        </w:tc>
        <w:tc>
          <w:tcPr>
            <w:tcW w:w="4536" w:type="dxa"/>
            <w:gridSpan w:val="4"/>
          </w:tcPr>
          <w:p w14:paraId="03EA92E3" w14:textId="77777777" w:rsidR="009E1831" w:rsidRPr="003E0E83"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3E0E83">
              <w:rPr>
                <w:sz w:val="20"/>
                <w:szCs w:val="20"/>
                <w:lang w:val="en-US"/>
              </w:rPr>
              <w:t>Baker</w:t>
            </w:r>
            <w:r>
              <w:rPr>
                <w:sz w:val="20"/>
                <w:szCs w:val="20"/>
                <w:lang w:val="en-US"/>
              </w:rPr>
              <w:t>, J.,</w:t>
            </w:r>
            <w:r w:rsidRPr="003E0E83">
              <w:rPr>
                <w:sz w:val="20"/>
                <w:szCs w:val="20"/>
                <w:lang w:val="en-US"/>
              </w:rPr>
              <w:t xml:space="preserve"> &amp; Young</w:t>
            </w:r>
            <w:r>
              <w:rPr>
                <w:sz w:val="20"/>
                <w:szCs w:val="20"/>
                <w:lang w:val="en-US"/>
              </w:rPr>
              <w:t>, B.,</w:t>
            </w:r>
            <w:r w:rsidRPr="003E0E83">
              <w:rPr>
                <w:sz w:val="20"/>
                <w:szCs w:val="20"/>
                <w:lang w:val="en-US"/>
              </w:rPr>
              <w:t xml:space="preserve"> (2014)</w:t>
            </w:r>
            <w:r>
              <w:rPr>
                <w:sz w:val="20"/>
                <w:szCs w:val="20"/>
                <w:lang w:val="en-US"/>
              </w:rPr>
              <w:t>.</w:t>
            </w:r>
            <w:r w:rsidRPr="003E0E83">
              <w:rPr>
                <w:sz w:val="20"/>
                <w:szCs w:val="20"/>
                <w:lang w:val="en-US"/>
              </w:rPr>
              <w:t xml:space="preserve"> 20 years later: deliberate practice and</w:t>
            </w:r>
            <w:r>
              <w:rPr>
                <w:sz w:val="20"/>
                <w:szCs w:val="20"/>
                <w:lang w:val="en-US"/>
              </w:rPr>
              <w:t xml:space="preserve"> </w:t>
            </w:r>
            <w:r w:rsidRPr="003E0E83">
              <w:rPr>
                <w:sz w:val="20"/>
                <w:szCs w:val="20"/>
                <w:lang w:val="en-US"/>
              </w:rPr>
              <w:t xml:space="preserve">the development of expertise in sport, </w:t>
            </w:r>
            <w:r w:rsidRPr="008B055A">
              <w:rPr>
                <w:i/>
                <w:sz w:val="20"/>
                <w:szCs w:val="20"/>
                <w:lang w:val="en-US"/>
              </w:rPr>
              <w:t>International Review of Sport and Exercise Psychology, 7</w:t>
            </w:r>
            <w:r w:rsidRPr="003E0E83">
              <w:rPr>
                <w:sz w:val="20"/>
                <w:szCs w:val="20"/>
                <w:lang w:val="en-US"/>
              </w:rPr>
              <w:t>:1,135-157</w:t>
            </w:r>
          </w:p>
          <w:p w14:paraId="5911C550"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3E0E83">
              <w:rPr>
                <w:sz w:val="20"/>
                <w:szCs w:val="20"/>
                <w:lang w:val="en-US"/>
              </w:rPr>
              <w:t>Ford, P</w:t>
            </w:r>
            <w:r>
              <w:rPr>
                <w:sz w:val="20"/>
                <w:szCs w:val="20"/>
                <w:lang w:val="en-US"/>
              </w:rPr>
              <w:t>.</w:t>
            </w:r>
            <w:r w:rsidRPr="003E0E83">
              <w:rPr>
                <w:sz w:val="20"/>
                <w:szCs w:val="20"/>
                <w:lang w:val="en-US"/>
              </w:rPr>
              <w:t xml:space="preserve"> R</w:t>
            </w:r>
            <w:r>
              <w:rPr>
                <w:sz w:val="20"/>
                <w:szCs w:val="20"/>
                <w:lang w:val="en-US"/>
              </w:rPr>
              <w:t>.,</w:t>
            </w:r>
            <w:r w:rsidRPr="003E0E83">
              <w:rPr>
                <w:sz w:val="20"/>
                <w:szCs w:val="20"/>
                <w:lang w:val="en-US"/>
              </w:rPr>
              <w:t xml:space="preserve"> &amp; Williams, A</w:t>
            </w:r>
            <w:r>
              <w:rPr>
                <w:sz w:val="20"/>
                <w:szCs w:val="20"/>
                <w:lang w:val="en-US"/>
              </w:rPr>
              <w:t>.</w:t>
            </w:r>
            <w:r w:rsidRPr="003E0E83">
              <w:rPr>
                <w:sz w:val="20"/>
                <w:szCs w:val="20"/>
                <w:lang w:val="en-US"/>
              </w:rPr>
              <w:t xml:space="preserve"> M</w:t>
            </w:r>
            <w:r>
              <w:rPr>
                <w:sz w:val="20"/>
                <w:szCs w:val="20"/>
                <w:lang w:val="en-US"/>
              </w:rPr>
              <w:t>.</w:t>
            </w:r>
            <w:r w:rsidRPr="003E0E83">
              <w:rPr>
                <w:sz w:val="20"/>
                <w:szCs w:val="20"/>
                <w:lang w:val="en-US"/>
              </w:rPr>
              <w:t xml:space="preserve"> (2017)</w:t>
            </w:r>
            <w:r>
              <w:rPr>
                <w:sz w:val="20"/>
                <w:szCs w:val="20"/>
                <w:lang w:val="en-US"/>
              </w:rPr>
              <w:t>.</w:t>
            </w:r>
            <w:r w:rsidRPr="003E0E83">
              <w:rPr>
                <w:sz w:val="20"/>
                <w:szCs w:val="20"/>
                <w:lang w:val="en-US"/>
              </w:rPr>
              <w:t xml:space="preserve"> Sport Activity in Childhood: Early specialisation and diversification.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w:t>
            </w:r>
            <w:r w:rsidRPr="00905388">
              <w:rPr>
                <w:sz w:val="20"/>
                <w:szCs w:val="20"/>
                <w:lang w:val="en-US"/>
              </w:rPr>
              <w:t>1</w:t>
            </w:r>
            <w:r>
              <w:rPr>
                <w:sz w:val="20"/>
                <w:szCs w:val="20"/>
                <w:lang w:val="en-US"/>
              </w:rPr>
              <w:t xml:space="preserve">17-132). </w:t>
            </w:r>
            <w:r w:rsidRPr="00DD28E9">
              <w:rPr>
                <w:sz w:val="20"/>
                <w:szCs w:val="20"/>
                <w:lang w:val="en-US"/>
              </w:rPr>
              <w:t>Oxon: Routledge.</w:t>
            </w:r>
          </w:p>
          <w:p w14:paraId="19CB6668" w14:textId="77777777" w:rsidR="009E1831" w:rsidRPr="008B055A"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9E1831">
              <w:rPr>
                <w:sz w:val="20"/>
                <w:szCs w:val="20"/>
                <w:lang w:val="en-US"/>
              </w:rPr>
              <w:t xml:space="preserve">Storm, L. K., Henriksen, K., &amp; Christensen, M. K. (2012). </w:t>
            </w:r>
            <w:r w:rsidRPr="003E0E83">
              <w:rPr>
                <w:sz w:val="20"/>
                <w:szCs w:val="20"/>
                <w:lang w:val="en-US"/>
              </w:rPr>
              <w:t xml:space="preserve">Specialization pathways among Danish elite athletes: A look at the developmental model of sport participation from a cultural perspective. </w:t>
            </w:r>
            <w:r w:rsidRPr="008B055A">
              <w:rPr>
                <w:i/>
                <w:sz w:val="20"/>
                <w:szCs w:val="20"/>
                <w:lang w:val="en-US"/>
              </w:rPr>
              <w:t>I</w:t>
            </w:r>
            <w:r w:rsidRPr="008B055A">
              <w:rPr>
                <w:i/>
                <w:iCs/>
                <w:sz w:val="20"/>
                <w:szCs w:val="20"/>
                <w:lang w:val="en-US"/>
              </w:rPr>
              <w:t>nternational Journal of Sport Psychology</w:t>
            </w:r>
            <w:r>
              <w:rPr>
                <w:i/>
                <w:sz w:val="20"/>
                <w:szCs w:val="20"/>
                <w:lang w:val="en-US"/>
              </w:rPr>
              <w:t>, 43</w:t>
            </w:r>
            <w:r w:rsidRPr="008B055A">
              <w:rPr>
                <w:sz w:val="20"/>
                <w:szCs w:val="20"/>
                <w:lang w:val="en-US"/>
              </w:rPr>
              <w:t>(3)</w:t>
            </w:r>
            <w:r>
              <w:rPr>
                <w:sz w:val="20"/>
                <w:szCs w:val="20"/>
                <w:lang w:val="en-US"/>
              </w:rPr>
              <w:t>, 199-222.</w:t>
            </w:r>
          </w:p>
          <w:p w14:paraId="2B245D2E" w14:textId="77777777" w:rsidR="009E1831" w:rsidRPr="003E0E83"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3E0E83">
              <w:rPr>
                <w:sz w:val="20"/>
                <w:szCs w:val="20"/>
                <w:lang w:val="en-US"/>
              </w:rPr>
              <w:t>Dagens tekst:</w:t>
            </w:r>
          </w:p>
          <w:p w14:paraId="2D17666F" w14:textId="77777777" w:rsidR="009E1831" w:rsidRPr="003E0E83"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3E0E83">
              <w:rPr>
                <w:sz w:val="20"/>
                <w:szCs w:val="20"/>
                <w:lang w:val="en-US"/>
              </w:rPr>
              <w:t xml:space="preserve">Moesch, K., Trier Hauge, M.-L., Wikman, J. M. &amp; Elbe, A.-M. (2011): Late Specialization: the key to success in centimeters, grams or seconds (cgs) sports. </w:t>
            </w:r>
            <w:r w:rsidRPr="008B055A">
              <w:rPr>
                <w:i/>
                <w:iCs/>
                <w:sz w:val="20"/>
                <w:szCs w:val="20"/>
                <w:lang w:val="en-US"/>
              </w:rPr>
              <w:t>Scandinavian Journal of Medicine and Science in Sports</w:t>
            </w:r>
            <w:r w:rsidRPr="003E0E83">
              <w:rPr>
                <w:iCs/>
                <w:sz w:val="20"/>
                <w:szCs w:val="20"/>
                <w:lang w:val="en-US"/>
              </w:rPr>
              <w:t>, 282-290</w:t>
            </w:r>
            <w:r>
              <w:rPr>
                <w:iCs/>
                <w:sz w:val="20"/>
                <w:szCs w:val="20"/>
                <w:lang w:val="en-US"/>
              </w:rPr>
              <w:t>.</w:t>
            </w:r>
          </w:p>
          <w:p w14:paraId="75C1770E" w14:textId="77777777" w:rsidR="009E1831" w:rsidRPr="003E0E83"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3E0E83">
              <w:rPr>
                <w:sz w:val="20"/>
                <w:szCs w:val="20"/>
                <w:lang w:val="en-US"/>
              </w:rPr>
              <w:t>Further readings</w:t>
            </w:r>
          </w:p>
          <w:p w14:paraId="1A013FE9"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lang w:val="en-US"/>
              </w:rPr>
            </w:pPr>
            <w:r w:rsidRPr="003E0E83">
              <w:rPr>
                <w:sz w:val="20"/>
                <w:szCs w:val="20"/>
                <w:lang w:val="en-US"/>
              </w:rPr>
              <w:t xml:space="preserve">Wiersma, L. D. (2000). Risks and benefits of youth sport specialization: Perspectives and recommendations. </w:t>
            </w:r>
            <w:r w:rsidRPr="008B055A">
              <w:rPr>
                <w:i/>
                <w:iCs/>
                <w:sz w:val="20"/>
                <w:szCs w:val="20"/>
                <w:lang w:val="en-US"/>
              </w:rPr>
              <w:t>Pediatric Exercise Science, 12</w:t>
            </w:r>
            <w:r w:rsidRPr="003E0E83">
              <w:rPr>
                <w:sz w:val="20"/>
                <w:szCs w:val="20"/>
                <w:lang w:val="en-US"/>
              </w:rPr>
              <w:t>, 13-22.</w:t>
            </w:r>
          </w:p>
        </w:tc>
      </w:tr>
      <w:tr w:rsidR="009E1831" w:rsidRPr="00155638" w14:paraId="403CE3C9"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6682BA95" w14:textId="77777777" w:rsidR="009E1831" w:rsidRPr="0043552C" w:rsidRDefault="009E1831" w:rsidP="009E1831">
            <w:pPr>
              <w:jc w:val="center"/>
              <w:rPr>
                <w:rFonts w:eastAsia="Times"/>
                <w:sz w:val="20"/>
                <w:szCs w:val="20"/>
                <w:lang w:val="en-US"/>
              </w:rPr>
            </w:pPr>
            <w:r>
              <w:rPr>
                <w:rFonts w:eastAsia="Times"/>
                <w:sz w:val="20"/>
                <w:szCs w:val="20"/>
                <w:lang w:val="en-US"/>
              </w:rPr>
              <w:t>Uge 38</w:t>
            </w:r>
          </w:p>
        </w:tc>
      </w:tr>
      <w:tr w:rsidR="009E1831" w:rsidRPr="005322E4" w14:paraId="516C60A7"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7AFB60F2" w14:textId="77777777" w:rsidR="009E1831" w:rsidRDefault="009E1831" w:rsidP="009E1831">
            <w:pPr>
              <w:contextualSpacing/>
              <w:rPr>
                <w:rFonts w:eastAsia="Times"/>
                <w:sz w:val="20"/>
                <w:szCs w:val="20"/>
              </w:rPr>
            </w:pPr>
            <w:r w:rsidRPr="00155638">
              <w:rPr>
                <w:rFonts w:eastAsia="Times"/>
                <w:sz w:val="20"/>
                <w:szCs w:val="20"/>
              </w:rPr>
              <w:t>Forelæsning</w:t>
            </w:r>
            <w:r>
              <w:rPr>
                <w:rFonts w:eastAsia="Times"/>
                <w:sz w:val="20"/>
                <w:szCs w:val="20"/>
              </w:rPr>
              <w:t xml:space="preserve"> &amp; h</w:t>
            </w:r>
            <w:r w:rsidRPr="00155638">
              <w:rPr>
                <w:rFonts w:eastAsia="Times"/>
                <w:sz w:val="20"/>
                <w:szCs w:val="20"/>
              </w:rPr>
              <w:t>oldtimer</w:t>
            </w:r>
          </w:p>
          <w:p w14:paraId="18C31655" w14:textId="77777777" w:rsidR="009E1831" w:rsidRDefault="009E1831" w:rsidP="009E1831">
            <w:pPr>
              <w:pStyle w:val="Brdtekst"/>
              <w:rPr>
                <w:rFonts w:ascii="Times New Roman" w:eastAsia="Times" w:hAnsi="Times New Roman"/>
                <w:sz w:val="20"/>
                <w:szCs w:val="20"/>
              </w:rPr>
            </w:pPr>
          </w:p>
        </w:tc>
        <w:tc>
          <w:tcPr>
            <w:tcW w:w="2551" w:type="dxa"/>
          </w:tcPr>
          <w:p w14:paraId="0F3C7C72"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 xml:space="preserve">Bump på vejen? </w:t>
            </w:r>
          </w:p>
          <w:p w14:paraId="1E7ED26B"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 xml:space="preserve">Mental toughness, selvregulering, resiliens, growth mindset, life skills og psykosociale færdigheder. </w:t>
            </w:r>
          </w:p>
          <w:p w14:paraId="025B24C6"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p>
          <w:p w14:paraId="7D9E617E" w14:textId="77777777" w:rsidR="009E1831" w:rsidRPr="005007B6" w:rsidRDefault="009E1831" w:rsidP="009E1831">
            <w:pPr>
              <w:cnfStyle w:val="000000010000" w:firstRow="0" w:lastRow="0" w:firstColumn="0" w:lastColumn="0" w:oddVBand="0" w:evenVBand="0" w:oddHBand="0" w:evenHBand="1"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4</w:t>
            </w:r>
          </w:p>
          <w:p w14:paraId="400F2D5D"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p>
        </w:tc>
        <w:tc>
          <w:tcPr>
            <w:tcW w:w="4395" w:type="dxa"/>
            <w:gridSpan w:val="2"/>
          </w:tcPr>
          <w:p w14:paraId="214C2CAB"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Pr>
                <w:sz w:val="20"/>
                <w:szCs w:val="20"/>
                <w:lang w:val="en-US"/>
              </w:rPr>
              <w:t xml:space="preserve">Collins &amp; MacNamara (2017) A smooth sea never made a skillsfiul sailor: Optimizing and exploiting the rocky road in talent development.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336-346). </w:t>
            </w:r>
            <w:r w:rsidRPr="00DD28E9">
              <w:rPr>
                <w:sz w:val="20"/>
                <w:szCs w:val="20"/>
                <w:lang w:val="en-US"/>
              </w:rPr>
              <w:t>Oxon: Routledge.</w:t>
            </w:r>
          </w:p>
          <w:p w14:paraId="025A5479"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bCs/>
                <w:sz w:val="20"/>
                <w:szCs w:val="20"/>
                <w:lang w:val="en-US"/>
              </w:rPr>
            </w:pPr>
            <w:r>
              <w:rPr>
                <w:bCs/>
                <w:sz w:val="20"/>
                <w:szCs w:val="20"/>
                <w:lang w:val="en-US"/>
              </w:rPr>
              <w:t xml:space="preserve">Sarkar, M. &amp; Fletcher, D. (2014). </w:t>
            </w:r>
            <w:r w:rsidRPr="002068A4">
              <w:rPr>
                <w:bCs/>
                <w:sz w:val="20"/>
                <w:szCs w:val="20"/>
                <w:lang w:val="en-US"/>
              </w:rPr>
              <w:t>Psychological resilience in sport performers: A review of stressors and protective factors</w:t>
            </w:r>
            <w:r>
              <w:rPr>
                <w:bCs/>
                <w:sz w:val="20"/>
                <w:szCs w:val="20"/>
                <w:lang w:val="en-US"/>
              </w:rPr>
              <w:t xml:space="preserve">. </w:t>
            </w:r>
            <w:r w:rsidRPr="008B055A">
              <w:rPr>
                <w:bCs/>
                <w:i/>
                <w:sz w:val="20"/>
                <w:szCs w:val="20"/>
                <w:lang w:val="en-US"/>
              </w:rPr>
              <w:t>Journal of Sports Sciences,</w:t>
            </w:r>
            <w:r>
              <w:rPr>
                <w:bCs/>
                <w:sz w:val="20"/>
                <w:szCs w:val="20"/>
                <w:lang w:val="en-US"/>
              </w:rPr>
              <w:t xml:space="preserve"> 32, 1419-1434. </w:t>
            </w:r>
            <w:r w:rsidRPr="002068A4">
              <w:rPr>
                <w:bCs/>
                <w:sz w:val="20"/>
                <w:szCs w:val="20"/>
                <w:lang w:val="en-US"/>
              </w:rPr>
              <w:lastRenderedPageBreak/>
              <w:t>DOI: 10.1080/02640414.2014.901551</w:t>
            </w:r>
          </w:p>
          <w:p w14:paraId="5E6749D9"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lang w:val="en-US"/>
              </w:rPr>
              <w:t xml:space="preserve">Larsen, C. H., Alfermann, D., &amp; Christensen, M. K. (2012). Psychosocial skills in a youth soccer academy: A holistic ecological perspective. </w:t>
            </w:r>
            <w:r w:rsidRPr="00155638">
              <w:rPr>
                <w:i/>
                <w:sz w:val="20"/>
                <w:szCs w:val="20"/>
                <w:lang w:val="en-US"/>
              </w:rPr>
              <w:t>Sport Science Review, 21</w:t>
            </w:r>
            <w:r w:rsidRPr="00155638">
              <w:rPr>
                <w:sz w:val="20"/>
                <w:szCs w:val="20"/>
                <w:lang w:val="en-US"/>
              </w:rPr>
              <w:t xml:space="preserve">(3-4), 51-74. doi: 10.2478/v10237-012-0010-x </w:t>
            </w:r>
          </w:p>
          <w:p w14:paraId="3B88E3E6"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lang w:val="en-US"/>
              </w:rPr>
              <w:t xml:space="preserve">Gould, D. &amp; Carson, S. (2008). Life skills development through sport: current status and future directions. </w:t>
            </w:r>
            <w:r w:rsidRPr="00155638">
              <w:rPr>
                <w:i/>
                <w:sz w:val="20"/>
                <w:szCs w:val="20"/>
                <w:lang w:val="en-US"/>
              </w:rPr>
              <w:t>International Review of Sport and Exercise Psychology</w:t>
            </w:r>
            <w:r w:rsidRPr="00155638">
              <w:rPr>
                <w:sz w:val="20"/>
                <w:szCs w:val="20"/>
                <w:lang w:val="en-US"/>
              </w:rPr>
              <w:t>, 1, 58-78. doi: 10.1080/17509840701834573</w:t>
            </w:r>
          </w:p>
          <w:p w14:paraId="0D9BC5C6"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A2085F">
              <w:rPr>
                <w:sz w:val="20"/>
                <w:szCs w:val="20"/>
                <w:lang w:val="en-US"/>
              </w:rPr>
              <w:t>Dagens tekst</w:t>
            </w:r>
          </w:p>
          <w:p w14:paraId="2BFF00E4" w14:textId="77777777" w:rsidR="009E1831" w:rsidRPr="003F305F" w:rsidRDefault="009E1831" w:rsidP="009E1831">
            <w:pPr>
              <w:cnfStyle w:val="000000010000" w:firstRow="0" w:lastRow="0" w:firstColumn="0" w:lastColumn="0" w:oddVBand="0" w:evenVBand="0" w:oddHBand="0" w:evenHBand="1" w:firstRowFirstColumn="0" w:firstRowLastColumn="0" w:lastRowFirstColumn="0" w:lastRowLastColumn="0"/>
              <w:rPr>
                <w:bCs/>
                <w:sz w:val="20"/>
                <w:szCs w:val="20"/>
                <w:lang w:val="en-US"/>
              </w:rPr>
            </w:pPr>
            <w:r>
              <w:rPr>
                <w:sz w:val="20"/>
                <w:szCs w:val="20"/>
                <w:lang w:val="en-US"/>
              </w:rPr>
              <w:t xml:space="preserve">Jones, G. (2010). </w:t>
            </w:r>
            <w:r w:rsidRPr="00DB1AA4">
              <w:rPr>
                <w:sz w:val="20"/>
                <w:szCs w:val="20"/>
                <w:lang w:val="en-US"/>
              </w:rPr>
              <w:t xml:space="preserve">What Is This Thing Called Mental Toughness? An Investigation of Elite Sport Performers. </w:t>
            </w:r>
            <w:r w:rsidRPr="00DB1AA4">
              <w:rPr>
                <w:bCs/>
                <w:sz w:val="20"/>
                <w:szCs w:val="20"/>
                <w:lang w:val="en-US"/>
              </w:rPr>
              <w:t>Journal of Applied Sport Psychology</w:t>
            </w:r>
            <w:r>
              <w:rPr>
                <w:bCs/>
                <w:sz w:val="20"/>
                <w:szCs w:val="20"/>
                <w:lang w:val="en-US"/>
              </w:rPr>
              <w:t xml:space="preserve">, 14, 205-218. </w:t>
            </w:r>
          </w:p>
          <w:p w14:paraId="70D1FB00" w14:textId="77777777" w:rsidR="009E1831" w:rsidRPr="00A2085F"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A2085F">
              <w:rPr>
                <w:sz w:val="20"/>
                <w:szCs w:val="20"/>
                <w:lang w:val="en-US"/>
              </w:rPr>
              <w:t xml:space="preserve">Further readings: </w:t>
            </w:r>
          </w:p>
          <w:p w14:paraId="4297167A"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lang w:val="en-US"/>
              </w:rPr>
            </w:pPr>
            <w:r w:rsidRPr="00155638">
              <w:rPr>
                <w:rFonts w:eastAsia="Times"/>
                <w:sz w:val="20"/>
                <w:szCs w:val="20"/>
                <w:lang w:val="en-US"/>
              </w:rPr>
              <w:t xml:space="preserve">MacNamara, Á. (2011). Psychological Characteristics of Developing Excellence. In Collins, D. Abbott, A. &amp; Richards, H. </w:t>
            </w:r>
            <w:r w:rsidRPr="00155638">
              <w:rPr>
                <w:rFonts w:eastAsia="Times"/>
                <w:i/>
                <w:sz w:val="20"/>
                <w:szCs w:val="20"/>
                <w:lang w:val="en-US"/>
              </w:rPr>
              <w:t>Performance Psychology for Physical Challenge,</w:t>
            </w:r>
            <w:r w:rsidRPr="00155638">
              <w:rPr>
                <w:rFonts w:eastAsia="Times"/>
                <w:sz w:val="20"/>
                <w:szCs w:val="20"/>
                <w:lang w:val="en-US"/>
              </w:rPr>
              <w:t xml:space="preserve"> London: Elsevier</w:t>
            </w:r>
          </w:p>
          <w:p w14:paraId="39461A51"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5E6E68">
              <w:rPr>
                <w:bCs/>
                <w:iCs/>
                <w:sz w:val="20"/>
                <w:szCs w:val="20"/>
              </w:rPr>
              <w:t xml:space="preserve">Jonker, L., Elferink-Gemser, M. T., de Roos, I. M., &amp; Visscher, C. (2012). </w:t>
            </w:r>
            <w:r w:rsidRPr="00DB1AA4">
              <w:rPr>
                <w:bCs/>
                <w:iCs/>
                <w:sz w:val="20"/>
                <w:szCs w:val="20"/>
                <w:lang w:val="en-US"/>
              </w:rPr>
              <w:t xml:space="preserve">The role of reflection in sport expertise. </w:t>
            </w:r>
            <w:r w:rsidRPr="00DB1AA4">
              <w:rPr>
                <w:bCs/>
                <w:i/>
                <w:iCs/>
                <w:sz w:val="20"/>
                <w:szCs w:val="20"/>
                <w:lang w:val="en-US"/>
              </w:rPr>
              <w:t>The Sport Psychologist, 26</w:t>
            </w:r>
            <w:r w:rsidRPr="00DB1AA4">
              <w:rPr>
                <w:bCs/>
                <w:iCs/>
                <w:sz w:val="20"/>
                <w:szCs w:val="20"/>
                <w:lang w:val="en-US"/>
              </w:rPr>
              <w:t>, 224-242.</w:t>
            </w:r>
          </w:p>
        </w:tc>
      </w:tr>
      <w:tr w:rsidR="009E1831" w:rsidRPr="005322E4" w14:paraId="5F217B02"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45C4CE98" w14:textId="77777777" w:rsidR="009E1831" w:rsidRPr="005007B6" w:rsidRDefault="009E1831" w:rsidP="009E1831">
            <w:pPr>
              <w:pStyle w:val="Brdtekst"/>
              <w:rPr>
                <w:rFonts w:ascii="Times New Roman" w:eastAsia="Times" w:hAnsi="Times New Roman"/>
                <w:sz w:val="20"/>
                <w:szCs w:val="20"/>
              </w:rPr>
            </w:pPr>
            <w:r w:rsidRPr="005007B6">
              <w:rPr>
                <w:rFonts w:ascii="Times New Roman" w:eastAsia="Times" w:hAnsi="Times New Roman"/>
                <w:sz w:val="20"/>
                <w:szCs w:val="20"/>
              </w:rPr>
              <w:lastRenderedPageBreak/>
              <w:t xml:space="preserve">Forelæsning &amp; holdtimer </w:t>
            </w:r>
          </w:p>
          <w:p w14:paraId="2A367496" w14:textId="77777777" w:rsidR="009E1831" w:rsidRPr="00155638" w:rsidRDefault="009E1831" w:rsidP="009E1831">
            <w:pPr>
              <w:pStyle w:val="Brdtekst"/>
              <w:rPr>
                <w:rFonts w:ascii="Times New Roman" w:eastAsia="Times" w:hAnsi="Times New Roman"/>
                <w:sz w:val="20"/>
                <w:szCs w:val="20"/>
              </w:rPr>
            </w:pPr>
          </w:p>
        </w:tc>
        <w:tc>
          <w:tcPr>
            <w:tcW w:w="2551" w:type="dxa"/>
          </w:tcPr>
          <w:p w14:paraId="06237065" w14:textId="77777777" w:rsidR="009E1831" w:rsidRPr="0021386B"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Mental health,</w:t>
            </w:r>
            <w:r w:rsidRPr="0021386B">
              <w:rPr>
                <w:rFonts w:eastAsia="Times"/>
                <w:sz w:val="20"/>
                <w:szCs w:val="20"/>
              </w:rPr>
              <w:t xml:space="preserve"> stress og genopladning </w:t>
            </w:r>
          </w:p>
          <w:p w14:paraId="189B7443" w14:textId="77777777" w:rsidR="009E1831" w:rsidRPr="0021386B"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1EC7F034"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5</w:t>
            </w:r>
          </w:p>
          <w:p w14:paraId="7756C7C4"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395" w:type="dxa"/>
            <w:gridSpan w:val="2"/>
          </w:tcPr>
          <w:p w14:paraId="573A91FA"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21386B">
              <w:rPr>
                <w:sz w:val="20"/>
                <w:szCs w:val="20"/>
                <w:lang w:val="en-US"/>
              </w:rPr>
              <w:t>Schinke, R. J., Stambulova, N. B., Si, G.</w:t>
            </w:r>
            <w:r>
              <w:rPr>
                <w:sz w:val="20"/>
                <w:szCs w:val="20"/>
                <w:lang w:val="en-US"/>
              </w:rPr>
              <w:t>,</w:t>
            </w:r>
            <w:r w:rsidRPr="0021386B">
              <w:rPr>
                <w:sz w:val="20"/>
                <w:szCs w:val="20"/>
                <w:lang w:val="en-US"/>
              </w:rPr>
              <w:t xml:space="preserve"> &amp; Moore, Z. (2017). International society of sport psychology position stand: Athletes’ mental health, performance, and development. </w:t>
            </w:r>
            <w:r w:rsidRPr="0021386B">
              <w:rPr>
                <w:i/>
                <w:iCs/>
                <w:sz w:val="20"/>
                <w:szCs w:val="20"/>
                <w:lang w:val="en-US"/>
              </w:rPr>
              <w:t>International Journal of Sport and Exercise Psychology</w:t>
            </w:r>
            <w:r w:rsidRPr="0021386B">
              <w:rPr>
                <w:sz w:val="20"/>
                <w:szCs w:val="20"/>
                <w:lang w:val="en-US"/>
              </w:rPr>
              <w:t>, 1–18.</w:t>
            </w:r>
          </w:p>
          <w:p w14:paraId="7CFF13AF"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Pelka, M., &amp; Kellmann, M. (2017). Understanding underrecovery, overtraining, and burnout in the developing athlete.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i/>
                <w:sz w:val="20"/>
                <w:szCs w:val="20"/>
                <w:lang w:val="en-US"/>
              </w:rPr>
              <w:t xml:space="preserve"> </w:t>
            </w:r>
            <w:r w:rsidRPr="0021386B">
              <w:rPr>
                <w:sz w:val="20"/>
                <w:szCs w:val="20"/>
                <w:lang w:val="en-US"/>
              </w:rPr>
              <w:t>(</w:t>
            </w:r>
            <w:r>
              <w:rPr>
                <w:sz w:val="20"/>
                <w:szCs w:val="20"/>
                <w:lang w:val="en-US"/>
              </w:rPr>
              <w:t xml:space="preserve">s. 349-360). </w:t>
            </w:r>
            <w:r w:rsidRPr="00DD28E9">
              <w:rPr>
                <w:sz w:val="20"/>
                <w:szCs w:val="20"/>
                <w:lang w:val="en-US"/>
              </w:rPr>
              <w:t>Oxon: Routledge.</w:t>
            </w:r>
          </w:p>
          <w:p w14:paraId="60A3280B"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r w:rsidRPr="005E6E68">
              <w:rPr>
                <w:sz w:val="20"/>
                <w:szCs w:val="20"/>
                <w:lang w:val="en-US"/>
              </w:rPr>
              <w:t xml:space="preserve">Becker-Larsen, A., Stambulova, N., &amp; Henriksen, K. (2017). </w:t>
            </w:r>
            <w:r w:rsidRPr="00D728E1">
              <w:rPr>
                <w:sz w:val="20"/>
                <w:szCs w:val="20"/>
                <w:lang w:val="en-US"/>
              </w:rPr>
              <w:t>“Orga</w:t>
            </w:r>
            <w:r>
              <w:rPr>
                <w:sz w:val="20"/>
                <w:szCs w:val="20"/>
                <w:lang w:val="en-US"/>
              </w:rPr>
              <w:t>nizing for excellence”: Stress-r</w:t>
            </w:r>
            <w:r w:rsidRPr="00D728E1">
              <w:rPr>
                <w:sz w:val="20"/>
                <w:szCs w:val="20"/>
                <w:lang w:val="en-US"/>
              </w:rPr>
              <w:t xml:space="preserve">ecovery </w:t>
            </w:r>
            <w:r>
              <w:rPr>
                <w:sz w:val="20"/>
                <w:szCs w:val="20"/>
                <w:lang w:val="en-US"/>
              </w:rPr>
              <w:t>states in the Danish n</w:t>
            </w:r>
            <w:r w:rsidRPr="00D728E1">
              <w:rPr>
                <w:sz w:val="20"/>
                <w:szCs w:val="20"/>
                <w:lang w:val="en-US"/>
              </w:rPr>
              <w:t>atio</w:t>
            </w:r>
            <w:r>
              <w:rPr>
                <w:sz w:val="20"/>
                <w:szCs w:val="20"/>
                <w:lang w:val="en-US"/>
              </w:rPr>
              <w:t xml:space="preserve">nal orienteering team during a </w:t>
            </w:r>
            <w:r>
              <w:rPr>
                <w:sz w:val="20"/>
                <w:szCs w:val="20"/>
                <w:lang w:val="en-US"/>
              </w:rPr>
              <w:lastRenderedPageBreak/>
              <w:t>training c</w:t>
            </w:r>
            <w:r w:rsidRPr="00D728E1">
              <w:rPr>
                <w:sz w:val="20"/>
                <w:szCs w:val="20"/>
                <w:lang w:val="en-US"/>
              </w:rPr>
              <w:t xml:space="preserve">amp and the 2015 World Championship. </w:t>
            </w:r>
            <w:r w:rsidRPr="009E1831">
              <w:rPr>
                <w:i/>
                <w:iCs/>
                <w:sz w:val="20"/>
                <w:szCs w:val="20"/>
              </w:rPr>
              <w:t>Scandinavian Sport Studies Forum</w:t>
            </w:r>
            <w:r w:rsidRPr="009E1831">
              <w:rPr>
                <w:sz w:val="20"/>
                <w:szCs w:val="20"/>
              </w:rPr>
              <w:t xml:space="preserve">, </w:t>
            </w:r>
            <w:r w:rsidRPr="009E1831">
              <w:rPr>
                <w:i/>
                <w:iCs/>
                <w:sz w:val="20"/>
                <w:szCs w:val="20"/>
              </w:rPr>
              <w:t>8</w:t>
            </w:r>
            <w:r w:rsidRPr="009E1831">
              <w:rPr>
                <w:sz w:val="20"/>
                <w:szCs w:val="20"/>
              </w:rPr>
              <w:t>, 87–111.</w:t>
            </w:r>
          </w:p>
          <w:p w14:paraId="6E44176B"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p>
          <w:p w14:paraId="45435384"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rPr>
            </w:pPr>
            <w:r w:rsidRPr="009E1831">
              <w:rPr>
                <w:sz w:val="20"/>
                <w:szCs w:val="20"/>
              </w:rPr>
              <w:t>Dagens tekst</w:t>
            </w:r>
          </w:p>
          <w:p w14:paraId="42E7BB4E"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E1831">
              <w:rPr>
                <w:sz w:val="20"/>
                <w:szCs w:val="20"/>
              </w:rPr>
              <w:t xml:space="preserve">Jensen, S. N., Ivarsson, A., Fallby, J., Dankers, S., &amp; Elbe, A.-M. (2018). </w:t>
            </w:r>
            <w:r w:rsidRPr="005B328C">
              <w:rPr>
                <w:sz w:val="20"/>
                <w:szCs w:val="20"/>
                <w:lang w:val="en-US"/>
              </w:rPr>
              <w:t xml:space="preserve">Depression in Danish and Swedish elite football players and its relation to perfectionism and anxiety. </w:t>
            </w:r>
            <w:r w:rsidRPr="005E6E68">
              <w:rPr>
                <w:i/>
                <w:iCs/>
                <w:sz w:val="20"/>
                <w:szCs w:val="20"/>
                <w:lang w:val="en-US"/>
              </w:rPr>
              <w:t>Psychology of Sport and Exercise</w:t>
            </w:r>
            <w:r w:rsidRPr="005E6E68">
              <w:rPr>
                <w:sz w:val="20"/>
                <w:szCs w:val="20"/>
                <w:lang w:val="en-US"/>
              </w:rPr>
              <w:t xml:space="preserve">, </w:t>
            </w:r>
            <w:r w:rsidRPr="005E6E68">
              <w:rPr>
                <w:i/>
                <w:iCs/>
                <w:sz w:val="20"/>
                <w:szCs w:val="20"/>
                <w:lang w:val="en-US"/>
              </w:rPr>
              <w:t>36</w:t>
            </w:r>
            <w:r w:rsidRPr="005E6E68">
              <w:rPr>
                <w:sz w:val="20"/>
                <w:szCs w:val="20"/>
                <w:lang w:val="en-US"/>
              </w:rPr>
              <w:t>, 147–155.</w:t>
            </w:r>
          </w:p>
          <w:p w14:paraId="4F097CB2"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5E6E68">
              <w:rPr>
                <w:sz w:val="20"/>
                <w:szCs w:val="20"/>
                <w:lang w:val="en-US"/>
              </w:rPr>
              <w:t>Further readings</w:t>
            </w:r>
          </w:p>
          <w:p w14:paraId="3A019EF1"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B328C">
              <w:rPr>
                <w:sz w:val="20"/>
                <w:szCs w:val="20"/>
                <w:lang w:val="en-US"/>
              </w:rPr>
              <w:t>Rice, S. M., Purcell, R., De Silva, S., Mawren, D., McGorry, P. D.</w:t>
            </w:r>
            <w:r>
              <w:rPr>
                <w:sz w:val="20"/>
                <w:szCs w:val="20"/>
                <w:lang w:val="en-US"/>
              </w:rPr>
              <w:t>,</w:t>
            </w:r>
            <w:r w:rsidRPr="005B328C">
              <w:rPr>
                <w:sz w:val="20"/>
                <w:szCs w:val="20"/>
                <w:lang w:val="en-US"/>
              </w:rPr>
              <w:t xml:space="preserve"> &amp; Parker, A. G. (2016). The mental health of elite athletes: a narrative systematic review. </w:t>
            </w:r>
            <w:r w:rsidRPr="005E6E68">
              <w:rPr>
                <w:i/>
                <w:iCs/>
                <w:sz w:val="20"/>
                <w:szCs w:val="20"/>
                <w:lang w:val="en-US"/>
              </w:rPr>
              <w:t>Sports Medicine</w:t>
            </w:r>
            <w:r w:rsidRPr="005E6E68">
              <w:rPr>
                <w:sz w:val="20"/>
                <w:szCs w:val="20"/>
                <w:lang w:val="en-US"/>
              </w:rPr>
              <w:t xml:space="preserve">, </w:t>
            </w:r>
            <w:r w:rsidRPr="005E6E68">
              <w:rPr>
                <w:i/>
                <w:iCs/>
                <w:sz w:val="20"/>
                <w:szCs w:val="20"/>
                <w:lang w:val="en-US"/>
              </w:rPr>
              <w:t>46</w:t>
            </w:r>
            <w:r w:rsidRPr="005E6E68">
              <w:rPr>
                <w:sz w:val="20"/>
                <w:szCs w:val="20"/>
                <w:lang w:val="en-US"/>
              </w:rPr>
              <w:t>(9), 1333–1353.</w:t>
            </w:r>
          </w:p>
          <w:p w14:paraId="6B3B5B11"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D728E1">
              <w:rPr>
                <w:sz w:val="20"/>
                <w:szCs w:val="20"/>
                <w:lang w:val="en-US"/>
              </w:rPr>
              <w:t>Breslin, G., Haughey, T. J., Donnelly, P., Kearney, C.</w:t>
            </w:r>
            <w:r>
              <w:rPr>
                <w:sz w:val="20"/>
                <w:szCs w:val="20"/>
                <w:lang w:val="en-US"/>
              </w:rPr>
              <w:t>,</w:t>
            </w:r>
            <w:r w:rsidRPr="00D728E1">
              <w:rPr>
                <w:sz w:val="20"/>
                <w:szCs w:val="20"/>
                <w:lang w:val="en-US"/>
              </w:rPr>
              <w:t xml:space="preserve"> &amp; Prentice, G. (2017). Promoting mental health awareness in sport clubs. </w:t>
            </w:r>
            <w:r w:rsidRPr="00D728E1">
              <w:rPr>
                <w:i/>
                <w:iCs/>
                <w:sz w:val="20"/>
                <w:szCs w:val="20"/>
                <w:lang w:val="en-US"/>
              </w:rPr>
              <w:t>Journal of Public Mental Health</w:t>
            </w:r>
            <w:r w:rsidRPr="00D728E1">
              <w:rPr>
                <w:sz w:val="20"/>
                <w:szCs w:val="20"/>
                <w:lang w:val="en-US"/>
              </w:rPr>
              <w:t xml:space="preserve">, </w:t>
            </w:r>
            <w:r w:rsidRPr="00D728E1">
              <w:rPr>
                <w:i/>
                <w:iCs/>
                <w:sz w:val="20"/>
                <w:szCs w:val="20"/>
                <w:lang w:val="en-US"/>
              </w:rPr>
              <w:t>16</w:t>
            </w:r>
            <w:r w:rsidRPr="00D728E1">
              <w:rPr>
                <w:sz w:val="20"/>
                <w:szCs w:val="20"/>
                <w:lang w:val="en-US"/>
              </w:rPr>
              <w:t>(2), 55–62.</w:t>
            </w:r>
          </w:p>
        </w:tc>
      </w:tr>
      <w:tr w:rsidR="009E1831" w:rsidRPr="00155638" w14:paraId="127D5824"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2278E1DB" w14:textId="77777777" w:rsidR="009E1831" w:rsidRPr="00155638" w:rsidRDefault="009E1831" w:rsidP="009E1831">
            <w:pPr>
              <w:jc w:val="center"/>
              <w:rPr>
                <w:sz w:val="20"/>
                <w:szCs w:val="20"/>
                <w:lang w:val="en-US"/>
              </w:rPr>
            </w:pPr>
            <w:r>
              <w:rPr>
                <w:sz w:val="20"/>
                <w:szCs w:val="20"/>
                <w:lang w:val="en-US"/>
              </w:rPr>
              <w:lastRenderedPageBreak/>
              <w:t>Uge 39</w:t>
            </w:r>
          </w:p>
        </w:tc>
      </w:tr>
      <w:tr w:rsidR="009E1831" w:rsidRPr="00155638" w14:paraId="2975D381"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6DAB1ECA" w14:textId="77777777" w:rsidR="009E1831" w:rsidRDefault="009E1831" w:rsidP="009E1831">
            <w:pPr>
              <w:pStyle w:val="Brdtekst"/>
              <w:rPr>
                <w:rFonts w:ascii="Times New Roman" w:eastAsia="Times" w:hAnsi="Times New Roman"/>
                <w:sz w:val="20"/>
                <w:szCs w:val="20"/>
              </w:rPr>
            </w:pPr>
            <w:r>
              <w:rPr>
                <w:rFonts w:ascii="Times New Roman" w:eastAsia="Times" w:hAnsi="Times New Roman"/>
                <w:sz w:val="20"/>
                <w:szCs w:val="20"/>
              </w:rPr>
              <w:t>Forelæsning og holdtimer</w:t>
            </w:r>
          </w:p>
        </w:tc>
        <w:tc>
          <w:tcPr>
            <w:tcW w:w="2551" w:type="dxa"/>
          </w:tcPr>
          <w:p w14:paraId="58C910AF"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Team Psykologi, gruppedynamik, fodboldpsykologi</w:t>
            </w:r>
          </w:p>
          <w:p w14:paraId="3491F998"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5F2104E6"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6</w:t>
            </w:r>
          </w:p>
          <w:p w14:paraId="10C5CCBD" w14:textId="77777777" w:rsidR="009E1831" w:rsidRPr="00251AF6"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395" w:type="dxa"/>
            <w:gridSpan w:val="2"/>
          </w:tcPr>
          <w:p w14:paraId="0F4C38B1"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155638">
              <w:rPr>
                <w:sz w:val="20"/>
                <w:szCs w:val="20"/>
                <w:lang w:val="en-US"/>
              </w:rPr>
              <w:t xml:space="preserve">Martin et al. (2014). The social environment in sport: selected topics. </w:t>
            </w:r>
            <w:r w:rsidRPr="008B055A">
              <w:rPr>
                <w:i/>
                <w:sz w:val="20"/>
                <w:szCs w:val="20"/>
                <w:lang w:val="en-US"/>
              </w:rPr>
              <w:t>International Review of Sport and Exercise Psychology</w:t>
            </w:r>
            <w:r w:rsidRPr="00155638">
              <w:rPr>
                <w:sz w:val="20"/>
                <w:szCs w:val="20"/>
                <w:lang w:val="en-US"/>
              </w:rPr>
              <w:t xml:space="preserve">, Vol. 7, 87–105, </w:t>
            </w:r>
          </w:p>
          <w:p w14:paraId="7A27A375"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Larsen, C. H. (2017). “Bringing a knife to a gunfight”: A coherent consulting philosophy might not be enough to be effective in professional soccer. </w:t>
            </w:r>
            <w:r w:rsidRPr="008B055A">
              <w:rPr>
                <w:i/>
                <w:sz w:val="20"/>
                <w:szCs w:val="20"/>
                <w:lang w:val="en-US"/>
              </w:rPr>
              <w:t>Journal of Sport Psychology in Action</w:t>
            </w:r>
            <w:r w:rsidRPr="005E6E68">
              <w:rPr>
                <w:sz w:val="20"/>
                <w:szCs w:val="20"/>
                <w:lang w:val="en-US"/>
              </w:rPr>
              <w:t>. doi: 10.1080/21520704.2017.1287142</w:t>
            </w:r>
          </w:p>
          <w:p w14:paraId="5DB6B271"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McDougall, M., Nesti, M., &amp; Richardson, D. (2015). The Challenges of Sport Psychology Delivery in Elite and Professional Sport: Reflections From Experienced Sport Psychologists. </w:t>
            </w:r>
            <w:r w:rsidRPr="008B055A">
              <w:rPr>
                <w:i/>
                <w:sz w:val="20"/>
                <w:szCs w:val="20"/>
                <w:lang w:val="en-US"/>
              </w:rPr>
              <w:t>The Sport Psychologist, 29</w:t>
            </w:r>
            <w:r>
              <w:rPr>
                <w:sz w:val="20"/>
                <w:szCs w:val="20"/>
                <w:lang w:val="en-US"/>
              </w:rPr>
              <w:t xml:space="preserve">, </w:t>
            </w:r>
            <w:r w:rsidRPr="005E6E68">
              <w:rPr>
                <w:sz w:val="20"/>
                <w:szCs w:val="20"/>
                <w:lang w:val="en-US"/>
              </w:rPr>
              <w:t>265-277. doi: 10.1123/tsp.2014-0081</w:t>
            </w:r>
          </w:p>
          <w:p w14:paraId="44E88B77" w14:textId="77777777" w:rsidR="009E1831" w:rsidRPr="003E0A6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23DEC">
              <w:rPr>
                <w:sz w:val="20"/>
                <w:szCs w:val="20"/>
                <w:lang w:val="en-US"/>
              </w:rPr>
              <w:t xml:space="preserve">Larsen, C. H., &amp; Henriksen, K. (2014). Psychological momentum in team sport: An intervention program in professional soccer. </w:t>
            </w:r>
            <w:r w:rsidRPr="00323DEC">
              <w:rPr>
                <w:i/>
                <w:sz w:val="20"/>
                <w:szCs w:val="20"/>
                <w:lang w:val="en-US"/>
              </w:rPr>
              <w:t>Sport Science Review, 24</w:t>
            </w:r>
            <w:r w:rsidRPr="00323DEC">
              <w:rPr>
                <w:sz w:val="20"/>
                <w:szCs w:val="20"/>
                <w:lang w:val="en-US"/>
              </w:rPr>
              <w:t xml:space="preserve">, 27-40. doi: </w:t>
            </w:r>
            <w:r w:rsidRPr="00323DEC">
              <w:rPr>
                <w:sz w:val="20"/>
                <w:szCs w:val="20"/>
                <w:lang w:val="en-US"/>
              </w:rPr>
              <w:lastRenderedPageBreak/>
              <w:t>10.1515/ssr-2015-0007</w:t>
            </w:r>
          </w:p>
          <w:p w14:paraId="283B3C15" w14:textId="77777777" w:rsidR="009E1831" w:rsidRPr="00A2085F"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A2085F">
              <w:rPr>
                <w:sz w:val="20"/>
                <w:szCs w:val="20"/>
                <w:lang w:val="en-US"/>
              </w:rPr>
              <w:t xml:space="preserve">Dagens tekst: </w:t>
            </w:r>
          </w:p>
          <w:p w14:paraId="037CC208"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Larsen, C. H., Alfermann, D., Henriksen, K., &amp; Christensen, M. K. (2014). Preparing Footballers for the Next Step: An Intervention Program From an Ecological Perspective. </w:t>
            </w:r>
            <w:r w:rsidRPr="008B055A">
              <w:rPr>
                <w:i/>
                <w:sz w:val="20"/>
                <w:szCs w:val="20"/>
                <w:lang w:val="en-US"/>
              </w:rPr>
              <w:t>The Sport Psychologist</w:t>
            </w:r>
            <w:r w:rsidRPr="005E6E68">
              <w:rPr>
                <w:sz w:val="20"/>
                <w:szCs w:val="20"/>
                <w:lang w:val="en-US"/>
              </w:rPr>
              <w:t>, 28, 91-102. Retrieved from http://journals.humankinetics.com/tsp</w:t>
            </w:r>
          </w:p>
          <w:p w14:paraId="642C5C8F" w14:textId="77777777" w:rsidR="009E1831" w:rsidRPr="0043552C" w:rsidRDefault="009E1831" w:rsidP="009E1831">
            <w:pPr>
              <w:cnfStyle w:val="000000100000" w:firstRow="0" w:lastRow="0" w:firstColumn="0" w:lastColumn="0" w:oddVBand="0" w:evenVBand="0" w:oddHBand="1" w:evenHBand="0" w:firstRowFirstColumn="0" w:firstRowLastColumn="0" w:lastRowFirstColumn="0" w:lastRowLastColumn="0"/>
              <w:rPr>
                <w:rFonts w:eastAsia="Times"/>
                <w:b w:val="0"/>
                <w:sz w:val="20"/>
                <w:szCs w:val="20"/>
                <w:lang w:val="en-US"/>
              </w:rPr>
            </w:pPr>
            <w:r w:rsidRPr="0043552C">
              <w:rPr>
                <w:rFonts w:eastAsia="Times"/>
                <w:sz w:val="20"/>
                <w:szCs w:val="20"/>
                <w:lang w:val="en-US"/>
              </w:rPr>
              <w:t>Further readings:</w:t>
            </w:r>
          </w:p>
          <w:p w14:paraId="14E7C7DF" w14:textId="77777777" w:rsidR="009E1831" w:rsidRPr="005E6E68" w:rsidRDefault="009E1831" w:rsidP="009E1831">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20"/>
                <w:szCs w:val="20"/>
                <w:lang w:val="en-US"/>
              </w:rPr>
            </w:pPr>
            <w:r w:rsidRPr="009E1831">
              <w:rPr>
                <w:sz w:val="20"/>
                <w:szCs w:val="20"/>
              </w:rPr>
              <w:t xml:space="preserve">Larsen, C. H., Alfermann, D., Henriksen, K., &amp; Christensen, M. K. (2013). </w:t>
            </w:r>
            <w:r w:rsidRPr="005E6E68">
              <w:rPr>
                <w:sz w:val="20"/>
                <w:szCs w:val="20"/>
                <w:lang w:val="en-US"/>
              </w:rPr>
              <w:t xml:space="preserve">Successful talent development in soccer: The characteristics of the environment. </w:t>
            </w:r>
            <w:r w:rsidRPr="008B055A">
              <w:rPr>
                <w:i/>
                <w:sz w:val="20"/>
                <w:szCs w:val="20"/>
                <w:lang w:val="en-US"/>
              </w:rPr>
              <w:t>Sport, Exercise and Performance Psychology, 13</w:t>
            </w:r>
            <w:r w:rsidRPr="005E6E68">
              <w:rPr>
                <w:sz w:val="20"/>
                <w:szCs w:val="20"/>
                <w:lang w:val="en-US"/>
              </w:rPr>
              <w:t>, 2157-3905. doi: 10.1037/a0031958</w:t>
            </w:r>
          </w:p>
          <w:p w14:paraId="1AEB7B66" w14:textId="77777777" w:rsidR="009E1831" w:rsidRPr="005E6E68" w:rsidRDefault="009E1831" w:rsidP="009E1831">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20"/>
                <w:szCs w:val="20"/>
                <w:lang w:val="en-US"/>
              </w:rPr>
            </w:pPr>
          </w:p>
          <w:p w14:paraId="56E9B32C" w14:textId="77777777" w:rsidR="009E1831" w:rsidRPr="003E0A61" w:rsidRDefault="009E1831" w:rsidP="009E1831">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sz w:val="20"/>
                <w:szCs w:val="20"/>
              </w:rPr>
            </w:pPr>
            <w:r w:rsidRPr="005E6E68">
              <w:rPr>
                <w:sz w:val="20"/>
                <w:szCs w:val="20"/>
                <w:lang w:val="en-US"/>
              </w:rPr>
              <w:t xml:space="preserve">Larsen, C. H. &amp; Engell, C.L. (2013). The art of goal setting: A tale of doing sport psychology in professional football. </w:t>
            </w:r>
            <w:r w:rsidRPr="008B055A">
              <w:rPr>
                <w:i/>
                <w:sz w:val="20"/>
                <w:szCs w:val="20"/>
              </w:rPr>
              <w:t>Sport Science Review, 22</w:t>
            </w:r>
            <w:r w:rsidRPr="003E0A61">
              <w:rPr>
                <w:sz w:val="20"/>
                <w:szCs w:val="20"/>
              </w:rPr>
              <w:t>, 49-76. doi: 10.2478/ssr-2013-0004</w:t>
            </w:r>
          </w:p>
          <w:p w14:paraId="5E8B84E3"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p>
        </w:tc>
      </w:tr>
      <w:tr w:rsidR="009E1831" w:rsidRPr="00155638" w14:paraId="0F05F456"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283FC9F1" w14:textId="77777777" w:rsidR="009E1831" w:rsidRDefault="009E1831" w:rsidP="009E1831">
            <w:pPr>
              <w:pStyle w:val="Brdtekst"/>
              <w:rPr>
                <w:rFonts w:ascii="Times New Roman" w:eastAsia="Times" w:hAnsi="Times New Roman"/>
                <w:sz w:val="20"/>
                <w:szCs w:val="20"/>
              </w:rPr>
            </w:pPr>
            <w:r>
              <w:rPr>
                <w:rFonts w:ascii="Times New Roman" w:eastAsia="Times" w:hAnsi="Times New Roman"/>
                <w:sz w:val="20"/>
                <w:szCs w:val="20"/>
              </w:rPr>
              <w:lastRenderedPageBreak/>
              <w:t>Færdigheds-træning del I</w:t>
            </w:r>
          </w:p>
        </w:tc>
        <w:tc>
          <w:tcPr>
            <w:tcW w:w="2551" w:type="dxa"/>
          </w:tcPr>
          <w:p w14:paraId="3232E05E"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Coaching som  udviklingssamtale</w:t>
            </w:r>
          </w:p>
        </w:tc>
        <w:tc>
          <w:tcPr>
            <w:tcW w:w="4395" w:type="dxa"/>
            <w:gridSpan w:val="2"/>
          </w:tcPr>
          <w:p w14:paraId="64D64A5E" w14:textId="77777777" w:rsidR="009E1831" w:rsidRPr="005E6E6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 xml:space="preserve">Hansen &amp; Henriksen (2009) Træneren som coach. </w:t>
            </w:r>
            <w:r w:rsidRPr="005E6E68">
              <w:rPr>
                <w:sz w:val="20"/>
                <w:szCs w:val="20"/>
              </w:rPr>
              <w:t>Dansk Psykologisk forlag. Kap. 1-4</w:t>
            </w:r>
          </w:p>
          <w:p w14:paraId="0BEFD849" w14:textId="77777777" w:rsidR="009E1831" w:rsidRPr="005E6E68"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rPr>
            </w:pPr>
            <w:r w:rsidRPr="005E6E68">
              <w:rPr>
                <w:sz w:val="20"/>
                <w:szCs w:val="20"/>
              </w:rPr>
              <w:t>Further readings:</w:t>
            </w:r>
          </w:p>
          <w:p w14:paraId="0B491DB9" w14:textId="77777777" w:rsidR="009E1831" w:rsidRPr="008B055A"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5E6E68">
              <w:rPr>
                <w:sz w:val="20"/>
                <w:szCs w:val="20"/>
              </w:rPr>
              <w:t>Henriksen &amp; Hansen (2017) Feedback I elitesport. I Trillingsgaard (Ed</w:t>
            </w:r>
            <w:r>
              <w:rPr>
                <w:sz w:val="20"/>
                <w:szCs w:val="20"/>
              </w:rPr>
              <w:t>.</w:t>
            </w:r>
            <w:r w:rsidRPr="005E6E68">
              <w:rPr>
                <w:sz w:val="20"/>
                <w:szCs w:val="20"/>
              </w:rPr>
              <w:t>)</w:t>
            </w:r>
            <w:r>
              <w:rPr>
                <w:sz w:val="20"/>
                <w:szCs w:val="20"/>
              </w:rPr>
              <w:t>.</w:t>
            </w:r>
            <w:r w:rsidRPr="005E6E68">
              <w:rPr>
                <w:sz w:val="20"/>
                <w:szCs w:val="20"/>
              </w:rPr>
              <w:t xml:space="preserve"> </w:t>
            </w:r>
            <w:r>
              <w:rPr>
                <w:i/>
                <w:sz w:val="20"/>
                <w:szCs w:val="20"/>
              </w:rPr>
              <w:t>Feedback g</w:t>
            </w:r>
            <w:r w:rsidRPr="008B055A">
              <w:rPr>
                <w:i/>
                <w:sz w:val="20"/>
                <w:szCs w:val="20"/>
              </w:rPr>
              <w:t>entænkt</w:t>
            </w:r>
            <w:r w:rsidRPr="005E6E68">
              <w:rPr>
                <w:sz w:val="20"/>
                <w:szCs w:val="20"/>
              </w:rPr>
              <w:t xml:space="preserve">. </w:t>
            </w:r>
            <w:r>
              <w:rPr>
                <w:sz w:val="20"/>
                <w:szCs w:val="20"/>
              </w:rPr>
              <w:t>Dansk Psykologisk Forlag.</w:t>
            </w:r>
          </w:p>
        </w:tc>
      </w:tr>
      <w:tr w:rsidR="009E1831" w:rsidRPr="00155638" w14:paraId="7F82343E"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727B4E92" w14:textId="77777777" w:rsidR="009E1831" w:rsidRPr="008B055A" w:rsidRDefault="009E1831" w:rsidP="009E1831">
            <w:pPr>
              <w:jc w:val="center"/>
              <w:rPr>
                <w:sz w:val="20"/>
                <w:szCs w:val="20"/>
              </w:rPr>
            </w:pPr>
            <w:r w:rsidRPr="008B055A">
              <w:rPr>
                <w:sz w:val="20"/>
                <w:szCs w:val="20"/>
              </w:rPr>
              <w:t>Uge 40</w:t>
            </w:r>
          </w:p>
        </w:tc>
      </w:tr>
      <w:tr w:rsidR="009E1831" w:rsidRPr="00155638" w14:paraId="52B06D2E"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411B1C72" w14:textId="77777777" w:rsidR="009E1831" w:rsidRPr="00155638" w:rsidRDefault="009E1831" w:rsidP="009E1831">
            <w:pPr>
              <w:rPr>
                <w:rFonts w:eastAsia="Times"/>
                <w:sz w:val="20"/>
                <w:szCs w:val="20"/>
              </w:rPr>
            </w:pPr>
            <w:r>
              <w:rPr>
                <w:rFonts w:eastAsia="Times"/>
                <w:sz w:val="20"/>
                <w:szCs w:val="20"/>
              </w:rPr>
              <w:t>Forelæsning &amp; holdtimer</w:t>
            </w:r>
          </w:p>
        </w:tc>
        <w:tc>
          <w:tcPr>
            <w:tcW w:w="2551" w:type="dxa"/>
          </w:tcPr>
          <w:p w14:paraId="481F06DF"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sidRPr="00155638">
              <w:rPr>
                <w:rFonts w:eastAsia="Times"/>
                <w:sz w:val="20"/>
                <w:szCs w:val="20"/>
              </w:rPr>
              <w:t xml:space="preserve">Økologiske og organisations-psykologiske perspektiver i talentudvikling </w:t>
            </w:r>
            <w:r>
              <w:rPr>
                <w:rFonts w:eastAsia="Times"/>
                <w:sz w:val="20"/>
                <w:szCs w:val="20"/>
              </w:rPr>
              <w:t>…</w:t>
            </w:r>
          </w:p>
          <w:p w14:paraId="69578176" w14:textId="77777777" w:rsidR="009E1831" w:rsidRPr="00155638"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&amp; g</w:t>
            </w:r>
            <w:r w:rsidRPr="00155638">
              <w:rPr>
                <w:rFonts w:eastAsia="Times"/>
                <w:sz w:val="20"/>
                <w:szCs w:val="20"/>
              </w:rPr>
              <w:t>ode talentmiljøer i praksis</w:t>
            </w:r>
          </w:p>
          <w:p w14:paraId="5D0E6DA6"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p>
          <w:p w14:paraId="0D9154B8" w14:textId="77777777" w:rsidR="009E1831" w:rsidRPr="005007B6" w:rsidRDefault="009E1831" w:rsidP="009E1831">
            <w:pPr>
              <w:cnfStyle w:val="000000010000" w:firstRow="0" w:lastRow="0" w:firstColumn="0" w:lastColumn="0" w:oddVBand="0" w:evenVBand="0" w:oddHBand="0" w:evenHBand="1"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7 </w:t>
            </w:r>
          </w:p>
          <w:p w14:paraId="1B6BE166"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p>
        </w:tc>
        <w:tc>
          <w:tcPr>
            <w:tcW w:w="4395" w:type="dxa"/>
            <w:gridSpan w:val="2"/>
          </w:tcPr>
          <w:p w14:paraId="14B2D5A2" w14:textId="77777777" w:rsidR="009E1831" w:rsidRP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en-US"/>
              </w:rPr>
              <w:t xml:space="preserve">Henriksen, K., &amp; Stambulova, N. (2017). Creating optimal environments for talent development: A holistic ecological approach.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271-284). </w:t>
            </w:r>
            <w:r w:rsidRPr="009E1831">
              <w:rPr>
                <w:sz w:val="20"/>
                <w:szCs w:val="20"/>
              </w:rPr>
              <w:t>Oxon: Routledge.</w:t>
            </w:r>
          </w:p>
          <w:p w14:paraId="2BBA5795"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Henriksen, K. (2010)</w:t>
            </w:r>
            <w:r>
              <w:rPr>
                <w:sz w:val="20"/>
                <w:szCs w:val="20"/>
              </w:rPr>
              <w:t>.</w:t>
            </w:r>
            <w:r w:rsidRPr="00155638">
              <w:rPr>
                <w:sz w:val="20"/>
                <w:szCs w:val="20"/>
              </w:rPr>
              <w:t xml:space="preserve"> </w:t>
            </w:r>
            <w:r w:rsidRPr="008B055A">
              <w:rPr>
                <w:i/>
                <w:sz w:val="20"/>
                <w:szCs w:val="20"/>
              </w:rPr>
              <w:t>Talentudviklingsmiljøer i verdensklasse</w:t>
            </w:r>
            <w:r w:rsidRPr="00155638">
              <w:rPr>
                <w:sz w:val="20"/>
                <w:szCs w:val="20"/>
              </w:rPr>
              <w:t xml:space="preserve">. Dansk Psykologisk Forlag. kap </w:t>
            </w:r>
            <w:r>
              <w:rPr>
                <w:sz w:val="20"/>
                <w:szCs w:val="20"/>
              </w:rPr>
              <w:t>4, 6 og 7.</w:t>
            </w:r>
          </w:p>
          <w:p w14:paraId="26BEBDA8"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rPr>
              <w:t xml:space="preserve">Martindale, R. J. J., &amp; Mortimer, P. (2011). </w:t>
            </w:r>
            <w:r w:rsidRPr="009E1831">
              <w:rPr>
                <w:sz w:val="20"/>
                <w:szCs w:val="20"/>
                <w:lang w:val="en-US"/>
              </w:rPr>
              <w:t>Talent development environments: Key consi</w:t>
            </w:r>
            <w:r w:rsidRPr="005E6E68">
              <w:rPr>
                <w:sz w:val="20"/>
                <w:szCs w:val="20"/>
                <w:lang w:val="en-US"/>
              </w:rPr>
              <w:t xml:space="preserve">derations for effective practice. In D. Collins, A. Button &amp; H. Richards (Eds.), </w:t>
            </w:r>
            <w:r w:rsidRPr="008B055A">
              <w:rPr>
                <w:i/>
                <w:sz w:val="20"/>
                <w:szCs w:val="20"/>
                <w:lang w:val="en-US"/>
              </w:rPr>
              <w:lastRenderedPageBreak/>
              <w:t>Performance psychology: A practitioner's guide</w:t>
            </w:r>
            <w:r>
              <w:rPr>
                <w:sz w:val="20"/>
                <w:szCs w:val="20"/>
                <w:lang w:val="en-US"/>
              </w:rPr>
              <w:t xml:space="preserve"> (pp. 65-84). New York:</w:t>
            </w:r>
            <w:r w:rsidRPr="005E6E68">
              <w:rPr>
                <w:sz w:val="20"/>
                <w:szCs w:val="20"/>
                <w:lang w:val="en-US"/>
              </w:rPr>
              <w:t xml:space="preserve"> Elsevier</w:t>
            </w:r>
            <w:r w:rsidRPr="00155638">
              <w:rPr>
                <w:sz w:val="20"/>
                <w:szCs w:val="20"/>
                <w:lang w:val="en-US"/>
              </w:rPr>
              <w:t>.</w:t>
            </w:r>
          </w:p>
          <w:p w14:paraId="7E7E974A" w14:textId="77777777" w:rsidR="009E1831" w:rsidRPr="00A2085F"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A2085F">
              <w:rPr>
                <w:sz w:val="20"/>
                <w:szCs w:val="20"/>
                <w:lang w:val="en-US"/>
              </w:rPr>
              <w:t>Dagens tekst</w:t>
            </w:r>
          </w:p>
          <w:p w14:paraId="597EFA1A" w14:textId="77777777" w:rsidR="009E1831" w:rsidRPr="001125C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lang w:val="en-US"/>
              </w:rPr>
              <w:t>Mills et al</w:t>
            </w:r>
            <w:r>
              <w:rPr>
                <w:sz w:val="20"/>
                <w:szCs w:val="20"/>
                <w:lang w:val="en-US"/>
              </w:rPr>
              <w:t>.</w:t>
            </w:r>
            <w:r w:rsidRPr="00155638">
              <w:rPr>
                <w:sz w:val="20"/>
                <w:szCs w:val="20"/>
                <w:lang w:val="en-US"/>
              </w:rPr>
              <w:t xml:space="preserve"> (2014) Toward an Understanding of Optimal Development Environments Within Elite English Soccer Academies</w:t>
            </w:r>
          </w:p>
          <w:p w14:paraId="774D99F9" w14:textId="77777777" w:rsidR="009E1831" w:rsidRPr="00A2085F"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A2085F">
              <w:rPr>
                <w:sz w:val="20"/>
                <w:szCs w:val="20"/>
                <w:lang w:val="en-US"/>
              </w:rPr>
              <w:t>Further readings:</w:t>
            </w:r>
          </w:p>
          <w:p w14:paraId="7718E030"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lang w:val="en-US"/>
              </w:rPr>
              <w:t xml:space="preserve">Schein (1990): Organizational Culture. </w:t>
            </w:r>
            <w:r w:rsidRPr="00155638">
              <w:rPr>
                <w:i/>
                <w:sz w:val="20"/>
                <w:szCs w:val="20"/>
                <w:lang w:val="en-US"/>
              </w:rPr>
              <w:t>American Psychologist</w:t>
            </w:r>
            <w:r w:rsidRPr="00155638">
              <w:rPr>
                <w:sz w:val="20"/>
                <w:szCs w:val="20"/>
                <w:lang w:val="en-US"/>
              </w:rPr>
              <w:t>. 45 (2), p. 9-19.</w:t>
            </w:r>
          </w:p>
          <w:p w14:paraId="105D7FA9"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GB"/>
              </w:rPr>
            </w:pPr>
            <w:r w:rsidRPr="00155638">
              <w:rPr>
                <w:sz w:val="20"/>
                <w:szCs w:val="20"/>
                <w:lang w:val="en-GB"/>
              </w:rPr>
              <w:t>Bronfenbrenner, U.,</w:t>
            </w:r>
            <w:r>
              <w:rPr>
                <w:sz w:val="20"/>
                <w:szCs w:val="20"/>
                <w:lang w:val="en-GB"/>
              </w:rPr>
              <w:t xml:space="preserve"> (2005).</w:t>
            </w:r>
            <w:r w:rsidRPr="00155638">
              <w:rPr>
                <w:sz w:val="20"/>
                <w:szCs w:val="20"/>
                <w:lang w:val="en-GB"/>
              </w:rPr>
              <w:t xml:space="preserve"> Bioecological Theory of Human Development, in: Bronfenbrenner, U., </w:t>
            </w:r>
            <w:r>
              <w:rPr>
                <w:sz w:val="20"/>
                <w:szCs w:val="20"/>
                <w:lang w:val="en-GB"/>
              </w:rPr>
              <w:t>(</w:t>
            </w:r>
            <w:r w:rsidRPr="00155638">
              <w:rPr>
                <w:sz w:val="20"/>
                <w:szCs w:val="20"/>
                <w:lang w:val="en-GB"/>
              </w:rPr>
              <w:t>ed.</w:t>
            </w:r>
            <w:r>
              <w:rPr>
                <w:sz w:val="20"/>
                <w:szCs w:val="20"/>
                <w:lang w:val="en-GB"/>
              </w:rPr>
              <w:t>)</w:t>
            </w:r>
            <w:r w:rsidRPr="00155638">
              <w:rPr>
                <w:sz w:val="20"/>
                <w:szCs w:val="20"/>
                <w:lang w:val="en-GB"/>
              </w:rPr>
              <w:t xml:space="preserve">, </w:t>
            </w:r>
            <w:r w:rsidRPr="008B055A">
              <w:rPr>
                <w:i/>
                <w:sz w:val="20"/>
                <w:szCs w:val="20"/>
                <w:lang w:val="en-GB"/>
              </w:rPr>
              <w:t>Making Human Beings Human: Bioecological Perspectives on Human</w:t>
            </w:r>
            <w:r w:rsidRPr="008B055A">
              <w:rPr>
                <w:i/>
                <w:sz w:val="20"/>
                <w:szCs w:val="20"/>
                <w:u w:val="single"/>
                <w:lang w:val="en-GB"/>
              </w:rPr>
              <w:t xml:space="preserve"> </w:t>
            </w:r>
            <w:r w:rsidRPr="008B055A">
              <w:rPr>
                <w:i/>
                <w:sz w:val="20"/>
                <w:szCs w:val="20"/>
                <w:lang w:val="en-GB"/>
              </w:rPr>
              <w:t>Development</w:t>
            </w:r>
            <w:r>
              <w:rPr>
                <w:sz w:val="20"/>
                <w:szCs w:val="20"/>
                <w:lang w:val="en-GB"/>
              </w:rPr>
              <w:t xml:space="preserve">. Thousand Oaks: </w:t>
            </w:r>
            <w:r w:rsidRPr="00155638">
              <w:rPr>
                <w:sz w:val="20"/>
                <w:szCs w:val="20"/>
                <w:lang w:val="en-GB"/>
              </w:rPr>
              <w:t>Sage</w:t>
            </w:r>
          </w:p>
          <w:p w14:paraId="6DF7315C"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155638">
              <w:rPr>
                <w:sz w:val="20"/>
                <w:szCs w:val="20"/>
                <w:lang w:val="en-US"/>
              </w:rPr>
              <w:t xml:space="preserve">Fletcher &amp; Wagstaff (2009) Organizational psychology in elite sport: Its  emergence, application and future. </w:t>
            </w:r>
            <w:r w:rsidRPr="00155638">
              <w:rPr>
                <w:i/>
                <w:sz w:val="20"/>
                <w:szCs w:val="20"/>
                <w:lang w:val="en-US"/>
              </w:rPr>
              <w:t xml:space="preserve">Psychology of Sport and Exercise, 10, </w:t>
            </w:r>
            <w:r w:rsidRPr="008B055A">
              <w:rPr>
                <w:sz w:val="20"/>
                <w:szCs w:val="20"/>
                <w:lang w:val="en-US"/>
              </w:rPr>
              <w:t>427-434</w:t>
            </w:r>
            <w:r>
              <w:rPr>
                <w:sz w:val="20"/>
                <w:szCs w:val="20"/>
                <w:lang w:val="en-US"/>
              </w:rPr>
              <w:t>.</w:t>
            </w:r>
            <w:r w:rsidRPr="00155638">
              <w:rPr>
                <w:sz w:val="20"/>
                <w:szCs w:val="20"/>
                <w:lang w:val="en-US"/>
              </w:rPr>
              <w:t xml:space="preserve">  </w:t>
            </w:r>
          </w:p>
          <w:p w14:paraId="3F2D94C0" w14:textId="77777777" w:rsidR="009E1831" w:rsidRPr="001125C1"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5E6E68">
              <w:rPr>
                <w:sz w:val="20"/>
                <w:szCs w:val="20"/>
                <w:lang w:val="en-US"/>
              </w:rPr>
              <w:t xml:space="preserve">Henriksen, K., Larsen, C. H., &amp; Christensen, M. K. (2014). Looking at success from its opposite pole: The case of a talent development golf environment in Denmark. </w:t>
            </w:r>
            <w:r w:rsidRPr="00A564B1">
              <w:rPr>
                <w:i/>
                <w:sz w:val="20"/>
                <w:szCs w:val="20"/>
              </w:rPr>
              <w:t>International Journal of Sport and Exercise Psychology</w:t>
            </w:r>
            <w:r w:rsidRPr="00A564B1">
              <w:rPr>
                <w:sz w:val="20"/>
                <w:szCs w:val="20"/>
              </w:rPr>
              <w:t xml:space="preserve">, </w:t>
            </w:r>
            <w:r w:rsidRPr="00A564B1">
              <w:rPr>
                <w:i/>
                <w:sz w:val="20"/>
                <w:szCs w:val="20"/>
              </w:rPr>
              <w:t>12</w:t>
            </w:r>
            <w:r w:rsidRPr="00A564B1">
              <w:rPr>
                <w:sz w:val="20"/>
                <w:szCs w:val="20"/>
              </w:rPr>
              <w:t xml:space="preserve">(2), 134-149. </w:t>
            </w:r>
          </w:p>
        </w:tc>
      </w:tr>
      <w:tr w:rsidR="009E1831" w:rsidRPr="00155638" w14:paraId="2CC85B88"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555958F9" w14:textId="77777777" w:rsidR="009E1831" w:rsidRPr="00155638" w:rsidRDefault="009E1831" w:rsidP="009E1831">
            <w:pPr>
              <w:pStyle w:val="Brdtekst"/>
              <w:rPr>
                <w:rFonts w:ascii="Times New Roman" w:eastAsia="Times" w:hAnsi="Times New Roman"/>
                <w:sz w:val="20"/>
                <w:szCs w:val="20"/>
              </w:rPr>
            </w:pPr>
            <w:r>
              <w:rPr>
                <w:rFonts w:ascii="Times New Roman" w:eastAsia="Times" w:hAnsi="Times New Roman"/>
                <w:sz w:val="20"/>
                <w:szCs w:val="20"/>
              </w:rPr>
              <w:lastRenderedPageBreak/>
              <w:t>Forelæsning og holdtimer</w:t>
            </w:r>
          </w:p>
          <w:p w14:paraId="5FB72B70" w14:textId="77777777" w:rsidR="009E1831" w:rsidRPr="00155638" w:rsidRDefault="009E1831" w:rsidP="009E1831">
            <w:pPr>
              <w:rPr>
                <w:rFonts w:eastAsia="Times"/>
                <w:sz w:val="20"/>
                <w:szCs w:val="20"/>
              </w:rPr>
            </w:pPr>
          </w:p>
        </w:tc>
        <w:tc>
          <w:tcPr>
            <w:tcW w:w="2551" w:type="dxa"/>
          </w:tcPr>
          <w:p w14:paraId="110A3F82"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Kultur, ekspertise og træning, samt betydningsfulde relationer (herunder træneren og familien)</w:t>
            </w:r>
          </w:p>
          <w:p w14:paraId="51330D35"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2E8E7FD3"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w:t>
            </w:r>
            <w:r>
              <w:rPr>
                <w:rFonts w:eastAsia="Times"/>
                <w:i/>
                <w:sz w:val="20"/>
                <w:szCs w:val="20"/>
              </w:rPr>
              <w:t xml:space="preserve"> 8 og 9</w:t>
            </w:r>
          </w:p>
          <w:p w14:paraId="2BCA85C4"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395" w:type="dxa"/>
            <w:gridSpan w:val="2"/>
          </w:tcPr>
          <w:p w14:paraId="137A67F4"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Gorman, A. D., </w:t>
            </w:r>
            <w:r w:rsidRPr="003E0E83">
              <w:rPr>
                <w:sz w:val="20"/>
                <w:szCs w:val="20"/>
                <w:lang w:val="en-US"/>
              </w:rPr>
              <w:t>&amp; Renshaw</w:t>
            </w:r>
            <w:r>
              <w:rPr>
                <w:sz w:val="20"/>
                <w:szCs w:val="20"/>
                <w:lang w:val="en-US"/>
              </w:rPr>
              <w:t>, I.</w:t>
            </w:r>
            <w:r w:rsidRPr="003E0E83">
              <w:rPr>
                <w:sz w:val="20"/>
                <w:szCs w:val="20"/>
                <w:lang w:val="en-US"/>
              </w:rPr>
              <w:t xml:space="preserve"> (2017)</w:t>
            </w:r>
            <w:r>
              <w:rPr>
                <w:sz w:val="20"/>
                <w:szCs w:val="20"/>
                <w:lang w:val="en-US"/>
              </w:rPr>
              <w:t>.</w:t>
            </w:r>
            <w:r w:rsidRPr="003E0E83">
              <w:rPr>
                <w:sz w:val="20"/>
                <w:szCs w:val="20"/>
                <w:lang w:val="en-US"/>
              </w:rPr>
              <w:t xml:space="preserve"> Applied motor learning: Optimal environments for successful development.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312-324). </w:t>
            </w:r>
            <w:r w:rsidRPr="00DD28E9">
              <w:rPr>
                <w:sz w:val="20"/>
                <w:szCs w:val="20"/>
                <w:lang w:val="en-US"/>
              </w:rPr>
              <w:t>Oxon: Routledge.</w:t>
            </w:r>
          </w:p>
          <w:p w14:paraId="59F2B483"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E0E83">
              <w:rPr>
                <w:sz w:val="20"/>
                <w:szCs w:val="20"/>
                <w:lang w:val="en-US"/>
              </w:rPr>
              <w:t xml:space="preserve">Storm, Henriksen, Larsen &amp; Christensen (2014). Influential relationships as contexts of learning and becoming elite. Athletes Retrospective Interpretations, </w:t>
            </w:r>
            <w:r w:rsidRPr="003E0E83">
              <w:rPr>
                <w:i/>
                <w:iCs/>
                <w:sz w:val="20"/>
                <w:szCs w:val="20"/>
                <w:lang w:val="en-US"/>
              </w:rPr>
              <w:t xml:space="preserve">International journal of Sports </w:t>
            </w:r>
            <w:r>
              <w:rPr>
                <w:i/>
                <w:iCs/>
                <w:sz w:val="20"/>
                <w:szCs w:val="20"/>
                <w:lang w:val="en-US"/>
              </w:rPr>
              <w:t>Science &amp; Coaching, 9(</w:t>
            </w:r>
            <w:r>
              <w:rPr>
                <w:iCs/>
                <w:sz w:val="20"/>
                <w:szCs w:val="20"/>
                <w:lang w:val="en-US"/>
              </w:rPr>
              <w:t xml:space="preserve">6), </w:t>
            </w:r>
            <w:r w:rsidRPr="00660CB5">
              <w:rPr>
                <w:iCs/>
                <w:sz w:val="20"/>
                <w:szCs w:val="20"/>
                <w:lang w:val="en-US"/>
              </w:rPr>
              <w:t>1341-1356</w:t>
            </w:r>
            <w:r>
              <w:rPr>
                <w:iCs/>
                <w:sz w:val="20"/>
                <w:szCs w:val="20"/>
                <w:lang w:val="en-US"/>
              </w:rPr>
              <w:t>.</w:t>
            </w:r>
            <w:r w:rsidRPr="003E0E83">
              <w:rPr>
                <w:i/>
                <w:iCs/>
                <w:sz w:val="20"/>
                <w:szCs w:val="20"/>
                <w:lang w:val="en-US"/>
              </w:rPr>
              <w:t xml:space="preserve"> </w:t>
            </w:r>
            <w:r w:rsidRPr="003E0E83">
              <w:rPr>
                <w:sz w:val="20"/>
                <w:szCs w:val="20"/>
                <w:lang w:val="en-US"/>
              </w:rPr>
              <w:t>doi: 10.1260/1747-9541.9.6.1341</w:t>
            </w:r>
          </w:p>
          <w:p w14:paraId="4F03DA42"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Knight, C. J. </w:t>
            </w:r>
            <w:r w:rsidRPr="003E0E83">
              <w:rPr>
                <w:sz w:val="20"/>
                <w:szCs w:val="20"/>
                <w:lang w:val="en-US"/>
              </w:rPr>
              <w:t>(2017)</w:t>
            </w:r>
            <w:r>
              <w:rPr>
                <w:sz w:val="20"/>
                <w:szCs w:val="20"/>
                <w:lang w:val="en-US"/>
              </w:rPr>
              <w:t>.</w:t>
            </w:r>
            <w:r w:rsidRPr="003E0E83">
              <w:rPr>
                <w:sz w:val="20"/>
                <w:szCs w:val="20"/>
                <w:lang w:val="en-US"/>
              </w:rPr>
              <w:t xml:space="preserve"> Family influences on talent develoment in sport.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181-191). </w:t>
            </w:r>
            <w:r w:rsidRPr="00DD28E9">
              <w:rPr>
                <w:sz w:val="20"/>
                <w:szCs w:val="20"/>
                <w:lang w:val="en-US"/>
              </w:rPr>
              <w:t xml:space="preserve">Oxon: </w:t>
            </w:r>
            <w:r w:rsidRPr="00DD28E9">
              <w:rPr>
                <w:sz w:val="20"/>
                <w:szCs w:val="20"/>
                <w:lang w:val="en-US"/>
              </w:rPr>
              <w:lastRenderedPageBreak/>
              <w:t>Routledge.</w:t>
            </w:r>
          </w:p>
          <w:p w14:paraId="61D8F98E"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3E0E83">
              <w:rPr>
                <w:sz w:val="20"/>
                <w:szCs w:val="20"/>
                <w:lang w:val="en-US"/>
              </w:rPr>
              <w:t>Dagens tekster:</w:t>
            </w:r>
          </w:p>
          <w:p w14:paraId="5BEAA5C9"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E0E83">
              <w:rPr>
                <w:sz w:val="20"/>
                <w:szCs w:val="20"/>
                <w:lang w:val="en-US"/>
              </w:rPr>
              <w:t>Gruppe 8</w:t>
            </w:r>
            <w:r>
              <w:rPr>
                <w:sz w:val="20"/>
                <w:szCs w:val="20"/>
                <w:lang w:val="en-US"/>
              </w:rPr>
              <w:t xml:space="preserve">: </w:t>
            </w:r>
            <w:r w:rsidRPr="003E0E83">
              <w:rPr>
                <w:sz w:val="20"/>
                <w:szCs w:val="20"/>
                <w:lang w:val="en-US"/>
              </w:rPr>
              <w:t>Seanor, Schinke, Stambulova , Ross &amp; Kpazai (2017): Cultivating Olympic champions: A trampoline development</w:t>
            </w:r>
            <w:r>
              <w:rPr>
                <w:sz w:val="20"/>
                <w:szCs w:val="20"/>
                <w:lang w:val="en-US"/>
              </w:rPr>
              <w:t xml:space="preserve"> </w:t>
            </w:r>
            <w:r w:rsidRPr="003E0E83">
              <w:rPr>
                <w:sz w:val="20"/>
                <w:szCs w:val="20"/>
                <w:lang w:val="en-US"/>
              </w:rPr>
              <w:t xml:space="preserve">environment from grass roots to podium, </w:t>
            </w:r>
            <w:r w:rsidRPr="00660CB5">
              <w:rPr>
                <w:i/>
                <w:sz w:val="20"/>
                <w:szCs w:val="20"/>
                <w:lang w:val="en-US"/>
              </w:rPr>
              <w:t>Journal of Sport Psychology in Action</w:t>
            </w:r>
            <w:r w:rsidRPr="003E0E83">
              <w:rPr>
                <w:sz w:val="20"/>
                <w:szCs w:val="20"/>
                <w:lang w:val="en-US"/>
              </w:rPr>
              <w:t>, DOI:10.1080/21520704.2017.1327908</w:t>
            </w:r>
          </w:p>
          <w:p w14:paraId="53E6EAC2"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E0E83">
              <w:rPr>
                <w:sz w:val="20"/>
                <w:szCs w:val="20"/>
                <w:lang w:val="en-US"/>
              </w:rPr>
              <w:t>Gruppe 9</w:t>
            </w:r>
            <w:r>
              <w:rPr>
                <w:sz w:val="20"/>
                <w:szCs w:val="20"/>
                <w:lang w:val="en-US"/>
              </w:rPr>
              <w:t xml:space="preserve">: </w:t>
            </w:r>
            <w:r w:rsidRPr="003E0E83">
              <w:rPr>
                <w:sz w:val="20"/>
                <w:szCs w:val="20"/>
                <w:lang w:val="en-US"/>
              </w:rPr>
              <w:t>Coulter, Mallett &amp; Singer (2016): A subculture of mental toughness in an Australian Football League</w:t>
            </w:r>
            <w:r>
              <w:rPr>
                <w:sz w:val="20"/>
                <w:szCs w:val="20"/>
                <w:lang w:val="en-US"/>
              </w:rPr>
              <w:t xml:space="preserve"> </w:t>
            </w:r>
            <w:r w:rsidRPr="003E0E83">
              <w:rPr>
                <w:sz w:val="20"/>
                <w:szCs w:val="20"/>
                <w:lang w:val="en-US"/>
              </w:rPr>
              <w:t xml:space="preserve">Club, </w:t>
            </w:r>
            <w:r w:rsidRPr="00660CB5">
              <w:rPr>
                <w:i/>
                <w:sz w:val="20"/>
                <w:szCs w:val="20"/>
                <w:lang w:val="en-US"/>
              </w:rPr>
              <w:t>Psychology of Sport and Exercise, 22</w:t>
            </w:r>
            <w:r w:rsidRPr="003E0E83">
              <w:rPr>
                <w:sz w:val="20"/>
                <w:szCs w:val="20"/>
                <w:lang w:val="en-US"/>
              </w:rPr>
              <w:t xml:space="preserve">, 98-113 DOI: </w:t>
            </w:r>
            <w:hyperlink r:id="rId23" w:history="1">
              <w:r w:rsidRPr="003E0E83">
                <w:rPr>
                  <w:color w:val="0000FF"/>
                  <w:sz w:val="20"/>
                  <w:szCs w:val="20"/>
                  <w:u w:val="single" w:color="0000FF"/>
                  <w:lang w:val="en-US"/>
                </w:rPr>
                <w:t>http://dx.doi.org/10.1016/j.psychsport.2015.06.007</w:t>
              </w:r>
            </w:hyperlink>
          </w:p>
          <w:p w14:paraId="5CC8ED0A"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3E0E83">
              <w:rPr>
                <w:sz w:val="20"/>
                <w:szCs w:val="20"/>
                <w:lang w:val="en-US"/>
              </w:rPr>
              <w:t>Further readings:</w:t>
            </w:r>
          </w:p>
          <w:p w14:paraId="233A8D4C" w14:textId="77777777" w:rsidR="009E1831" w:rsidRPr="0015563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660CB5">
              <w:rPr>
                <w:sz w:val="20"/>
                <w:szCs w:val="20"/>
                <w:lang w:val="en-US"/>
              </w:rPr>
              <w:t>Wattie, N., &amp; Baker,</w:t>
            </w:r>
            <w:r>
              <w:rPr>
                <w:sz w:val="20"/>
                <w:szCs w:val="20"/>
                <w:lang w:val="en-US"/>
              </w:rPr>
              <w:t xml:space="preserve"> J. (2017). Why conceptions of talent matter. Implications for skill acquisition and talent identification and development.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w:t>
            </w:r>
            <w:r w:rsidRPr="00660CB5">
              <w:rPr>
                <w:sz w:val="20"/>
                <w:szCs w:val="20"/>
                <w:lang w:val="en-US"/>
              </w:rPr>
              <w:t>6</w:t>
            </w:r>
            <w:r>
              <w:rPr>
                <w:sz w:val="20"/>
                <w:szCs w:val="20"/>
                <w:lang w:val="en-US"/>
              </w:rPr>
              <w:t xml:space="preserve">9- 79). </w:t>
            </w:r>
            <w:r w:rsidRPr="00DD28E9">
              <w:rPr>
                <w:sz w:val="20"/>
                <w:szCs w:val="20"/>
                <w:lang w:val="en-US"/>
              </w:rPr>
              <w:t>Oxon: Routledge.</w:t>
            </w:r>
            <w:r>
              <w:rPr>
                <w:sz w:val="20"/>
                <w:szCs w:val="20"/>
                <w:lang w:val="en-US"/>
              </w:rPr>
              <w:t xml:space="preserve">  </w:t>
            </w:r>
          </w:p>
          <w:p w14:paraId="184B6F55"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E0E83">
              <w:rPr>
                <w:sz w:val="20"/>
                <w:szCs w:val="20"/>
                <w:lang w:val="en-US"/>
              </w:rPr>
              <w:t>Rynne et al</w:t>
            </w:r>
            <w:r>
              <w:rPr>
                <w:sz w:val="20"/>
                <w:szCs w:val="20"/>
                <w:lang w:val="en-US"/>
              </w:rPr>
              <w:t>.</w:t>
            </w:r>
            <w:r w:rsidRPr="003E0E83">
              <w:rPr>
                <w:sz w:val="20"/>
                <w:szCs w:val="20"/>
                <w:lang w:val="en-US"/>
              </w:rPr>
              <w:t xml:space="preserve"> (2017)</w:t>
            </w:r>
            <w:r>
              <w:rPr>
                <w:sz w:val="20"/>
                <w:szCs w:val="20"/>
                <w:lang w:val="en-US"/>
              </w:rPr>
              <w:t>.</w:t>
            </w:r>
            <w:r w:rsidRPr="003E0E83">
              <w:rPr>
                <w:sz w:val="20"/>
                <w:szCs w:val="20"/>
                <w:lang w:val="en-US"/>
              </w:rPr>
              <w:t xml:space="preserve"> On the (potential) value of coaching.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285-300). </w:t>
            </w:r>
            <w:r w:rsidRPr="00DD28E9">
              <w:rPr>
                <w:sz w:val="20"/>
                <w:szCs w:val="20"/>
                <w:lang w:val="en-US"/>
              </w:rPr>
              <w:t>Oxon: Routledge.</w:t>
            </w:r>
          </w:p>
          <w:p w14:paraId="20FAD7BD"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905388">
              <w:rPr>
                <w:sz w:val="20"/>
                <w:szCs w:val="20"/>
                <w:lang w:val="en-US"/>
              </w:rPr>
              <w:t xml:space="preserve">Brandão, M. R., &amp; Vieira, L. F. (2013). </w:t>
            </w:r>
            <w:r w:rsidRPr="003E0E83">
              <w:rPr>
                <w:sz w:val="20"/>
                <w:szCs w:val="20"/>
                <w:lang w:val="en-US"/>
              </w:rPr>
              <w:t xml:space="preserve">Athletes’ careers in Brazil: Research and application in the land of ginga. In N.B. Stabulova, &amp; T. Ryba (Eds.), </w:t>
            </w:r>
            <w:r w:rsidRPr="003E0E83">
              <w:rPr>
                <w:i/>
                <w:iCs/>
                <w:sz w:val="20"/>
                <w:szCs w:val="20"/>
                <w:lang w:val="en-US"/>
              </w:rPr>
              <w:t>Athletes' Careers Across Cultures</w:t>
            </w:r>
            <w:r w:rsidRPr="003E0E83">
              <w:rPr>
                <w:sz w:val="20"/>
                <w:szCs w:val="20"/>
                <w:lang w:val="en-US"/>
              </w:rPr>
              <w:t xml:space="preserve"> (pp. 43-52). London: Routledge. </w:t>
            </w:r>
          </w:p>
          <w:p w14:paraId="5233288E" w14:textId="77777777" w:rsidR="009E1831" w:rsidRPr="003E0E83"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3E0E83">
              <w:rPr>
                <w:sz w:val="20"/>
                <w:szCs w:val="20"/>
                <w:lang w:val="en-US"/>
              </w:rPr>
              <w:t>Storm, L</w:t>
            </w:r>
            <w:r>
              <w:rPr>
                <w:sz w:val="20"/>
                <w:szCs w:val="20"/>
                <w:lang w:val="en-US"/>
              </w:rPr>
              <w:t>.</w:t>
            </w:r>
            <w:r w:rsidRPr="003E0E83">
              <w:rPr>
                <w:sz w:val="20"/>
                <w:szCs w:val="20"/>
                <w:lang w:val="en-US"/>
              </w:rPr>
              <w:t>K</w:t>
            </w:r>
            <w:r>
              <w:rPr>
                <w:sz w:val="20"/>
                <w:szCs w:val="20"/>
                <w:lang w:val="en-US"/>
              </w:rPr>
              <w:t>.</w:t>
            </w:r>
            <w:r w:rsidRPr="003E0E83">
              <w:rPr>
                <w:sz w:val="20"/>
                <w:szCs w:val="20"/>
                <w:lang w:val="en-US"/>
              </w:rPr>
              <w:t xml:space="preserve"> (2015)</w:t>
            </w:r>
            <w:r>
              <w:rPr>
                <w:sz w:val="20"/>
                <w:szCs w:val="20"/>
                <w:lang w:val="en-US"/>
              </w:rPr>
              <w:t>.</w:t>
            </w:r>
            <w:r w:rsidRPr="003E0E83">
              <w:rPr>
                <w:sz w:val="20"/>
                <w:szCs w:val="20"/>
                <w:lang w:val="en-US"/>
              </w:rPr>
              <w:t xml:space="preserve"> </w:t>
            </w:r>
            <w:r w:rsidRPr="00660CB5">
              <w:rPr>
                <w:i/>
                <w:sz w:val="20"/>
                <w:szCs w:val="20"/>
                <w:lang w:val="en-US"/>
              </w:rPr>
              <w:t>”Coloured by Culture”. Talent development in Scandinavian elite sport as seen from a cultural perspective</w:t>
            </w:r>
            <w:r w:rsidRPr="003E0E83">
              <w:rPr>
                <w:sz w:val="20"/>
                <w:szCs w:val="20"/>
                <w:lang w:val="en-US"/>
              </w:rPr>
              <w:t xml:space="preserve"> (p. 23-36 &amp; 86-111)</w:t>
            </w:r>
          </w:p>
          <w:p w14:paraId="0FA7A096"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r w:rsidRPr="005E6E68">
              <w:rPr>
                <w:sz w:val="20"/>
                <w:szCs w:val="20"/>
              </w:rPr>
              <w:t xml:space="preserve">Mathorne &amp; Henriksen (2017). Forældre og kommuners særlige rolle i talentudvikling. Findes her: </w:t>
            </w:r>
            <w:hyperlink r:id="rId24" w:history="1">
              <w:r w:rsidRPr="005E6E68">
                <w:rPr>
                  <w:color w:val="0000FF"/>
                  <w:sz w:val="20"/>
                  <w:szCs w:val="20"/>
                  <w:u w:val="single" w:color="0000FF"/>
                </w:rPr>
                <w:t>https://issuu.com/learningtalentinsport/docs/projekt_next_generation_rapport</w:t>
              </w:r>
            </w:hyperlink>
            <w:r w:rsidRPr="005E6E68">
              <w:rPr>
                <w:sz w:val="20"/>
                <w:szCs w:val="20"/>
              </w:rPr>
              <w:t> </w:t>
            </w:r>
          </w:p>
        </w:tc>
      </w:tr>
      <w:tr w:rsidR="009E1831" w:rsidRPr="00155638" w14:paraId="5C7ABACD"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1D6C3D5C" w14:textId="77777777" w:rsidR="009E1831" w:rsidRPr="006B01E4" w:rsidRDefault="009E1831" w:rsidP="009E1831">
            <w:pPr>
              <w:jc w:val="center"/>
              <w:rPr>
                <w:sz w:val="20"/>
                <w:szCs w:val="20"/>
              </w:rPr>
            </w:pPr>
            <w:r>
              <w:rPr>
                <w:sz w:val="20"/>
                <w:szCs w:val="20"/>
              </w:rPr>
              <w:lastRenderedPageBreak/>
              <w:t>Uge 41</w:t>
            </w:r>
          </w:p>
        </w:tc>
      </w:tr>
      <w:tr w:rsidR="009E1831" w:rsidRPr="00155638" w14:paraId="796DD932"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6B5D3624" w14:textId="77777777" w:rsidR="009E1831" w:rsidRPr="00155638" w:rsidRDefault="009E1831" w:rsidP="009E1831">
            <w:pPr>
              <w:pStyle w:val="Brdtekst"/>
              <w:rPr>
                <w:rFonts w:ascii="Times New Roman" w:eastAsia="Times" w:hAnsi="Times New Roman"/>
                <w:sz w:val="20"/>
                <w:szCs w:val="20"/>
              </w:rPr>
            </w:pPr>
            <w:r>
              <w:rPr>
                <w:rFonts w:ascii="Times New Roman" w:eastAsia="Times" w:hAnsi="Times New Roman"/>
                <w:sz w:val="20"/>
                <w:szCs w:val="20"/>
              </w:rPr>
              <w:lastRenderedPageBreak/>
              <w:t xml:space="preserve">Forelæsning og holdtimer </w:t>
            </w:r>
          </w:p>
        </w:tc>
        <w:tc>
          <w:tcPr>
            <w:tcW w:w="2551" w:type="dxa"/>
          </w:tcPr>
          <w:p w14:paraId="71F303F4"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Anvendt sportspsykologi: Professionel filosofi, sportspsykologiske skoler, mindfulness og ACT</w:t>
            </w:r>
          </w:p>
          <w:p w14:paraId="12EB91AB"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7240017E"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1C863DB4"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 1</w:t>
            </w:r>
            <w:r>
              <w:rPr>
                <w:rFonts w:eastAsia="Times"/>
                <w:i/>
                <w:sz w:val="20"/>
                <w:szCs w:val="20"/>
              </w:rPr>
              <w:t>0</w:t>
            </w:r>
          </w:p>
          <w:p w14:paraId="64F9F0D7" w14:textId="77777777" w:rsidR="009E1831" w:rsidRPr="00595342" w:rsidRDefault="009E1831" w:rsidP="009E1831">
            <w:pPr>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395" w:type="dxa"/>
            <w:gridSpan w:val="2"/>
          </w:tcPr>
          <w:p w14:paraId="639948C3"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r w:rsidRPr="00155638">
              <w:rPr>
                <w:sz w:val="20"/>
                <w:szCs w:val="20"/>
              </w:rPr>
              <w:t>Henriksen, K., Hanse</w:t>
            </w:r>
            <w:r>
              <w:rPr>
                <w:sz w:val="20"/>
                <w:szCs w:val="20"/>
              </w:rPr>
              <w:t>n, J. Larsen &amp; Diment, G. 2016</w:t>
            </w:r>
            <w:r w:rsidRPr="00155638">
              <w:rPr>
                <w:sz w:val="20"/>
                <w:szCs w:val="20"/>
              </w:rPr>
              <w:t xml:space="preserve">. </w:t>
            </w:r>
            <w:r w:rsidRPr="00660CB5">
              <w:rPr>
                <w:i/>
                <w:sz w:val="20"/>
                <w:szCs w:val="20"/>
              </w:rPr>
              <w:t>Team Danmarks sportspsykologiske filosofi</w:t>
            </w:r>
            <w:r w:rsidRPr="00155638">
              <w:rPr>
                <w:sz w:val="20"/>
                <w:szCs w:val="20"/>
              </w:rPr>
              <w:t xml:space="preserve">. </w:t>
            </w:r>
            <w:r w:rsidRPr="005E6E68">
              <w:rPr>
                <w:sz w:val="20"/>
                <w:szCs w:val="20"/>
              </w:rPr>
              <w:t>TeamDanmark.dk</w:t>
            </w:r>
          </w:p>
          <w:p w14:paraId="0A8946D2"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rPr>
              <w:t>Henriksen</w:t>
            </w:r>
            <w:r>
              <w:rPr>
                <w:sz w:val="20"/>
                <w:szCs w:val="20"/>
              </w:rPr>
              <w:t>, K.,</w:t>
            </w:r>
            <w:r w:rsidRPr="005E6E68">
              <w:rPr>
                <w:sz w:val="20"/>
                <w:szCs w:val="20"/>
              </w:rPr>
              <w:t xml:space="preserve"> &amp; Hansen</w:t>
            </w:r>
            <w:r>
              <w:rPr>
                <w:sz w:val="20"/>
                <w:szCs w:val="20"/>
              </w:rPr>
              <w:t>, J.</w:t>
            </w:r>
            <w:r w:rsidRPr="005E6E68">
              <w:rPr>
                <w:sz w:val="20"/>
                <w:szCs w:val="20"/>
              </w:rPr>
              <w:t xml:space="preserve"> (2016)</w:t>
            </w:r>
            <w:r>
              <w:rPr>
                <w:sz w:val="20"/>
                <w:szCs w:val="20"/>
              </w:rPr>
              <w:t>.</w:t>
            </w:r>
            <w:r w:rsidRPr="005E6E68">
              <w:rPr>
                <w:sz w:val="20"/>
                <w:szCs w:val="20"/>
              </w:rPr>
              <w:t xml:space="preserve"> </w:t>
            </w:r>
            <w:r w:rsidRPr="00660CB5">
              <w:rPr>
                <w:i/>
                <w:sz w:val="20"/>
                <w:szCs w:val="20"/>
              </w:rPr>
              <w:t>Præster under pres: Guide til mental styrke I sport, kunst og erhvervsliv</w:t>
            </w:r>
            <w:r w:rsidRPr="005E6E68">
              <w:rPr>
                <w:sz w:val="20"/>
                <w:szCs w:val="20"/>
              </w:rPr>
              <w:t xml:space="preserve">. </w:t>
            </w:r>
            <w:r w:rsidRPr="009E1831">
              <w:rPr>
                <w:sz w:val="20"/>
                <w:szCs w:val="20"/>
                <w:lang w:val="en-US"/>
              </w:rPr>
              <w:t>Dansk psykologisk forlag. Kap. 1-5</w:t>
            </w:r>
          </w:p>
          <w:p w14:paraId="4F6EA1EE" w14:textId="77777777" w:rsidR="009E1831" w:rsidRPr="00660CB5" w:rsidRDefault="009E1831" w:rsidP="009E1831">
            <w:pPr>
              <w:cnfStyle w:val="000000100000" w:firstRow="0" w:lastRow="0" w:firstColumn="0" w:lastColumn="0" w:oddVBand="0" w:evenVBand="0" w:oddHBand="1" w:evenHBand="0" w:firstRowFirstColumn="0" w:firstRowLastColumn="0" w:lastRowFirstColumn="0" w:lastRowLastColumn="0"/>
              <w:rPr>
                <w:i/>
                <w:sz w:val="20"/>
                <w:szCs w:val="20"/>
                <w:lang w:val="en-GB"/>
              </w:rPr>
            </w:pPr>
            <w:r w:rsidRPr="00660CB5">
              <w:rPr>
                <w:sz w:val="20"/>
                <w:szCs w:val="20"/>
                <w:lang w:val="en-US"/>
              </w:rPr>
              <w:t>Henriksen, K. (2018)</w:t>
            </w:r>
            <w:r>
              <w:rPr>
                <w:sz w:val="20"/>
                <w:szCs w:val="20"/>
                <w:lang w:val="en-US"/>
              </w:rPr>
              <w:t>.</w:t>
            </w:r>
            <w:r w:rsidRPr="00660CB5">
              <w:rPr>
                <w:sz w:val="20"/>
                <w:szCs w:val="20"/>
                <w:lang w:val="en-US"/>
              </w:rPr>
              <w:t xml:space="preserve"> The Values Compass: Helping Athletes Act in Accordance With Their Values Th</w:t>
            </w:r>
            <w:r w:rsidRPr="00204947">
              <w:rPr>
                <w:sz w:val="20"/>
                <w:szCs w:val="20"/>
                <w:lang w:val="en-GB"/>
              </w:rPr>
              <w:t>r</w:t>
            </w:r>
            <w:r w:rsidRPr="00204947">
              <w:rPr>
                <w:sz w:val="20"/>
                <w:szCs w:val="20"/>
                <w:lang w:val="en-US"/>
              </w:rPr>
              <w:t>ough Functional Analysis</w:t>
            </w:r>
            <w:r>
              <w:rPr>
                <w:sz w:val="20"/>
                <w:szCs w:val="20"/>
                <w:lang w:val="en-GB"/>
              </w:rPr>
              <w:t xml:space="preserve">. </w:t>
            </w:r>
            <w:r w:rsidRPr="00660CB5">
              <w:rPr>
                <w:i/>
                <w:sz w:val="20"/>
                <w:szCs w:val="20"/>
                <w:lang w:val="en-GB"/>
              </w:rPr>
              <w:t>Journal of Sport Psychology in Action</w:t>
            </w:r>
            <w:r>
              <w:rPr>
                <w:i/>
                <w:sz w:val="20"/>
                <w:szCs w:val="20"/>
                <w:lang w:val="en-GB"/>
              </w:rPr>
              <w:t>.</w:t>
            </w:r>
          </w:p>
          <w:p w14:paraId="624717C7" w14:textId="77777777" w:rsidR="009E1831" w:rsidRPr="00204947"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BD0550">
              <w:rPr>
                <w:sz w:val="20"/>
                <w:szCs w:val="20"/>
                <w:lang w:val="en-US"/>
              </w:rPr>
              <w:t>Dagens tekst</w:t>
            </w:r>
          </w:p>
          <w:p w14:paraId="5C6811D8" w14:textId="77777777" w:rsidR="009E1831" w:rsidRPr="005E6E68" w:rsidRDefault="009E1831" w:rsidP="009E1831">
            <w:pPr>
              <w:spacing w:after="0"/>
              <w:cnfStyle w:val="000000100000" w:firstRow="0" w:lastRow="0" w:firstColumn="0" w:lastColumn="0" w:oddVBand="0" w:evenVBand="0" w:oddHBand="1" w:evenHBand="0" w:firstRowFirstColumn="0" w:firstRowLastColumn="0" w:lastRowFirstColumn="0" w:lastRowLastColumn="0"/>
              <w:rPr>
                <w:rFonts w:ascii="Times" w:hAnsi="Times"/>
                <w:i/>
                <w:sz w:val="20"/>
                <w:szCs w:val="20"/>
                <w:lang w:val="en-US" w:eastAsia="da-DK"/>
              </w:rPr>
            </w:pPr>
            <w:r w:rsidRPr="005E6E68">
              <w:rPr>
                <w:rFonts w:ascii="Times" w:hAnsi="Times"/>
                <w:sz w:val="20"/>
                <w:szCs w:val="20"/>
                <w:lang w:val="en-US" w:eastAsia="da-DK"/>
              </w:rPr>
              <w:t xml:space="preserve">Longshore &amp; Sachs (2015) Mindfulness Training for Coaches: A Mixed-Method Exploratory Study. </w:t>
            </w:r>
            <w:r w:rsidRPr="005E6E68">
              <w:rPr>
                <w:rFonts w:ascii="Times" w:hAnsi="Times"/>
                <w:i/>
                <w:sz w:val="20"/>
                <w:szCs w:val="20"/>
                <w:lang w:val="en-US" w:eastAsia="da-DK"/>
              </w:rPr>
              <w:t>Journal of Clinical Sport Psychology</w:t>
            </w:r>
          </w:p>
          <w:p w14:paraId="1F818288" w14:textId="77777777" w:rsidR="009E1831" w:rsidRPr="00204947"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p>
          <w:p w14:paraId="467966EF"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155638">
              <w:rPr>
                <w:sz w:val="20"/>
                <w:szCs w:val="20"/>
                <w:lang w:val="en-US"/>
              </w:rPr>
              <w:t>Further readings:</w:t>
            </w:r>
          </w:p>
          <w:p w14:paraId="3A6EBC43" w14:textId="77777777" w:rsidR="009E1831" w:rsidRP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US"/>
              </w:rPr>
              <w:t xml:space="preserve">Nesti, M. </w:t>
            </w:r>
            <w:r w:rsidRPr="00155638">
              <w:rPr>
                <w:sz w:val="20"/>
                <w:szCs w:val="20"/>
                <w:lang w:val="en-US"/>
              </w:rPr>
              <w:t>(2004)</w:t>
            </w:r>
            <w:r>
              <w:rPr>
                <w:sz w:val="20"/>
                <w:szCs w:val="20"/>
                <w:lang w:val="en-US"/>
              </w:rPr>
              <w:t>.</w:t>
            </w:r>
            <w:r w:rsidRPr="00155638">
              <w:rPr>
                <w:sz w:val="20"/>
                <w:szCs w:val="20"/>
                <w:lang w:val="en-US"/>
              </w:rPr>
              <w:t xml:space="preserve"> Existential Psychology and sport: theory and application. </w:t>
            </w:r>
            <w:r w:rsidRPr="009E1831">
              <w:rPr>
                <w:sz w:val="20"/>
                <w:szCs w:val="20"/>
              </w:rPr>
              <w:t>Routledge. Kapitel 1 s. 3-7 samt  kap 2 s. 32 – 37</w:t>
            </w:r>
          </w:p>
          <w:p w14:paraId="45391D39"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14:shadow w14:blurRad="50800" w14:dist="38100" w14:dir="2700000" w14:sx="100000" w14:sy="100000" w14:kx="0" w14:ky="0" w14:algn="tl">
                  <w14:srgbClr w14:val="000000">
                    <w14:alpha w14:val="60000"/>
                  </w14:srgbClr>
                </w14:shadow>
              </w:rPr>
            </w:pPr>
            <w:r w:rsidRPr="00660CB5">
              <w:rPr>
                <w:sz w:val="20"/>
                <w:szCs w:val="20"/>
              </w:rPr>
              <w:t xml:space="preserve">Diment, G., Henriksen, K., Hansen, J. (2014). </w:t>
            </w:r>
            <w:r w:rsidRPr="005E6E68">
              <w:rPr>
                <w:sz w:val="20"/>
                <w:szCs w:val="20"/>
                <w:lang w:val="en-US"/>
              </w:rPr>
              <w:t xml:space="preserve">Sport Psychology Service Delivery to Danish Elite Athletes: From Professional Philosophy to Successful Cases. In Cremades, &amp; Tashman, (Eds) </w:t>
            </w:r>
            <w:r w:rsidRPr="00660CB5">
              <w:rPr>
                <w:i/>
                <w:sz w:val="20"/>
                <w:szCs w:val="20"/>
                <w:lang w:val="en-US"/>
              </w:rPr>
              <w:t>Becoming a Sport, Exercise, and Performance Psychology Professional: A Global Perspective.</w:t>
            </w:r>
            <w:r w:rsidRPr="005E6E68">
              <w:rPr>
                <w:sz w:val="20"/>
                <w:szCs w:val="20"/>
                <w:lang w:val="en-US"/>
                <w14:shadow w14:blurRad="50800" w14:dist="38100" w14:dir="2700000" w14:sx="100000" w14:sy="100000" w14:kx="0" w14:ky="0" w14:algn="tl">
                  <w14:srgbClr w14:val="000000">
                    <w14:alpha w14:val="60000"/>
                  </w14:srgbClr>
                </w14:shadow>
              </w:rPr>
              <w:t xml:space="preserve"> </w:t>
            </w:r>
          </w:p>
          <w:p w14:paraId="3B22E71A"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660CB5">
              <w:rPr>
                <w:sz w:val="20"/>
                <w:szCs w:val="20"/>
              </w:rPr>
              <w:t>Henriksen, K.</w:t>
            </w:r>
            <w:r>
              <w:rPr>
                <w:sz w:val="20"/>
                <w:szCs w:val="20"/>
              </w:rPr>
              <w:t>,</w:t>
            </w:r>
            <w:r w:rsidRPr="00660CB5">
              <w:rPr>
                <w:sz w:val="20"/>
                <w:szCs w:val="20"/>
              </w:rPr>
              <w:t xml:space="preserve"> Diment</w:t>
            </w:r>
            <w:r>
              <w:rPr>
                <w:sz w:val="20"/>
                <w:szCs w:val="20"/>
              </w:rPr>
              <w:t>, G.,</w:t>
            </w:r>
            <w:r w:rsidRPr="00660CB5">
              <w:rPr>
                <w:sz w:val="20"/>
                <w:szCs w:val="20"/>
              </w:rPr>
              <w:t xml:space="preserve"> Hansen</w:t>
            </w:r>
            <w:r>
              <w:rPr>
                <w:sz w:val="20"/>
                <w:szCs w:val="20"/>
              </w:rPr>
              <w:t>, J.</w:t>
            </w:r>
            <w:r w:rsidRPr="00660CB5">
              <w:rPr>
                <w:sz w:val="20"/>
                <w:szCs w:val="20"/>
              </w:rPr>
              <w:t xml:space="preserve"> &amp; Larsen </w:t>
            </w:r>
            <w:r>
              <w:rPr>
                <w:sz w:val="20"/>
                <w:szCs w:val="20"/>
              </w:rPr>
              <w:t xml:space="preserve">C. H. </w:t>
            </w:r>
            <w:r w:rsidRPr="00660CB5">
              <w:rPr>
                <w:sz w:val="20"/>
                <w:szCs w:val="20"/>
              </w:rPr>
              <w:t xml:space="preserve">(2016). </w:t>
            </w:r>
            <w:r w:rsidRPr="00155638">
              <w:rPr>
                <w:sz w:val="20"/>
                <w:szCs w:val="20"/>
                <w:lang w:val="en-US"/>
              </w:rPr>
              <w:t xml:space="preserve">Using Acceptance Commitment Training in a team sport leading up to, during and following the 2014 Winter Olympic Games. </w:t>
            </w:r>
            <w:r>
              <w:rPr>
                <w:sz w:val="20"/>
                <w:szCs w:val="20"/>
                <w:lang w:val="en-US"/>
              </w:rPr>
              <w:t xml:space="preserve">In Cremades &amp; Tashman (eds.). </w:t>
            </w:r>
            <w:r w:rsidRPr="00660CB5">
              <w:rPr>
                <w:i/>
                <w:sz w:val="20"/>
                <w:szCs w:val="20"/>
                <w:lang w:val="en-US"/>
              </w:rPr>
              <w:t>Global practices and training in applied sport, exercise and performance psychology. A case study approach</w:t>
            </w:r>
            <w:r>
              <w:rPr>
                <w:sz w:val="20"/>
                <w:szCs w:val="20"/>
                <w:lang w:val="en-US"/>
              </w:rPr>
              <w:t>. Routledge</w:t>
            </w:r>
          </w:p>
          <w:p w14:paraId="4508B0A7" w14:textId="77777777" w:rsidR="009E1831" w:rsidRPr="00204947" w:rsidRDefault="009E1831" w:rsidP="009E1831">
            <w:pPr>
              <w:cnfStyle w:val="000000100000" w:firstRow="0" w:lastRow="0" w:firstColumn="0" w:lastColumn="0" w:oddVBand="0" w:evenVBand="0" w:oddHBand="1" w:evenHBand="0" w:firstRowFirstColumn="0" w:firstRowLastColumn="0" w:lastRowFirstColumn="0" w:lastRowLastColumn="0"/>
              <w:rPr>
                <w:rFonts w:eastAsia="Calibri"/>
                <w:b w:val="0"/>
                <w:sz w:val="20"/>
                <w:szCs w:val="20"/>
              </w:rPr>
            </w:pPr>
            <w:r>
              <w:rPr>
                <w:sz w:val="20"/>
                <w:szCs w:val="20"/>
                <w:lang w:val="en-US"/>
              </w:rPr>
              <w:t xml:space="preserve">Hansen: Talent. Privilegium eller pres? </w:t>
            </w:r>
            <w:r w:rsidRPr="009E1831">
              <w:rPr>
                <w:i/>
                <w:sz w:val="20"/>
                <w:szCs w:val="20"/>
              </w:rPr>
              <w:t>I Talentudvikling i sport: Reflekterede organisationer</w:t>
            </w:r>
            <w:r w:rsidRPr="00660CB5">
              <w:rPr>
                <w:i/>
                <w:sz w:val="20"/>
                <w:szCs w:val="20"/>
              </w:rPr>
              <w:t>, gode teams og stærke atleter</w:t>
            </w:r>
            <w:r w:rsidRPr="00155638">
              <w:rPr>
                <w:sz w:val="20"/>
                <w:szCs w:val="20"/>
              </w:rPr>
              <w:t>. Ålborg universitetsforlag</w:t>
            </w:r>
          </w:p>
        </w:tc>
      </w:tr>
      <w:tr w:rsidR="009E1831" w:rsidRPr="00155638" w14:paraId="508E416A"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06324DE7" w14:textId="77777777" w:rsidR="009E1831" w:rsidRDefault="009E1831" w:rsidP="009E1831">
            <w:pPr>
              <w:contextualSpacing/>
              <w:rPr>
                <w:rFonts w:eastAsia="Times"/>
                <w:sz w:val="20"/>
                <w:szCs w:val="20"/>
              </w:rPr>
            </w:pPr>
            <w:r>
              <w:rPr>
                <w:rFonts w:eastAsia="Times"/>
                <w:sz w:val="20"/>
                <w:szCs w:val="20"/>
              </w:rPr>
              <w:t>Færdigheds-træning del II</w:t>
            </w:r>
          </w:p>
        </w:tc>
        <w:tc>
          <w:tcPr>
            <w:tcW w:w="2551" w:type="dxa"/>
          </w:tcPr>
          <w:p w14:paraId="52E33869"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ACT i samtale praksis</w:t>
            </w:r>
          </w:p>
        </w:tc>
        <w:tc>
          <w:tcPr>
            <w:tcW w:w="4395" w:type="dxa"/>
            <w:gridSpan w:val="2"/>
          </w:tcPr>
          <w:p w14:paraId="71F7F566"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5E6E68">
              <w:rPr>
                <w:sz w:val="20"/>
                <w:szCs w:val="20"/>
              </w:rPr>
              <w:t xml:space="preserve">Henriksen &amp; Hansen (2016) </w:t>
            </w:r>
            <w:r w:rsidRPr="00660CB5">
              <w:rPr>
                <w:i/>
                <w:sz w:val="20"/>
                <w:szCs w:val="20"/>
              </w:rPr>
              <w:t>Præster under pres: Guide til mental styrke I sport, kunst og erhvervsliv</w:t>
            </w:r>
            <w:r w:rsidRPr="005E6E68">
              <w:rPr>
                <w:sz w:val="20"/>
                <w:szCs w:val="20"/>
              </w:rPr>
              <w:t xml:space="preserve">. </w:t>
            </w:r>
            <w:r>
              <w:rPr>
                <w:sz w:val="20"/>
                <w:szCs w:val="20"/>
                <w:lang w:val="en-US"/>
              </w:rPr>
              <w:t>Dansk psykologisk forlag. Kap. 6 - 12</w:t>
            </w:r>
          </w:p>
        </w:tc>
      </w:tr>
      <w:tr w:rsidR="009E1831" w:rsidRPr="00155638" w14:paraId="7F2BA577"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7C7066FB" w14:textId="77777777" w:rsidR="009E1831" w:rsidRDefault="009E1831" w:rsidP="009E1831">
            <w:pPr>
              <w:jc w:val="center"/>
              <w:rPr>
                <w:sz w:val="20"/>
                <w:szCs w:val="20"/>
                <w:lang w:val="en-US"/>
              </w:rPr>
            </w:pPr>
            <w:r>
              <w:rPr>
                <w:sz w:val="20"/>
                <w:szCs w:val="20"/>
                <w:lang w:val="en-US"/>
              </w:rPr>
              <w:lastRenderedPageBreak/>
              <w:t>Uge 43</w:t>
            </w:r>
          </w:p>
        </w:tc>
      </w:tr>
      <w:tr w:rsidR="009E1831" w:rsidRPr="00155638" w14:paraId="125FB139"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4877B0DA" w14:textId="77777777" w:rsidR="009E1831" w:rsidRPr="0021386B" w:rsidRDefault="009E1831" w:rsidP="009E1831">
            <w:pPr>
              <w:pStyle w:val="Brdtekst"/>
              <w:rPr>
                <w:rFonts w:ascii="Times New Roman" w:eastAsia="Times" w:hAnsi="Times New Roman"/>
                <w:b w:val="0"/>
                <w:sz w:val="20"/>
                <w:szCs w:val="20"/>
              </w:rPr>
            </w:pPr>
            <w:r>
              <w:rPr>
                <w:rFonts w:ascii="Times New Roman" w:eastAsia="Times" w:hAnsi="Times New Roman"/>
                <w:b w:val="0"/>
                <w:sz w:val="20"/>
                <w:szCs w:val="20"/>
              </w:rPr>
              <w:t>Forelæsning &amp;</w:t>
            </w:r>
            <w:r w:rsidRPr="0021386B">
              <w:rPr>
                <w:rFonts w:ascii="Times New Roman" w:eastAsia="Times" w:hAnsi="Times New Roman"/>
                <w:b w:val="0"/>
                <w:sz w:val="20"/>
                <w:szCs w:val="20"/>
              </w:rPr>
              <w:t xml:space="preserve"> holdtimer </w:t>
            </w:r>
          </w:p>
          <w:p w14:paraId="32C88751" w14:textId="77777777" w:rsidR="009E1831" w:rsidRDefault="009E1831" w:rsidP="009E1831">
            <w:pPr>
              <w:pStyle w:val="Brdtekst"/>
              <w:rPr>
                <w:rFonts w:ascii="Times New Roman" w:eastAsia="Times" w:hAnsi="Times New Roman"/>
                <w:sz w:val="20"/>
                <w:szCs w:val="20"/>
              </w:rPr>
            </w:pPr>
          </w:p>
        </w:tc>
        <w:tc>
          <w:tcPr>
            <w:tcW w:w="2551" w:type="dxa"/>
          </w:tcPr>
          <w:p w14:paraId="51FC0C63"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 xml:space="preserve">Sportspsykologi for unge atleter. </w:t>
            </w:r>
          </w:p>
          <w:p w14:paraId="4D740343"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Teoretiske perspektiver og modeller, cases</w:t>
            </w:r>
          </w:p>
          <w:p w14:paraId="76ADFE3F"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r>
              <w:rPr>
                <w:rFonts w:eastAsia="Times"/>
                <w:sz w:val="20"/>
                <w:szCs w:val="20"/>
              </w:rPr>
              <w:t xml:space="preserve">og aldersrelateret træning </w:t>
            </w:r>
          </w:p>
          <w:p w14:paraId="0BFFC015" w14:textId="77777777" w:rsidR="009E1831" w:rsidRDefault="009E1831" w:rsidP="009E1831">
            <w:pPr>
              <w:contextualSpacing/>
              <w:cnfStyle w:val="000000010000" w:firstRow="0" w:lastRow="0" w:firstColumn="0" w:lastColumn="0" w:oddVBand="0" w:evenVBand="0" w:oddHBand="0" w:evenHBand="1" w:firstRowFirstColumn="0" w:firstRowLastColumn="0" w:lastRowFirstColumn="0" w:lastRowLastColumn="0"/>
              <w:rPr>
                <w:rFonts w:eastAsia="Times"/>
                <w:sz w:val="20"/>
                <w:szCs w:val="20"/>
              </w:rPr>
            </w:pPr>
          </w:p>
          <w:p w14:paraId="6D78AF95" w14:textId="77777777" w:rsidR="009E1831" w:rsidRPr="005007B6" w:rsidRDefault="009E1831" w:rsidP="009E1831">
            <w:pPr>
              <w:cnfStyle w:val="000000010000" w:firstRow="0" w:lastRow="0" w:firstColumn="0" w:lastColumn="0" w:oddVBand="0" w:evenVBand="0" w:oddHBand="0" w:evenHBand="1" w:firstRowFirstColumn="0" w:firstRowLastColumn="0" w:lastRowFirstColumn="0" w:lastRowLastColumn="0"/>
              <w:rPr>
                <w:rFonts w:eastAsia="Times"/>
                <w:i/>
                <w:sz w:val="20"/>
                <w:szCs w:val="20"/>
              </w:rPr>
            </w:pPr>
            <w:r w:rsidRPr="005007B6">
              <w:rPr>
                <w:rFonts w:eastAsia="Times"/>
                <w:i/>
                <w:sz w:val="20"/>
                <w:szCs w:val="20"/>
              </w:rPr>
              <w:t>Dagens tekst gruppe 1</w:t>
            </w:r>
            <w:r>
              <w:rPr>
                <w:rFonts w:eastAsia="Times"/>
                <w:i/>
                <w:sz w:val="20"/>
                <w:szCs w:val="20"/>
              </w:rPr>
              <w:t>1</w:t>
            </w:r>
          </w:p>
          <w:p w14:paraId="49F4CBAF"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p>
        </w:tc>
        <w:tc>
          <w:tcPr>
            <w:tcW w:w="4395" w:type="dxa"/>
            <w:gridSpan w:val="2"/>
          </w:tcPr>
          <w:p w14:paraId="4F36C96C" w14:textId="77777777" w:rsidR="009E1831" w:rsidRPr="00336342"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5E6E68">
              <w:rPr>
                <w:sz w:val="20"/>
                <w:szCs w:val="20"/>
                <w:lang w:val="en-US"/>
              </w:rPr>
              <w:t xml:space="preserve">Fraser-Thomas et al. </w:t>
            </w:r>
            <w:r w:rsidRPr="00C13575">
              <w:rPr>
                <w:sz w:val="20"/>
                <w:szCs w:val="20"/>
                <w:lang w:val="en-US"/>
              </w:rPr>
              <w:t xml:space="preserve">(2017) Developing talent while promoting positive youth development: A balancing act.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i/>
                <w:sz w:val="20"/>
                <w:szCs w:val="20"/>
                <w:lang w:val="en-US"/>
              </w:rPr>
              <w:t xml:space="preserve"> </w:t>
            </w:r>
            <w:r w:rsidRPr="0021386B">
              <w:rPr>
                <w:sz w:val="20"/>
                <w:szCs w:val="20"/>
                <w:lang w:val="en-US"/>
              </w:rPr>
              <w:t>(</w:t>
            </w:r>
            <w:r>
              <w:rPr>
                <w:sz w:val="20"/>
                <w:szCs w:val="20"/>
                <w:lang w:val="en-US"/>
              </w:rPr>
              <w:t xml:space="preserve">s. </w:t>
            </w:r>
            <w:r w:rsidRPr="0021386B">
              <w:rPr>
                <w:sz w:val="20"/>
                <w:szCs w:val="20"/>
                <w:lang w:val="en-US"/>
              </w:rPr>
              <w:t>377-393</w:t>
            </w:r>
            <w:r>
              <w:rPr>
                <w:sz w:val="20"/>
                <w:szCs w:val="20"/>
                <w:lang w:val="en-US"/>
              </w:rPr>
              <w:t xml:space="preserve">). </w:t>
            </w:r>
            <w:r w:rsidRPr="00DD28E9">
              <w:rPr>
                <w:sz w:val="20"/>
                <w:szCs w:val="20"/>
                <w:lang w:val="en-US"/>
              </w:rPr>
              <w:t>Oxon: Routledge.</w:t>
            </w:r>
          </w:p>
          <w:p w14:paraId="03DA0DB4"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0F64A1">
              <w:rPr>
                <w:sz w:val="20"/>
                <w:szCs w:val="20"/>
                <w:lang w:val="en-US"/>
              </w:rPr>
              <w:t>Gould, D.</w:t>
            </w:r>
            <w:r>
              <w:rPr>
                <w:sz w:val="20"/>
                <w:szCs w:val="20"/>
                <w:lang w:val="en-US"/>
              </w:rPr>
              <w:t>,</w:t>
            </w:r>
            <w:r w:rsidRPr="000F64A1">
              <w:rPr>
                <w:sz w:val="20"/>
                <w:szCs w:val="20"/>
                <w:lang w:val="en-US"/>
              </w:rPr>
              <w:t xml:space="preserve"> &amp; Szczygiel, L. (2017). Delivering sport psychology programmes. In C. J. Knight, C. G. Harwood, &amp; D. Gould (Ed.), </w:t>
            </w:r>
            <w:r w:rsidRPr="000F64A1">
              <w:rPr>
                <w:i/>
                <w:iCs/>
                <w:sz w:val="20"/>
                <w:szCs w:val="20"/>
                <w:lang w:val="en-US"/>
              </w:rPr>
              <w:t>Sport psychology for young athletes</w:t>
            </w:r>
            <w:r w:rsidRPr="000F64A1">
              <w:rPr>
                <w:sz w:val="20"/>
                <w:szCs w:val="20"/>
                <w:lang w:val="en-US"/>
              </w:rPr>
              <w:t xml:space="preserve"> (pp. 277–287). </w:t>
            </w:r>
            <w:r w:rsidRPr="000F64A1">
              <w:rPr>
                <w:sz w:val="20"/>
                <w:szCs w:val="20"/>
              </w:rPr>
              <w:t>Oxon: Routledge.</w:t>
            </w:r>
          </w:p>
          <w:p w14:paraId="5F4C6138" w14:textId="77777777" w:rsidR="009E1831" w:rsidRPr="0036026C"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281D45">
              <w:rPr>
                <w:sz w:val="20"/>
                <w:szCs w:val="20"/>
              </w:rPr>
              <w:t xml:space="preserve">Henriksen &amp; Larsen (2016) Sportspsykologi for </w:t>
            </w:r>
            <w:r>
              <w:rPr>
                <w:sz w:val="20"/>
                <w:szCs w:val="20"/>
              </w:rPr>
              <w:t xml:space="preserve">børn og unge. I Bertelsen et al. </w:t>
            </w:r>
            <w:r w:rsidRPr="00281D45">
              <w:rPr>
                <w:sz w:val="20"/>
                <w:szCs w:val="20"/>
              </w:rPr>
              <w:t xml:space="preserve">(eds) </w:t>
            </w:r>
            <w:r w:rsidRPr="00281D45">
              <w:rPr>
                <w:i/>
                <w:sz w:val="20"/>
                <w:szCs w:val="20"/>
              </w:rPr>
              <w:t>ATK 2.0 Træning af børn og unge.</w:t>
            </w:r>
            <w:r w:rsidRPr="00281D45">
              <w:rPr>
                <w:sz w:val="20"/>
                <w:szCs w:val="20"/>
              </w:rPr>
              <w:t xml:space="preserve"> </w:t>
            </w:r>
            <w:r w:rsidRPr="005E6E68">
              <w:rPr>
                <w:sz w:val="20"/>
                <w:szCs w:val="20"/>
              </w:rPr>
              <w:t xml:space="preserve">Copenhagen: Team Danmark. Findes her: </w:t>
            </w:r>
            <w:hyperlink r:id="rId25" w:history="1">
              <w:r w:rsidRPr="005E6E68">
                <w:rPr>
                  <w:rStyle w:val="Hyperlink"/>
                  <w:sz w:val="20"/>
                  <w:szCs w:val="20"/>
                </w:rPr>
                <w:t>http://www.e-pages.dk/teamdanmark/147/</w:t>
              </w:r>
            </w:hyperlink>
            <w:r w:rsidRPr="005E6E68">
              <w:rPr>
                <w:sz w:val="20"/>
                <w:szCs w:val="20"/>
              </w:rPr>
              <w:t xml:space="preserve"> s. 192-223.</w:t>
            </w:r>
          </w:p>
          <w:p w14:paraId="103A8F57" w14:textId="77777777" w:rsidR="009E1831" w:rsidRPr="005E6E68"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rPr>
            </w:pPr>
            <w:r w:rsidRPr="005E6E68">
              <w:rPr>
                <w:sz w:val="20"/>
                <w:szCs w:val="20"/>
              </w:rPr>
              <w:t>Dagens tekst</w:t>
            </w:r>
          </w:p>
          <w:p w14:paraId="3199C8F5" w14:textId="77777777" w:rsidR="009E1831" w:rsidRPr="005E6E68"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281D45">
              <w:rPr>
                <w:sz w:val="20"/>
                <w:szCs w:val="20"/>
              </w:rPr>
              <w:t>Henriksen, K., Larsen, C. H., Storm, L. K.</w:t>
            </w:r>
            <w:r>
              <w:rPr>
                <w:sz w:val="20"/>
                <w:szCs w:val="20"/>
              </w:rPr>
              <w:t>,</w:t>
            </w:r>
            <w:r w:rsidRPr="00281D45">
              <w:rPr>
                <w:sz w:val="20"/>
                <w:szCs w:val="20"/>
              </w:rPr>
              <w:t xml:space="preserve"> &amp; Ryom, K. (2014). </w:t>
            </w:r>
            <w:r w:rsidRPr="00281D45">
              <w:rPr>
                <w:sz w:val="20"/>
                <w:szCs w:val="20"/>
                <w:lang w:val="en-US"/>
              </w:rPr>
              <w:t xml:space="preserve">Sport psychology interventions with young athletes: The perspective of the sport psychology practitioner. </w:t>
            </w:r>
            <w:r w:rsidRPr="005E6E68">
              <w:rPr>
                <w:i/>
                <w:iCs/>
                <w:sz w:val="20"/>
                <w:szCs w:val="20"/>
                <w:lang w:val="en-US"/>
              </w:rPr>
              <w:t>Journal of Clinical Sport Psychology</w:t>
            </w:r>
            <w:r w:rsidRPr="005E6E68">
              <w:rPr>
                <w:sz w:val="20"/>
                <w:szCs w:val="20"/>
                <w:lang w:val="en-US"/>
              </w:rPr>
              <w:t xml:space="preserve">, </w:t>
            </w:r>
            <w:r w:rsidRPr="005E6E68">
              <w:rPr>
                <w:i/>
                <w:iCs/>
                <w:sz w:val="20"/>
                <w:szCs w:val="20"/>
                <w:lang w:val="en-US"/>
              </w:rPr>
              <w:t>8</w:t>
            </w:r>
            <w:r w:rsidRPr="005E6E68">
              <w:rPr>
                <w:sz w:val="20"/>
                <w:szCs w:val="20"/>
                <w:lang w:val="en-US"/>
              </w:rPr>
              <w:t>(3), 245–260.</w:t>
            </w:r>
          </w:p>
          <w:p w14:paraId="73BF3C5D"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lang w:val="en-US"/>
              </w:rPr>
            </w:pPr>
            <w:r w:rsidRPr="00D728E1">
              <w:rPr>
                <w:sz w:val="20"/>
                <w:szCs w:val="20"/>
                <w:lang w:val="en-US"/>
              </w:rPr>
              <w:t>Furhter readings</w:t>
            </w:r>
          </w:p>
          <w:p w14:paraId="0A7BA211" w14:textId="77777777" w:rsidR="009E1831"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53742A">
              <w:rPr>
                <w:sz w:val="20"/>
                <w:szCs w:val="20"/>
                <w:lang w:val="en-US"/>
              </w:rPr>
              <w:t>Harwood</w:t>
            </w:r>
            <w:r>
              <w:rPr>
                <w:sz w:val="20"/>
                <w:szCs w:val="20"/>
                <w:lang w:val="en-US"/>
              </w:rPr>
              <w:t>, C.,</w:t>
            </w:r>
            <w:r w:rsidRPr="0053742A">
              <w:rPr>
                <w:sz w:val="20"/>
                <w:szCs w:val="20"/>
                <w:lang w:val="en-US"/>
              </w:rPr>
              <w:t xml:space="preserve"> &amp; Johnston</w:t>
            </w:r>
            <w:r>
              <w:rPr>
                <w:sz w:val="20"/>
                <w:szCs w:val="20"/>
                <w:lang w:val="en-US"/>
              </w:rPr>
              <w:t>, J.</w:t>
            </w:r>
            <w:r w:rsidRPr="0053742A">
              <w:rPr>
                <w:sz w:val="20"/>
                <w:szCs w:val="20"/>
                <w:lang w:val="en-US"/>
              </w:rPr>
              <w:t xml:space="preserve"> (2015). Positive youth development and talent development: Is there a best of both worlds? I N. Holt (ed.). </w:t>
            </w:r>
            <w:r w:rsidRPr="000F64A1">
              <w:rPr>
                <w:i/>
                <w:sz w:val="20"/>
                <w:szCs w:val="20"/>
                <w:lang w:val="en-US"/>
              </w:rPr>
              <w:t>Positive youth development through sport.</w:t>
            </w:r>
            <w:r w:rsidRPr="0053742A">
              <w:rPr>
                <w:sz w:val="20"/>
                <w:szCs w:val="20"/>
                <w:lang w:val="en-US"/>
              </w:rPr>
              <w:t xml:space="preserve"> (2</w:t>
            </w:r>
            <w:r w:rsidRPr="0053742A">
              <w:rPr>
                <w:sz w:val="20"/>
                <w:szCs w:val="20"/>
                <w:vertAlign w:val="superscript"/>
                <w:lang w:val="en-US"/>
              </w:rPr>
              <w:t>nd</w:t>
            </w:r>
            <w:r>
              <w:rPr>
                <w:sz w:val="20"/>
                <w:szCs w:val="20"/>
                <w:lang w:val="en-US"/>
              </w:rPr>
              <w:t xml:space="preserve"> edition, s</w:t>
            </w:r>
            <w:r w:rsidRPr="0053742A">
              <w:rPr>
                <w:sz w:val="20"/>
                <w:szCs w:val="20"/>
                <w:lang w:val="en-US"/>
              </w:rPr>
              <w:t>.</w:t>
            </w:r>
            <w:r>
              <w:rPr>
                <w:sz w:val="20"/>
                <w:szCs w:val="20"/>
                <w:lang w:val="en-US"/>
              </w:rPr>
              <w:t xml:space="preserve"> 113-125). New York: Routledge.</w:t>
            </w:r>
          </w:p>
          <w:p w14:paraId="44051767" w14:textId="77777777" w:rsidR="009E1831" w:rsidRPr="00F87956" w:rsidRDefault="009E1831" w:rsidP="009E1831">
            <w:pPr>
              <w:cnfStyle w:val="000000010000" w:firstRow="0" w:lastRow="0" w:firstColumn="0" w:lastColumn="0" w:oddVBand="0" w:evenVBand="0" w:oddHBand="0" w:evenHBand="1" w:firstRowFirstColumn="0" w:firstRowLastColumn="0" w:lastRowFirstColumn="0" w:lastRowLastColumn="0"/>
              <w:rPr>
                <w:sz w:val="20"/>
                <w:szCs w:val="20"/>
                <w:lang w:val="en-US"/>
              </w:rPr>
            </w:pPr>
            <w:r w:rsidRPr="0036026C">
              <w:rPr>
                <w:sz w:val="20"/>
                <w:szCs w:val="20"/>
                <w:lang w:val="en-US"/>
              </w:rPr>
              <w:t>Price, M. S.</w:t>
            </w:r>
            <w:r>
              <w:rPr>
                <w:sz w:val="20"/>
                <w:szCs w:val="20"/>
                <w:lang w:val="en-US"/>
              </w:rPr>
              <w:t>,</w:t>
            </w:r>
            <w:r w:rsidRPr="0036026C">
              <w:rPr>
                <w:sz w:val="20"/>
                <w:szCs w:val="20"/>
                <w:lang w:val="en-US"/>
              </w:rPr>
              <w:t xml:space="preserve"> &amp; Weiss, M. R. (2013). Relationships among coach leadership, peer leadership, and adolescent athletes’ psychosocial and team outcomes: A test of transformational leadership theory. </w:t>
            </w:r>
            <w:r w:rsidRPr="0036026C">
              <w:rPr>
                <w:i/>
                <w:iCs/>
                <w:sz w:val="20"/>
                <w:szCs w:val="20"/>
              </w:rPr>
              <w:t>Journal of Applied Sport Psychology</w:t>
            </w:r>
            <w:r w:rsidRPr="0036026C">
              <w:rPr>
                <w:sz w:val="20"/>
                <w:szCs w:val="20"/>
              </w:rPr>
              <w:t xml:space="preserve">, </w:t>
            </w:r>
            <w:r w:rsidRPr="0036026C">
              <w:rPr>
                <w:i/>
                <w:iCs/>
                <w:sz w:val="20"/>
                <w:szCs w:val="20"/>
              </w:rPr>
              <w:t>25</w:t>
            </w:r>
            <w:r w:rsidRPr="0036026C">
              <w:rPr>
                <w:sz w:val="20"/>
                <w:szCs w:val="20"/>
              </w:rPr>
              <w:t>(2), 265–279.</w:t>
            </w:r>
          </w:p>
        </w:tc>
      </w:tr>
      <w:tr w:rsidR="009E1831" w:rsidRPr="00155638" w14:paraId="19359429"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7C1E9346" w14:textId="77777777" w:rsidR="009E1831" w:rsidRDefault="009E1831" w:rsidP="009E1831">
            <w:pPr>
              <w:pStyle w:val="Brdtekst"/>
              <w:rPr>
                <w:rFonts w:ascii="Times New Roman" w:eastAsia="Times" w:hAnsi="Times New Roman"/>
                <w:sz w:val="20"/>
                <w:szCs w:val="20"/>
              </w:rPr>
            </w:pPr>
          </w:p>
        </w:tc>
        <w:tc>
          <w:tcPr>
            <w:tcW w:w="2551" w:type="dxa"/>
          </w:tcPr>
          <w:p w14:paraId="3C04CDC8"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Pr>
                <w:rFonts w:eastAsia="Times"/>
                <w:sz w:val="20"/>
                <w:szCs w:val="20"/>
              </w:rPr>
              <w:t xml:space="preserve">Den sportspsykologiske konsulent i praksis. Etik, cases, mm. </w:t>
            </w:r>
          </w:p>
          <w:p w14:paraId="1F57341F"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6F774128" w14:textId="77777777" w:rsidR="009E1831" w:rsidRPr="005007B6" w:rsidRDefault="009E1831" w:rsidP="009E1831">
            <w:pPr>
              <w:cnfStyle w:val="000000100000" w:firstRow="0" w:lastRow="0" w:firstColumn="0" w:lastColumn="0" w:oddVBand="0" w:evenVBand="0" w:oddHBand="1" w:evenHBand="0" w:firstRowFirstColumn="0" w:firstRowLastColumn="0" w:lastRowFirstColumn="0" w:lastRowLastColumn="0"/>
              <w:rPr>
                <w:rFonts w:eastAsia="Times"/>
                <w:i/>
                <w:sz w:val="20"/>
                <w:szCs w:val="20"/>
              </w:rPr>
            </w:pPr>
            <w:r w:rsidRPr="005007B6">
              <w:rPr>
                <w:rFonts w:eastAsia="Times"/>
                <w:i/>
                <w:sz w:val="20"/>
                <w:szCs w:val="20"/>
              </w:rPr>
              <w:t>Dagens tekst gruppe 1</w:t>
            </w:r>
            <w:r>
              <w:rPr>
                <w:rFonts w:eastAsia="Times"/>
                <w:i/>
                <w:sz w:val="20"/>
                <w:szCs w:val="20"/>
              </w:rPr>
              <w:t>2</w:t>
            </w:r>
          </w:p>
          <w:p w14:paraId="4D0B88B4" w14:textId="77777777" w:rsidR="009E1831"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tc>
        <w:tc>
          <w:tcPr>
            <w:tcW w:w="4395" w:type="dxa"/>
            <w:gridSpan w:val="2"/>
          </w:tcPr>
          <w:p w14:paraId="4E882DE4"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lastRenderedPageBreak/>
              <w:t xml:space="preserve">Aoyagi &amp; Portenga (2010). </w:t>
            </w:r>
            <w:r w:rsidRPr="00A7559B">
              <w:rPr>
                <w:sz w:val="20"/>
                <w:szCs w:val="20"/>
                <w:lang w:val="en-US"/>
              </w:rPr>
              <w:t>The Role of Positive Ethics and Virtues in the Context of Sport and</w:t>
            </w:r>
            <w:r>
              <w:rPr>
                <w:sz w:val="20"/>
                <w:szCs w:val="20"/>
                <w:lang w:val="en-US"/>
              </w:rPr>
              <w:t xml:space="preserve"> </w:t>
            </w:r>
            <w:r w:rsidRPr="00A7559B">
              <w:rPr>
                <w:sz w:val="20"/>
                <w:szCs w:val="20"/>
                <w:lang w:val="en-US"/>
              </w:rPr>
              <w:t>Performance Psychology Service Delivery</w:t>
            </w:r>
            <w:r>
              <w:rPr>
                <w:sz w:val="20"/>
                <w:szCs w:val="20"/>
                <w:lang w:val="en-US"/>
              </w:rPr>
              <w:t xml:space="preserve">. </w:t>
            </w:r>
            <w:r w:rsidRPr="00A7559B">
              <w:rPr>
                <w:i/>
                <w:sz w:val="20"/>
                <w:szCs w:val="20"/>
                <w:lang w:val="en-US"/>
              </w:rPr>
              <w:t>Professional Psychology.</w:t>
            </w:r>
            <w:r>
              <w:rPr>
                <w:sz w:val="20"/>
                <w:szCs w:val="20"/>
                <w:lang w:val="en-US"/>
              </w:rPr>
              <w:t xml:space="preserve"> </w:t>
            </w:r>
          </w:p>
          <w:p w14:paraId="59556F20"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i/>
                <w:sz w:val="20"/>
                <w:szCs w:val="20"/>
                <w:lang w:val="en-US"/>
              </w:rPr>
            </w:pPr>
            <w:r>
              <w:rPr>
                <w:sz w:val="20"/>
                <w:szCs w:val="20"/>
                <w:lang w:val="en-US"/>
              </w:rPr>
              <w:t xml:space="preserve">Williams &amp; Andersen (2012) </w:t>
            </w:r>
            <w:r w:rsidRPr="00A7559B">
              <w:rPr>
                <w:sz w:val="20"/>
                <w:szCs w:val="20"/>
                <w:lang w:val="en-US"/>
              </w:rPr>
              <w:t xml:space="preserve">Identity, </w:t>
            </w:r>
            <w:r w:rsidRPr="00A7559B">
              <w:rPr>
                <w:sz w:val="20"/>
                <w:szCs w:val="20"/>
                <w:lang w:val="en-US"/>
              </w:rPr>
              <w:lastRenderedPageBreak/>
              <w:t>Wearing Many Hats, and Boundary</w:t>
            </w:r>
            <w:r>
              <w:rPr>
                <w:sz w:val="20"/>
                <w:szCs w:val="20"/>
                <w:lang w:val="en-US"/>
              </w:rPr>
              <w:t xml:space="preserve"> </w:t>
            </w:r>
            <w:r w:rsidRPr="00A7559B">
              <w:rPr>
                <w:sz w:val="20"/>
                <w:szCs w:val="20"/>
                <w:lang w:val="en-US"/>
              </w:rPr>
              <w:t>Blurring: The Mindful Psychologist on the Way</w:t>
            </w:r>
            <w:r>
              <w:rPr>
                <w:sz w:val="20"/>
                <w:szCs w:val="20"/>
                <w:lang w:val="en-US"/>
              </w:rPr>
              <w:t xml:space="preserve"> </w:t>
            </w:r>
            <w:r w:rsidRPr="00A7559B">
              <w:rPr>
                <w:sz w:val="20"/>
                <w:szCs w:val="20"/>
                <w:lang w:val="en-US"/>
              </w:rPr>
              <w:t>to the Olympic and Paralympic Games</w:t>
            </w:r>
            <w:r>
              <w:rPr>
                <w:sz w:val="20"/>
                <w:szCs w:val="20"/>
                <w:lang w:val="en-US"/>
              </w:rPr>
              <w:t xml:space="preserve">. </w:t>
            </w:r>
            <w:r>
              <w:rPr>
                <w:i/>
                <w:sz w:val="20"/>
                <w:szCs w:val="20"/>
                <w:lang w:val="en-US"/>
              </w:rPr>
              <w:t>Journal of Sport Psychology in Action</w:t>
            </w:r>
          </w:p>
          <w:p w14:paraId="3D94FCA9" w14:textId="77777777" w:rsidR="009E1831" w:rsidRPr="00632175"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632175">
              <w:rPr>
                <w:sz w:val="20"/>
                <w:szCs w:val="20"/>
                <w:lang w:val="en-US"/>
              </w:rPr>
              <w:t>Moyle ( 2014)</w:t>
            </w:r>
            <w:r>
              <w:rPr>
                <w:sz w:val="20"/>
                <w:szCs w:val="20"/>
                <w:lang w:val="en-US"/>
              </w:rPr>
              <w:t xml:space="preserve">. Dr Seuss and the “Great Balancing Act”. Exploring the ethical Places You Will Go Within Australian Sport Exercise and Performance Psychology. In Cremades &amp; Tashmann (Eds) </w:t>
            </w:r>
            <w:r w:rsidRPr="00660CB5">
              <w:rPr>
                <w:i/>
                <w:sz w:val="20"/>
                <w:szCs w:val="20"/>
                <w:lang w:val="en-US"/>
              </w:rPr>
              <w:t>Becoming a Sport, Exercise and Åerformance Psychology Professional</w:t>
            </w:r>
          </w:p>
          <w:p w14:paraId="17ADB7AA" w14:textId="77777777" w:rsidR="009E1831" w:rsidRPr="00D95F2A"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D95F2A">
              <w:rPr>
                <w:sz w:val="20"/>
                <w:szCs w:val="20"/>
                <w:lang w:val="en-US"/>
              </w:rPr>
              <w:t>Dagens tekst</w:t>
            </w:r>
          </w:p>
          <w:p w14:paraId="7E6BA72E"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i/>
                <w:sz w:val="20"/>
                <w:szCs w:val="20"/>
                <w:lang w:val="en-US"/>
              </w:rPr>
            </w:pPr>
            <w:r w:rsidRPr="00D95F2A">
              <w:rPr>
                <w:sz w:val="20"/>
                <w:szCs w:val="20"/>
                <w:lang w:val="en-US"/>
              </w:rPr>
              <w:t>Arnold &amp; Sarkar (2015) Preparing athletes and teams for the Olympic</w:t>
            </w:r>
            <w:r>
              <w:rPr>
                <w:sz w:val="20"/>
                <w:szCs w:val="20"/>
                <w:lang w:val="en-US"/>
              </w:rPr>
              <w:t xml:space="preserve"> </w:t>
            </w:r>
            <w:r w:rsidRPr="00D95F2A">
              <w:rPr>
                <w:sz w:val="20"/>
                <w:szCs w:val="20"/>
                <w:lang w:val="en-US"/>
              </w:rPr>
              <w:t>Games: Experiences and lessons learned from the</w:t>
            </w:r>
            <w:r>
              <w:rPr>
                <w:sz w:val="20"/>
                <w:szCs w:val="20"/>
                <w:lang w:val="en-US"/>
              </w:rPr>
              <w:t xml:space="preserve"> </w:t>
            </w:r>
            <w:r w:rsidRPr="00D95F2A">
              <w:rPr>
                <w:sz w:val="20"/>
                <w:szCs w:val="20"/>
                <w:lang w:val="en-US"/>
              </w:rPr>
              <w:t>world's best sport psychologists</w:t>
            </w:r>
            <w:r>
              <w:rPr>
                <w:sz w:val="20"/>
                <w:szCs w:val="20"/>
                <w:lang w:val="en-US"/>
              </w:rPr>
              <w:t xml:space="preserve">. </w:t>
            </w:r>
            <w:r>
              <w:rPr>
                <w:i/>
                <w:sz w:val="20"/>
                <w:szCs w:val="20"/>
                <w:lang w:val="en-US"/>
              </w:rPr>
              <w:t>International Journal of Sport and Exercise Psychology.</w:t>
            </w:r>
          </w:p>
          <w:p w14:paraId="02F99949" w14:textId="77777777" w:rsidR="009E1831" w:rsidRPr="00D95F2A"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D95F2A">
              <w:rPr>
                <w:sz w:val="20"/>
                <w:szCs w:val="20"/>
                <w:lang w:val="en-US"/>
              </w:rPr>
              <w:t>Further readings</w:t>
            </w:r>
          </w:p>
          <w:p w14:paraId="3C7A2584"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GB"/>
              </w:rPr>
            </w:pPr>
            <w:r w:rsidRPr="00155638">
              <w:rPr>
                <w:sz w:val="20"/>
                <w:szCs w:val="20"/>
                <w:lang w:val="en-US"/>
              </w:rPr>
              <w:t xml:space="preserve">Henriksen (2014) </w:t>
            </w:r>
            <w:r w:rsidRPr="00155638">
              <w:rPr>
                <w:sz w:val="20"/>
                <w:szCs w:val="20"/>
                <w:lang w:val="en-GB"/>
              </w:rPr>
              <w:t>Sport psychology at the Olympics: The case of a Danish sailing crew in a head wind.</w:t>
            </w:r>
            <w:r w:rsidRPr="00155638">
              <w:rPr>
                <w:i/>
                <w:sz w:val="20"/>
                <w:szCs w:val="20"/>
                <w:lang w:val="en-GB"/>
              </w:rPr>
              <w:t xml:space="preserve"> International Journal of Sport and Exercise Psychology</w:t>
            </w:r>
            <w:r w:rsidRPr="00155638">
              <w:rPr>
                <w:sz w:val="20"/>
                <w:szCs w:val="20"/>
                <w:lang w:val="en-GB"/>
              </w:rPr>
              <w:t>, 13, 43-55</w:t>
            </w:r>
          </w:p>
          <w:p w14:paraId="34FE01F0" w14:textId="77777777" w:rsidR="009E1831" w:rsidRPr="00660CB5" w:rsidRDefault="009E1831" w:rsidP="009E1831">
            <w:pPr>
              <w:cnfStyle w:val="000000100000" w:firstRow="0" w:lastRow="0" w:firstColumn="0" w:lastColumn="0" w:oddVBand="0" w:evenVBand="0" w:oddHBand="1" w:evenHBand="0" w:firstRowFirstColumn="0" w:firstRowLastColumn="0" w:lastRowFirstColumn="0" w:lastRowLastColumn="0"/>
              <w:rPr>
                <w:i/>
                <w:sz w:val="20"/>
                <w:szCs w:val="20"/>
                <w:lang w:val="en-US"/>
              </w:rPr>
            </w:pPr>
            <w:r w:rsidRPr="00D95F2A">
              <w:rPr>
                <w:sz w:val="20"/>
                <w:szCs w:val="20"/>
                <w:lang w:val="en-GB"/>
              </w:rPr>
              <w:t xml:space="preserve">Henriksen (2018) </w:t>
            </w:r>
            <w:r w:rsidRPr="00D95F2A">
              <w:rPr>
                <w:sz w:val="20"/>
                <w:szCs w:val="20"/>
                <w:lang w:val="en-US"/>
              </w:rPr>
              <w:t>Dare to Prepare for Reality: Helping National Orienteering Team Athletes Handle Adversity</w:t>
            </w:r>
            <w:r>
              <w:rPr>
                <w:sz w:val="20"/>
                <w:szCs w:val="20"/>
                <w:lang w:val="en-US"/>
              </w:rPr>
              <w:t xml:space="preserve">. </w:t>
            </w:r>
            <w:r w:rsidRPr="00660CB5">
              <w:rPr>
                <w:i/>
                <w:sz w:val="20"/>
                <w:szCs w:val="20"/>
                <w:lang w:val="en-US"/>
              </w:rPr>
              <w:t>Case Studies in Sport and Exercise Psychology</w:t>
            </w:r>
            <w:r>
              <w:rPr>
                <w:i/>
                <w:sz w:val="20"/>
                <w:szCs w:val="20"/>
                <w:lang w:val="en-US"/>
              </w:rPr>
              <w:t>.</w:t>
            </w:r>
          </w:p>
          <w:p w14:paraId="0F9D1B86" w14:textId="77777777" w:rsidR="009E1831" w:rsidRPr="000310C2" w:rsidRDefault="009E1831" w:rsidP="009E1831">
            <w:pPr>
              <w:cnfStyle w:val="000000100000" w:firstRow="0" w:lastRow="0" w:firstColumn="0" w:lastColumn="0" w:oddVBand="0" w:evenVBand="0" w:oddHBand="1" w:evenHBand="0" w:firstRowFirstColumn="0" w:firstRowLastColumn="0" w:lastRowFirstColumn="0" w:lastRowLastColumn="0"/>
              <w:rPr>
                <w:sz w:val="20"/>
                <w:szCs w:val="20"/>
              </w:rPr>
            </w:pPr>
          </w:p>
        </w:tc>
      </w:tr>
      <w:tr w:rsidR="009E1831" w:rsidRPr="00155638" w14:paraId="055837A8" w14:textId="77777777" w:rsidTr="009E1831">
        <w:trPr>
          <w:gridAfter w:val="2"/>
          <w:cnfStyle w:val="000000010000" w:firstRow="0" w:lastRow="0" w:firstColumn="0" w:lastColumn="0" w:oddVBand="0" w:evenVBand="0" w:oddHBand="0" w:evenHBand="1"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8472" w:type="dxa"/>
            <w:gridSpan w:val="4"/>
          </w:tcPr>
          <w:p w14:paraId="3781B061" w14:textId="77777777" w:rsidR="009E1831" w:rsidRDefault="009E1831" w:rsidP="009E1831">
            <w:pPr>
              <w:jc w:val="center"/>
              <w:rPr>
                <w:sz w:val="20"/>
                <w:szCs w:val="20"/>
                <w:lang w:val="en-US"/>
              </w:rPr>
            </w:pPr>
            <w:r>
              <w:rPr>
                <w:sz w:val="20"/>
                <w:szCs w:val="20"/>
                <w:lang w:val="en-US"/>
              </w:rPr>
              <w:lastRenderedPageBreak/>
              <w:t>Uge 44</w:t>
            </w:r>
          </w:p>
        </w:tc>
      </w:tr>
      <w:tr w:rsidR="009E1831" w:rsidRPr="00155638" w14:paraId="6F59A7F6" w14:textId="77777777" w:rsidTr="009E1831">
        <w:trPr>
          <w:gridAfter w:val="2"/>
          <w:cnfStyle w:val="000000100000" w:firstRow="0" w:lastRow="0" w:firstColumn="0" w:lastColumn="0" w:oddVBand="0" w:evenVBand="0" w:oddHBand="1" w:evenHBand="0" w:firstRowFirstColumn="0" w:firstRowLastColumn="0" w:lastRowFirstColumn="0" w:lastRowLastColumn="0"/>
          <w:wAfter w:w="141" w:type="dxa"/>
        </w:trPr>
        <w:tc>
          <w:tcPr>
            <w:cnfStyle w:val="001000000000" w:firstRow="0" w:lastRow="0" w:firstColumn="1" w:lastColumn="0" w:oddVBand="0" w:evenVBand="0" w:oddHBand="0" w:evenHBand="0" w:firstRowFirstColumn="0" w:firstRowLastColumn="0" w:lastRowFirstColumn="0" w:lastRowLastColumn="0"/>
            <w:tcW w:w="1526" w:type="dxa"/>
          </w:tcPr>
          <w:p w14:paraId="245BE746" w14:textId="77777777" w:rsidR="009E1831" w:rsidRDefault="009E1831" w:rsidP="009E1831">
            <w:pPr>
              <w:pStyle w:val="Brdtekst"/>
              <w:rPr>
                <w:rFonts w:ascii="Times New Roman" w:eastAsia="Times" w:hAnsi="Times New Roman"/>
                <w:sz w:val="20"/>
                <w:szCs w:val="20"/>
              </w:rPr>
            </w:pPr>
            <w:r>
              <w:rPr>
                <w:rFonts w:ascii="Times New Roman" w:eastAsia="Times" w:hAnsi="Times New Roman"/>
                <w:sz w:val="20"/>
                <w:szCs w:val="20"/>
              </w:rPr>
              <w:t>Forelæsning og holdtimer</w:t>
            </w:r>
          </w:p>
        </w:tc>
        <w:tc>
          <w:tcPr>
            <w:tcW w:w="2551" w:type="dxa"/>
          </w:tcPr>
          <w:p w14:paraId="74C42797"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155638">
              <w:rPr>
                <w:rFonts w:eastAsia="Times"/>
                <w:sz w:val="20"/>
                <w:szCs w:val="20"/>
              </w:rPr>
              <w:t>Den kulturelt kompetente prakti</w:t>
            </w:r>
            <w:r>
              <w:rPr>
                <w:rFonts w:eastAsia="Times"/>
                <w:sz w:val="20"/>
                <w:szCs w:val="20"/>
              </w:rPr>
              <w:t>ker</w:t>
            </w:r>
            <w:r w:rsidRPr="00155638">
              <w:rPr>
                <w:rFonts w:eastAsia="Times"/>
                <w:sz w:val="20"/>
                <w:szCs w:val="20"/>
              </w:rPr>
              <w:t xml:space="preserve"> </w:t>
            </w:r>
            <w:r>
              <w:rPr>
                <w:rFonts w:eastAsia="Times"/>
                <w:sz w:val="20"/>
                <w:szCs w:val="20"/>
              </w:rPr>
              <w:t xml:space="preserve">og leder, samt trænerens, </w:t>
            </w:r>
            <w:r w:rsidRPr="00155638">
              <w:rPr>
                <w:rFonts w:eastAsia="Times"/>
                <w:sz w:val="20"/>
                <w:szCs w:val="20"/>
              </w:rPr>
              <w:t>sportschefens</w:t>
            </w:r>
            <w:r>
              <w:rPr>
                <w:rFonts w:eastAsia="Times"/>
                <w:sz w:val="20"/>
                <w:szCs w:val="20"/>
              </w:rPr>
              <w:t xml:space="preserve">, kommunens og sampsillets rolle i god talentudvikling </w:t>
            </w:r>
          </w:p>
          <w:p w14:paraId="242FD0C8"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p>
          <w:p w14:paraId="5969451F" w14:textId="77777777" w:rsidR="009E1831" w:rsidRPr="00155638" w:rsidRDefault="009E1831" w:rsidP="009E1831">
            <w:pPr>
              <w:contextualSpacing/>
              <w:cnfStyle w:val="000000100000" w:firstRow="0" w:lastRow="0" w:firstColumn="0" w:lastColumn="0" w:oddVBand="0" w:evenVBand="0" w:oddHBand="1" w:evenHBand="0" w:firstRowFirstColumn="0" w:firstRowLastColumn="0" w:lastRowFirstColumn="0" w:lastRowLastColumn="0"/>
              <w:rPr>
                <w:rFonts w:eastAsia="Times"/>
                <w:sz w:val="20"/>
                <w:szCs w:val="20"/>
              </w:rPr>
            </w:pPr>
            <w:r w:rsidRPr="00155638">
              <w:rPr>
                <w:rFonts w:eastAsia="Times"/>
                <w:sz w:val="20"/>
                <w:szCs w:val="20"/>
              </w:rPr>
              <w:t>Opsamling – Dilemmaer i moderne talentudvikling + vejledning og konferenceforberedelse</w:t>
            </w:r>
          </w:p>
        </w:tc>
        <w:tc>
          <w:tcPr>
            <w:tcW w:w="4395" w:type="dxa"/>
            <w:gridSpan w:val="2"/>
          </w:tcPr>
          <w:p w14:paraId="368DA681" w14:textId="77777777" w:rsidR="009E1831"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 xml:space="preserve">Schorer, J., Wattie, N., Cobley, S., &amp; Baker, J. (2017). Concluding, but definitely not concluisve, remarks on talent identification and development. </w:t>
            </w:r>
            <w:r w:rsidRPr="00DD28E9">
              <w:rPr>
                <w:sz w:val="20"/>
                <w:szCs w:val="20"/>
                <w:lang w:val="en-US"/>
              </w:rPr>
              <w:t xml:space="preserve">In J. Baker, S. Cobley, J. Schorer, &amp; N. Wattie (eds.) </w:t>
            </w:r>
            <w:r>
              <w:rPr>
                <w:i/>
                <w:sz w:val="20"/>
                <w:szCs w:val="20"/>
                <w:lang w:val="en-US"/>
              </w:rPr>
              <w:t>Routledge h</w:t>
            </w:r>
            <w:r w:rsidRPr="00DD28E9">
              <w:rPr>
                <w:i/>
                <w:sz w:val="20"/>
                <w:szCs w:val="20"/>
                <w:lang w:val="en-US"/>
              </w:rPr>
              <w:t>andbook of talent identification and development in sport</w:t>
            </w:r>
            <w:r>
              <w:rPr>
                <w:sz w:val="20"/>
                <w:szCs w:val="20"/>
                <w:lang w:val="en-US"/>
              </w:rPr>
              <w:t xml:space="preserve"> (s. 466-467). </w:t>
            </w:r>
            <w:r w:rsidRPr="00DD28E9">
              <w:rPr>
                <w:sz w:val="20"/>
                <w:szCs w:val="20"/>
                <w:lang w:val="en-US"/>
              </w:rPr>
              <w:t>Oxon: Routledge.</w:t>
            </w:r>
          </w:p>
          <w:p w14:paraId="73398072"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sz w:val="20"/>
                <w:szCs w:val="20"/>
                <w:lang w:val="en-US"/>
              </w:rPr>
              <w:t xml:space="preserve">Schinke, R., &amp; Moore, Z. E. (2011). Culturally informed sport psychology: Introduction to the special issue. </w:t>
            </w:r>
            <w:r w:rsidRPr="00660CB5">
              <w:rPr>
                <w:i/>
                <w:sz w:val="20"/>
                <w:szCs w:val="20"/>
                <w:lang w:val="en-US"/>
              </w:rPr>
              <w:t>Journal of Clinical Sport Psychology</w:t>
            </w:r>
            <w:r w:rsidRPr="005E6E68">
              <w:rPr>
                <w:sz w:val="20"/>
                <w:szCs w:val="20"/>
                <w:lang w:val="en-US"/>
              </w:rPr>
              <w:t>, 5, 283-294.</w:t>
            </w:r>
          </w:p>
          <w:p w14:paraId="0001909A"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i/>
                <w:sz w:val="20"/>
                <w:szCs w:val="20"/>
                <w:lang w:val="en-US"/>
              </w:rPr>
            </w:pPr>
            <w:r w:rsidRPr="005E6E68">
              <w:rPr>
                <w:sz w:val="20"/>
                <w:szCs w:val="20"/>
                <w:lang w:val="en-US"/>
              </w:rPr>
              <w:t xml:space="preserve">Henriksen (2015) Developing a High Performance Culture: A Sport Psychology </w:t>
            </w:r>
            <w:r w:rsidRPr="005E6E68">
              <w:rPr>
                <w:sz w:val="20"/>
                <w:szCs w:val="20"/>
                <w:lang w:val="en-US"/>
              </w:rPr>
              <w:lastRenderedPageBreak/>
              <w:t xml:space="preserve">Intervention from an Ecological Perspective in Elite Orienteering. </w:t>
            </w:r>
            <w:r w:rsidRPr="005E6E68">
              <w:rPr>
                <w:i/>
                <w:sz w:val="20"/>
                <w:szCs w:val="20"/>
                <w:lang w:val="en-US"/>
              </w:rPr>
              <w:t>Journal of Sport Psychology in Action</w:t>
            </w:r>
            <w:r>
              <w:rPr>
                <w:i/>
                <w:sz w:val="20"/>
                <w:szCs w:val="20"/>
                <w:lang w:val="en-US"/>
              </w:rPr>
              <w:t>.</w:t>
            </w:r>
          </w:p>
          <w:p w14:paraId="571508BC" w14:textId="77777777" w:rsidR="009E1831" w:rsidRPr="005E6E68" w:rsidRDefault="009E1831" w:rsidP="009E1831">
            <w:pPr>
              <w:cnfStyle w:val="000000100000" w:firstRow="0" w:lastRow="0" w:firstColumn="0" w:lastColumn="0" w:oddVBand="0" w:evenVBand="0" w:oddHBand="1" w:evenHBand="0" w:firstRowFirstColumn="0" w:firstRowLastColumn="0" w:lastRowFirstColumn="0" w:lastRowLastColumn="0"/>
              <w:rPr>
                <w:b w:val="0"/>
                <w:sz w:val="20"/>
                <w:szCs w:val="20"/>
                <w:lang w:val="en-US"/>
              </w:rPr>
            </w:pPr>
            <w:r w:rsidRPr="005E6E68">
              <w:rPr>
                <w:sz w:val="20"/>
                <w:szCs w:val="20"/>
                <w:lang w:val="en-US"/>
              </w:rPr>
              <w:t>Further readings</w:t>
            </w:r>
          </w:p>
          <w:p w14:paraId="5CFCF541" w14:textId="77777777" w:rsidR="009E1831" w:rsidRPr="00F87956" w:rsidRDefault="009E1831" w:rsidP="009E1831">
            <w:pPr>
              <w:cnfStyle w:val="000000100000" w:firstRow="0" w:lastRow="0" w:firstColumn="0" w:lastColumn="0" w:oddVBand="0" w:evenVBand="0" w:oddHBand="1" w:evenHBand="0" w:firstRowFirstColumn="0" w:firstRowLastColumn="0" w:lastRowFirstColumn="0" w:lastRowLastColumn="0"/>
              <w:rPr>
                <w:sz w:val="20"/>
                <w:szCs w:val="20"/>
                <w:lang w:val="en-US"/>
              </w:rPr>
            </w:pPr>
            <w:r w:rsidRPr="005E6E68">
              <w:rPr>
                <w:rFonts w:eastAsia="Times"/>
                <w:sz w:val="20"/>
                <w:szCs w:val="20"/>
                <w:lang w:val="en-US"/>
              </w:rPr>
              <w:t xml:space="preserve">Cruikshank &amp; Collins (2012) </w:t>
            </w:r>
            <w:r w:rsidRPr="00155638">
              <w:rPr>
                <w:sz w:val="20"/>
                <w:szCs w:val="20"/>
                <w:lang w:val="en-US"/>
              </w:rPr>
              <w:t xml:space="preserve">Culture Change in Elite Sport Performance Teams: Examining and Advancing Effectiveness in the New Era. </w:t>
            </w:r>
            <w:r w:rsidRPr="00660CB5">
              <w:rPr>
                <w:i/>
                <w:sz w:val="20"/>
                <w:szCs w:val="20"/>
                <w:lang w:val="en-US"/>
              </w:rPr>
              <w:t>Journal of Applied sport psychology,</w:t>
            </w:r>
            <w:r>
              <w:rPr>
                <w:sz w:val="20"/>
                <w:szCs w:val="20"/>
                <w:lang w:val="en-US"/>
              </w:rPr>
              <w:t xml:space="preserve"> 24,</w:t>
            </w:r>
            <w:r w:rsidRPr="00155638">
              <w:rPr>
                <w:sz w:val="20"/>
                <w:szCs w:val="20"/>
                <w:lang w:val="en-US"/>
              </w:rPr>
              <w:t xml:space="preserve"> 338-355</w:t>
            </w:r>
            <w:r>
              <w:rPr>
                <w:sz w:val="20"/>
                <w:szCs w:val="20"/>
                <w:lang w:val="en-US"/>
              </w:rPr>
              <w:t>.</w:t>
            </w:r>
          </w:p>
        </w:tc>
      </w:tr>
      <w:tr w:rsidR="009E1831" w:rsidRPr="00155638" w14:paraId="4FDACC7C" w14:textId="77777777" w:rsidTr="009E1831">
        <w:trPr>
          <w:gridAfter w:val="3"/>
          <w:cnfStyle w:val="000000010000" w:firstRow="0" w:lastRow="0" w:firstColumn="0" w:lastColumn="0" w:oddVBand="0" w:evenVBand="0" w:oddHBand="0" w:evenHBand="1" w:firstRowFirstColumn="0" w:firstRowLastColumn="0" w:lastRowFirstColumn="0" w:lastRowLastColumn="0"/>
          <w:wAfter w:w="188" w:type="dxa"/>
        </w:trPr>
        <w:tc>
          <w:tcPr>
            <w:cnfStyle w:val="001000000000" w:firstRow="0" w:lastRow="0" w:firstColumn="1" w:lastColumn="0" w:oddVBand="0" w:evenVBand="0" w:oddHBand="0" w:evenHBand="0" w:firstRowFirstColumn="0" w:firstRowLastColumn="0" w:lastRowFirstColumn="0" w:lastRowLastColumn="0"/>
            <w:tcW w:w="1526" w:type="dxa"/>
          </w:tcPr>
          <w:p w14:paraId="5D8D710A" w14:textId="77777777" w:rsidR="009E1831" w:rsidRPr="00A2085F" w:rsidRDefault="009E1831" w:rsidP="009E1831">
            <w:pPr>
              <w:rPr>
                <w:rFonts w:eastAsia="Times"/>
                <w:b/>
                <w:sz w:val="20"/>
                <w:szCs w:val="20"/>
              </w:rPr>
            </w:pPr>
            <w:r>
              <w:rPr>
                <w:sz w:val="20"/>
                <w:szCs w:val="20"/>
              </w:rPr>
              <w:lastRenderedPageBreak/>
              <w:t>Eksamen (</w:t>
            </w:r>
            <w:r w:rsidRPr="00A2085F">
              <w:rPr>
                <w:sz w:val="20"/>
                <w:szCs w:val="20"/>
              </w:rPr>
              <w:t>I)</w:t>
            </w:r>
          </w:p>
        </w:tc>
        <w:tc>
          <w:tcPr>
            <w:tcW w:w="2551" w:type="dxa"/>
            <w:vAlign w:val="center"/>
          </w:tcPr>
          <w:p w14:paraId="16368366" w14:textId="77777777" w:rsidR="009E1831" w:rsidRPr="00A2085F" w:rsidRDefault="009E1831" w:rsidP="009E1831">
            <w:pPr>
              <w:cnfStyle w:val="000000010000" w:firstRow="0" w:lastRow="0" w:firstColumn="0" w:lastColumn="0" w:oddVBand="0" w:evenVBand="0" w:oddHBand="0" w:evenHBand="1" w:firstRowFirstColumn="0" w:firstRowLastColumn="0" w:lastRowFirstColumn="0" w:lastRowLastColumn="0"/>
              <w:rPr>
                <w:b w:val="0"/>
                <w:sz w:val="20"/>
                <w:szCs w:val="20"/>
              </w:rPr>
            </w:pPr>
            <w:r w:rsidRPr="00A2085F">
              <w:rPr>
                <w:sz w:val="20"/>
                <w:szCs w:val="20"/>
              </w:rPr>
              <w:t xml:space="preserve">Konference </w:t>
            </w:r>
          </w:p>
          <w:p w14:paraId="445B8FB6"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r w:rsidRPr="00155638">
              <w:rPr>
                <w:sz w:val="20"/>
                <w:szCs w:val="20"/>
              </w:rPr>
              <w:t>Oplæg fra hver gruppe efterfulgt af kommentarer/spørgsmål/</w:t>
            </w:r>
            <w:r>
              <w:rPr>
                <w:sz w:val="20"/>
                <w:szCs w:val="20"/>
              </w:rPr>
              <w:t xml:space="preserve"> </w:t>
            </w:r>
            <w:r w:rsidRPr="00155638">
              <w:rPr>
                <w:sz w:val="20"/>
                <w:szCs w:val="20"/>
              </w:rPr>
              <w:t>kritik fra en opponentgruppe.</w:t>
            </w:r>
          </w:p>
        </w:tc>
        <w:tc>
          <w:tcPr>
            <w:tcW w:w="4348" w:type="dxa"/>
          </w:tcPr>
          <w:p w14:paraId="07A500AD"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1. lektion: Grp. 1+2  (opp: grp. 11+12)</w:t>
            </w:r>
          </w:p>
          <w:p w14:paraId="6017B23B"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2. lektion: Grp. 3+4  (opp: grp. 9+10)</w:t>
            </w:r>
          </w:p>
          <w:p w14:paraId="081D62EB"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3. lektion: Grp. 5+6  (opp: grp. 7+8)</w:t>
            </w:r>
          </w:p>
          <w:p w14:paraId="6A6890E8"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4. lektion: Grp. 7+8  (opp: grp. 5+6)</w:t>
            </w:r>
          </w:p>
          <w:p w14:paraId="488C15AF"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sz w:val="20"/>
                <w:szCs w:val="20"/>
              </w:rPr>
            </w:pPr>
            <w:r w:rsidRPr="00155638">
              <w:rPr>
                <w:sz w:val="20"/>
                <w:szCs w:val="20"/>
              </w:rPr>
              <w:t>5. lektion: Grp. 9+10  (opp: grp. 3+4)</w:t>
            </w:r>
          </w:p>
          <w:p w14:paraId="4128A8A6" w14:textId="77777777" w:rsidR="009E1831" w:rsidRPr="00155638" w:rsidRDefault="009E1831" w:rsidP="009E1831">
            <w:pPr>
              <w:cnfStyle w:val="000000010000" w:firstRow="0" w:lastRow="0" w:firstColumn="0" w:lastColumn="0" w:oddVBand="0" w:evenVBand="0" w:oddHBand="0" w:evenHBand="1" w:firstRowFirstColumn="0" w:firstRowLastColumn="0" w:lastRowFirstColumn="0" w:lastRowLastColumn="0"/>
              <w:rPr>
                <w:rFonts w:eastAsia="Times"/>
                <w:sz w:val="20"/>
                <w:szCs w:val="20"/>
              </w:rPr>
            </w:pPr>
            <w:r w:rsidRPr="00155638">
              <w:rPr>
                <w:sz w:val="20"/>
                <w:szCs w:val="20"/>
              </w:rPr>
              <w:t>6. lektion: Grp. 11+12  (opp: grp. 1+2)</w:t>
            </w:r>
          </w:p>
        </w:tc>
      </w:tr>
    </w:tbl>
    <w:p w14:paraId="17E38545" w14:textId="77777777" w:rsidR="009E1831" w:rsidRPr="00BB469A" w:rsidRDefault="009E1831" w:rsidP="009E1831">
      <w:pPr>
        <w:tabs>
          <w:tab w:val="left" w:pos="2501"/>
        </w:tabs>
      </w:pPr>
    </w:p>
    <w:p w14:paraId="18634BFD" w14:textId="2297989E" w:rsidR="00944438" w:rsidRDefault="00944438">
      <w:pPr>
        <w:spacing w:after="0" w:line="240" w:lineRule="auto"/>
        <w:rPr>
          <w:rFonts w:asciiTheme="minorHAnsi" w:hAnsiTheme="minorHAnsi"/>
          <w:sz w:val="18"/>
          <w:szCs w:val="18"/>
        </w:rPr>
      </w:pPr>
      <w:r>
        <w:rPr>
          <w:rFonts w:asciiTheme="minorHAnsi" w:hAnsiTheme="minorHAnsi"/>
          <w:sz w:val="18"/>
          <w:szCs w:val="18"/>
        </w:rPr>
        <w:br w:type="page"/>
      </w:r>
    </w:p>
    <w:p w14:paraId="4FF0EE1F" w14:textId="77777777" w:rsidR="00944438" w:rsidRPr="00632D5D" w:rsidRDefault="00944438" w:rsidP="00944438">
      <w:pPr>
        <w:pStyle w:val="Overskrift1"/>
        <w:spacing w:line="276" w:lineRule="auto"/>
        <w:rPr>
          <w:rFonts w:cs="Arial"/>
          <w:szCs w:val="40"/>
        </w:rPr>
      </w:pPr>
      <w:bookmarkStart w:id="18" w:name="_Toc448388096"/>
      <w:bookmarkStart w:id="19" w:name="_Toc529544012"/>
      <w:r w:rsidRPr="00632D5D">
        <w:rPr>
          <w:rFonts w:cs="Arial"/>
          <w:szCs w:val="40"/>
        </w:rPr>
        <w:lastRenderedPageBreak/>
        <w:t xml:space="preserve">Tilpasset </w:t>
      </w:r>
      <w:r>
        <w:rPr>
          <w:rFonts w:cs="Arial"/>
          <w:szCs w:val="40"/>
        </w:rPr>
        <w:t xml:space="preserve">fysisk aktivitet, træning og </w:t>
      </w:r>
      <w:r w:rsidRPr="00632D5D">
        <w:rPr>
          <w:rFonts w:cs="Arial"/>
          <w:szCs w:val="40"/>
        </w:rPr>
        <w:t>idræt</w:t>
      </w:r>
      <w:bookmarkEnd w:id="18"/>
      <w:bookmarkEnd w:id="19"/>
    </w:p>
    <w:p w14:paraId="68EBEA4F" w14:textId="77777777" w:rsidR="00944438" w:rsidRPr="007D0B64" w:rsidRDefault="00944438" w:rsidP="00944438">
      <w:pPr>
        <w:spacing w:line="276" w:lineRule="auto"/>
        <w:rPr>
          <w:sz w:val="24"/>
        </w:rPr>
      </w:pPr>
    </w:p>
    <w:p w14:paraId="3D88CABE"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4F81BD" w:themeColor="accent1"/>
          <w:sz w:val="24"/>
        </w:rPr>
      </w:pPr>
      <w:r w:rsidRPr="00632D5D">
        <w:rPr>
          <w:rFonts w:ascii="Arial" w:hAnsi="Arial" w:cs="Arial"/>
          <w:color w:val="4F81BD" w:themeColor="accent1"/>
          <w:sz w:val="24"/>
        </w:rPr>
        <w:t>Omfang</w:t>
      </w:r>
    </w:p>
    <w:p w14:paraId="43D6A008" w14:textId="77777777" w:rsidR="00944438" w:rsidRPr="007D0B64" w:rsidRDefault="00944438" w:rsidP="00944438">
      <w:pPr>
        <w:widowControl w:val="0"/>
        <w:autoSpaceDE w:val="0"/>
        <w:autoSpaceDN w:val="0"/>
        <w:adjustRightInd w:val="0"/>
        <w:spacing w:line="276" w:lineRule="auto"/>
        <w:jc w:val="both"/>
        <w:rPr>
          <w:sz w:val="24"/>
        </w:rPr>
      </w:pPr>
      <w:r w:rsidRPr="007D0B64">
        <w:rPr>
          <w:sz w:val="24"/>
        </w:rPr>
        <w:t>15 ECTS</w:t>
      </w:r>
    </w:p>
    <w:p w14:paraId="1BC637EA" w14:textId="77777777" w:rsidR="00944438" w:rsidRPr="007D0B64" w:rsidRDefault="00944438" w:rsidP="00944438">
      <w:pPr>
        <w:widowControl w:val="0"/>
        <w:autoSpaceDE w:val="0"/>
        <w:autoSpaceDN w:val="0"/>
        <w:adjustRightInd w:val="0"/>
        <w:spacing w:line="276" w:lineRule="auto"/>
        <w:jc w:val="both"/>
        <w:rPr>
          <w:sz w:val="24"/>
        </w:rPr>
      </w:pPr>
    </w:p>
    <w:p w14:paraId="1E5BB9CB"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Placering</w:t>
      </w:r>
    </w:p>
    <w:p w14:paraId="3FF3538C" w14:textId="77777777" w:rsidR="00944438" w:rsidRPr="007D0B64" w:rsidRDefault="00944438" w:rsidP="00944438">
      <w:pPr>
        <w:widowControl w:val="0"/>
        <w:autoSpaceDE w:val="0"/>
        <w:autoSpaceDN w:val="0"/>
        <w:adjustRightInd w:val="0"/>
        <w:spacing w:line="276" w:lineRule="auto"/>
        <w:jc w:val="both"/>
        <w:rPr>
          <w:b w:val="0"/>
          <w:sz w:val="24"/>
        </w:rPr>
      </w:pPr>
      <w:r>
        <w:rPr>
          <w:sz w:val="24"/>
        </w:rPr>
        <w:t>1. kvarter (efterår 2018</w:t>
      </w:r>
      <w:r w:rsidRPr="007D0B64">
        <w:rPr>
          <w:sz w:val="24"/>
        </w:rPr>
        <w:t>)</w:t>
      </w:r>
    </w:p>
    <w:p w14:paraId="74D9018A" w14:textId="77777777" w:rsidR="00944438" w:rsidRPr="007D0B64" w:rsidRDefault="00944438" w:rsidP="00944438">
      <w:pPr>
        <w:widowControl w:val="0"/>
        <w:autoSpaceDE w:val="0"/>
        <w:autoSpaceDN w:val="0"/>
        <w:adjustRightInd w:val="0"/>
        <w:spacing w:line="276" w:lineRule="auto"/>
        <w:jc w:val="both"/>
        <w:rPr>
          <w:sz w:val="24"/>
        </w:rPr>
      </w:pPr>
    </w:p>
    <w:p w14:paraId="441D099D"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Formål</w:t>
      </w:r>
    </w:p>
    <w:p w14:paraId="290696E4" w14:textId="77777777" w:rsidR="00944438" w:rsidRPr="007D0B64" w:rsidRDefault="00944438" w:rsidP="00944438">
      <w:pPr>
        <w:widowControl w:val="0"/>
        <w:autoSpaceDE w:val="0"/>
        <w:autoSpaceDN w:val="0"/>
        <w:adjustRightInd w:val="0"/>
        <w:spacing w:after="0" w:line="276" w:lineRule="auto"/>
        <w:jc w:val="both"/>
        <w:rPr>
          <w:b w:val="0"/>
          <w:sz w:val="24"/>
        </w:rPr>
      </w:pPr>
      <w:r w:rsidRPr="007D0B64">
        <w:rPr>
          <w:b w:val="0"/>
          <w:sz w:val="24"/>
        </w:rPr>
        <w:t>Formålet med dette modul er, at den studerende erhverver sig dybdegående viden om</w:t>
      </w:r>
      <w:r>
        <w:rPr>
          <w:b w:val="0"/>
          <w:sz w:val="24"/>
        </w:rPr>
        <w:t>,</w:t>
      </w:r>
      <w:r w:rsidRPr="007D0B64">
        <w:rPr>
          <w:b w:val="0"/>
          <w:sz w:val="24"/>
        </w:rPr>
        <w:t xml:space="preserve"> </w:t>
      </w:r>
      <w:r>
        <w:rPr>
          <w:b w:val="0"/>
          <w:sz w:val="24"/>
        </w:rPr>
        <w:t>hvordan fysisk aktivitet, træning og idræt kan tilpasses til</w:t>
      </w:r>
      <w:r w:rsidRPr="007D0B64">
        <w:rPr>
          <w:b w:val="0"/>
          <w:sz w:val="24"/>
        </w:rPr>
        <w:t xml:space="preserve"> </w:t>
      </w:r>
      <w:r>
        <w:rPr>
          <w:b w:val="0"/>
          <w:sz w:val="24"/>
        </w:rPr>
        <w:t xml:space="preserve">forskellige målgrupper, herunder </w:t>
      </w:r>
      <w:r w:rsidRPr="007D0B64">
        <w:rPr>
          <w:b w:val="0"/>
          <w:sz w:val="24"/>
        </w:rPr>
        <w:t>mennesker med fysisk og psykisk funktionsevnenedsættelse, handicap</w:t>
      </w:r>
      <w:r>
        <w:rPr>
          <w:b w:val="0"/>
          <w:sz w:val="24"/>
        </w:rPr>
        <w:t xml:space="preserve"> eller specifikke patient- eller målgrupper</w:t>
      </w:r>
      <w:r w:rsidRPr="007D0B64">
        <w:rPr>
          <w:b w:val="0"/>
          <w:sz w:val="24"/>
        </w:rPr>
        <w:t xml:space="preserve">. </w:t>
      </w:r>
    </w:p>
    <w:p w14:paraId="7CD76DE9" w14:textId="77777777" w:rsidR="00944438" w:rsidRPr="007D0B64" w:rsidRDefault="00944438" w:rsidP="00944438">
      <w:pPr>
        <w:widowControl w:val="0"/>
        <w:autoSpaceDE w:val="0"/>
        <w:autoSpaceDN w:val="0"/>
        <w:adjustRightInd w:val="0"/>
        <w:spacing w:line="276" w:lineRule="auto"/>
        <w:jc w:val="both"/>
        <w:rPr>
          <w:b w:val="0"/>
          <w:sz w:val="24"/>
        </w:rPr>
      </w:pPr>
    </w:p>
    <w:p w14:paraId="6FA06F9D" w14:textId="77777777" w:rsidR="00944438" w:rsidRDefault="00944438" w:rsidP="00944438">
      <w:pPr>
        <w:widowControl w:val="0"/>
        <w:autoSpaceDE w:val="0"/>
        <w:autoSpaceDN w:val="0"/>
        <w:adjustRightInd w:val="0"/>
        <w:spacing w:line="276" w:lineRule="auto"/>
        <w:jc w:val="both"/>
        <w:rPr>
          <w:b w:val="0"/>
          <w:sz w:val="24"/>
        </w:rPr>
      </w:pPr>
      <w:r w:rsidRPr="007D0B64">
        <w:rPr>
          <w:b w:val="0"/>
          <w:sz w:val="24"/>
        </w:rPr>
        <w:t xml:space="preserve">Alle </w:t>
      </w:r>
      <w:r>
        <w:rPr>
          <w:b w:val="0"/>
          <w:sz w:val="24"/>
        </w:rPr>
        <w:t>har forskellige</w:t>
      </w:r>
      <w:r w:rsidRPr="007D0B64">
        <w:rPr>
          <w:b w:val="0"/>
          <w:sz w:val="24"/>
        </w:rPr>
        <w:t xml:space="preserve"> kropslige forudsætninger og </w:t>
      </w:r>
      <w:r>
        <w:rPr>
          <w:b w:val="0"/>
          <w:sz w:val="24"/>
        </w:rPr>
        <w:t xml:space="preserve">dermed også forskellige </w:t>
      </w:r>
      <w:r w:rsidRPr="007D0B64">
        <w:rPr>
          <w:b w:val="0"/>
          <w:sz w:val="24"/>
        </w:rPr>
        <w:t>bevæggrunde for bevægelse og aktivitet i kontekster såsom idræt og fitness, forebyggelse og sundhedsfremme samt behandling og rehabilitering. Den studerende kan på dette modul opnå forståelse for disse rammevilkår</w:t>
      </w:r>
      <w:r>
        <w:rPr>
          <w:b w:val="0"/>
          <w:sz w:val="24"/>
        </w:rPr>
        <w:t>,</w:t>
      </w:r>
      <w:r w:rsidRPr="007D0B64">
        <w:rPr>
          <w:b w:val="0"/>
          <w:sz w:val="24"/>
        </w:rPr>
        <w:t xml:space="preserve"> samt analysere og </w:t>
      </w:r>
      <w:r>
        <w:rPr>
          <w:b w:val="0"/>
          <w:sz w:val="24"/>
        </w:rPr>
        <w:t xml:space="preserve">få indblik i, hvordan tilpasset fysisk aktivitet, træning og idræt spiller ind </w:t>
      </w:r>
      <w:r w:rsidRPr="007D0B64">
        <w:rPr>
          <w:b w:val="0"/>
          <w:sz w:val="24"/>
        </w:rPr>
        <w:t>på et mere overordnet niveau i forskning, praksisudvikling, m.fl.</w:t>
      </w:r>
    </w:p>
    <w:p w14:paraId="78E6D07E" w14:textId="77777777" w:rsidR="00944438" w:rsidRPr="007D0B64" w:rsidRDefault="00944438" w:rsidP="00944438">
      <w:pPr>
        <w:widowControl w:val="0"/>
        <w:autoSpaceDE w:val="0"/>
        <w:autoSpaceDN w:val="0"/>
        <w:adjustRightInd w:val="0"/>
        <w:spacing w:line="276" w:lineRule="auto"/>
        <w:jc w:val="both"/>
        <w:rPr>
          <w:b w:val="0"/>
          <w:sz w:val="24"/>
        </w:rPr>
      </w:pPr>
    </w:p>
    <w:p w14:paraId="49D978B8"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Kompetencemål</w:t>
      </w:r>
    </w:p>
    <w:p w14:paraId="36F909EE" w14:textId="77777777" w:rsidR="00944438" w:rsidRPr="007D0B64" w:rsidRDefault="00944438" w:rsidP="00944438">
      <w:pPr>
        <w:spacing w:line="276" w:lineRule="auto"/>
        <w:rPr>
          <w:b w:val="0"/>
          <w:sz w:val="24"/>
        </w:rPr>
      </w:pPr>
      <w:r w:rsidRPr="007D0B64">
        <w:rPr>
          <w:sz w:val="24"/>
        </w:rPr>
        <w:t xml:space="preserve">Viden </w:t>
      </w:r>
    </w:p>
    <w:p w14:paraId="0AFEB632" w14:textId="77777777" w:rsidR="00944438" w:rsidRPr="007D0B64" w:rsidRDefault="00944438" w:rsidP="00944438">
      <w:pPr>
        <w:spacing w:line="276" w:lineRule="auto"/>
        <w:rPr>
          <w:b w:val="0"/>
          <w:sz w:val="24"/>
        </w:rPr>
      </w:pPr>
      <w:r w:rsidRPr="007D0B64">
        <w:rPr>
          <w:b w:val="0"/>
          <w:sz w:val="24"/>
        </w:rPr>
        <w:t>Ved modulets afslutning skal den studerende kunne</w:t>
      </w:r>
    </w:p>
    <w:p w14:paraId="68A0619F" w14:textId="77777777" w:rsidR="00944438" w:rsidRPr="007D0B64" w:rsidRDefault="00944438" w:rsidP="00944438">
      <w:pPr>
        <w:pStyle w:val="Listeafsnit"/>
        <w:numPr>
          <w:ilvl w:val="0"/>
          <w:numId w:val="26"/>
        </w:numPr>
        <w:spacing w:line="276" w:lineRule="auto"/>
        <w:rPr>
          <w:b w:val="0"/>
          <w:sz w:val="24"/>
        </w:rPr>
      </w:pPr>
      <w:r w:rsidRPr="007D0B64">
        <w:rPr>
          <w:b w:val="0"/>
          <w:sz w:val="24"/>
        </w:rPr>
        <w:t>Redegøre for begrebet funktionsevnenedsættelse og handicapforståelse</w:t>
      </w:r>
    </w:p>
    <w:p w14:paraId="6BCDF936" w14:textId="77777777" w:rsidR="00944438" w:rsidRDefault="00944438" w:rsidP="00944438">
      <w:pPr>
        <w:pStyle w:val="Listeafsnit"/>
        <w:numPr>
          <w:ilvl w:val="0"/>
          <w:numId w:val="26"/>
        </w:numPr>
        <w:rPr>
          <w:b w:val="0"/>
          <w:sz w:val="24"/>
        </w:rPr>
      </w:pPr>
      <w:r>
        <w:rPr>
          <w:b w:val="0"/>
          <w:sz w:val="24"/>
        </w:rPr>
        <w:t>Redegøre for aktuel forskning indenfor området</w:t>
      </w:r>
    </w:p>
    <w:p w14:paraId="57DE6E66" w14:textId="77777777" w:rsidR="00944438" w:rsidRPr="00020267" w:rsidRDefault="00944438" w:rsidP="00944438">
      <w:pPr>
        <w:pStyle w:val="Listeafsnit"/>
        <w:numPr>
          <w:ilvl w:val="0"/>
          <w:numId w:val="26"/>
        </w:numPr>
        <w:rPr>
          <w:b w:val="0"/>
          <w:sz w:val="24"/>
        </w:rPr>
      </w:pPr>
      <w:r w:rsidRPr="00020267">
        <w:rPr>
          <w:b w:val="0"/>
          <w:sz w:val="24"/>
        </w:rPr>
        <w:t xml:space="preserve">Analysere forskellige målgruppers behov for tilpasset fysisk aktivitet, træning eller </w:t>
      </w:r>
      <w:r>
        <w:rPr>
          <w:b w:val="0"/>
          <w:sz w:val="24"/>
        </w:rPr>
        <w:t>idræt</w:t>
      </w:r>
      <w:r w:rsidRPr="00020267">
        <w:rPr>
          <w:b w:val="0"/>
          <w:sz w:val="24"/>
        </w:rPr>
        <w:t xml:space="preserve">, samt begrunde tilpasning med relevant sundhedsfaglig teori. </w:t>
      </w:r>
    </w:p>
    <w:p w14:paraId="0B3E1A8C" w14:textId="77777777" w:rsidR="00944438" w:rsidRPr="009920ED" w:rsidRDefault="00944438" w:rsidP="00944438">
      <w:pPr>
        <w:pStyle w:val="Listeafsnit"/>
        <w:numPr>
          <w:ilvl w:val="0"/>
          <w:numId w:val="26"/>
        </w:numPr>
        <w:spacing w:line="276" w:lineRule="auto"/>
        <w:rPr>
          <w:b w:val="0"/>
          <w:sz w:val="24"/>
        </w:rPr>
      </w:pPr>
      <w:r w:rsidRPr="007D0B64">
        <w:rPr>
          <w:b w:val="0"/>
          <w:sz w:val="24"/>
        </w:rPr>
        <w:t xml:space="preserve">Reflektere over og analysere konkrete eksempler </w:t>
      </w:r>
      <w:r>
        <w:rPr>
          <w:b w:val="0"/>
          <w:sz w:val="24"/>
        </w:rPr>
        <w:t xml:space="preserve">hvor fysisk aktivitet, træning eller idræt er tilpasset til forskellige målgrupper. </w:t>
      </w:r>
    </w:p>
    <w:p w14:paraId="688D1804" w14:textId="77777777" w:rsidR="00944438" w:rsidRPr="007D0B64" w:rsidRDefault="00944438" w:rsidP="00944438">
      <w:pPr>
        <w:spacing w:line="276" w:lineRule="auto"/>
        <w:rPr>
          <w:sz w:val="24"/>
        </w:rPr>
      </w:pPr>
    </w:p>
    <w:p w14:paraId="07DF4346" w14:textId="77777777" w:rsidR="00944438" w:rsidRPr="007D0B64" w:rsidRDefault="00944438" w:rsidP="00944438">
      <w:pPr>
        <w:spacing w:line="276" w:lineRule="auto"/>
        <w:rPr>
          <w:b w:val="0"/>
          <w:sz w:val="24"/>
        </w:rPr>
      </w:pPr>
      <w:r w:rsidRPr="007D0B64">
        <w:rPr>
          <w:sz w:val="24"/>
        </w:rPr>
        <w:t xml:space="preserve">Færdigheder </w:t>
      </w:r>
    </w:p>
    <w:p w14:paraId="1B248489" w14:textId="77777777" w:rsidR="00944438" w:rsidRPr="007D0B64" w:rsidRDefault="00944438" w:rsidP="00944438">
      <w:pPr>
        <w:spacing w:line="276" w:lineRule="auto"/>
        <w:rPr>
          <w:b w:val="0"/>
          <w:sz w:val="24"/>
        </w:rPr>
      </w:pPr>
      <w:r w:rsidRPr="007D0B64">
        <w:rPr>
          <w:b w:val="0"/>
          <w:sz w:val="24"/>
        </w:rPr>
        <w:t>Ved modulets afslutning skal den studerende kunne</w:t>
      </w:r>
    </w:p>
    <w:p w14:paraId="62FD46C5" w14:textId="77777777" w:rsidR="00944438" w:rsidRPr="007D0B64" w:rsidRDefault="00944438" w:rsidP="00944438">
      <w:pPr>
        <w:pStyle w:val="Listeafsnit"/>
        <w:numPr>
          <w:ilvl w:val="0"/>
          <w:numId w:val="27"/>
        </w:numPr>
        <w:spacing w:line="276" w:lineRule="auto"/>
        <w:rPr>
          <w:b w:val="0"/>
          <w:sz w:val="24"/>
        </w:rPr>
      </w:pPr>
      <w:r w:rsidRPr="007D0B64">
        <w:rPr>
          <w:b w:val="0"/>
          <w:sz w:val="24"/>
        </w:rPr>
        <w:t xml:space="preserve">Udarbejde </w:t>
      </w:r>
      <w:r>
        <w:rPr>
          <w:b w:val="0"/>
          <w:sz w:val="24"/>
        </w:rPr>
        <w:t xml:space="preserve">og begrunde </w:t>
      </w:r>
      <w:r w:rsidRPr="007D0B64">
        <w:rPr>
          <w:b w:val="0"/>
          <w:sz w:val="24"/>
        </w:rPr>
        <w:t xml:space="preserve">forslag til forskellige former for </w:t>
      </w:r>
      <w:r>
        <w:rPr>
          <w:b w:val="0"/>
          <w:sz w:val="24"/>
        </w:rPr>
        <w:t xml:space="preserve">tilpasset fysisk aktivitet, træning eller idræt til specifikke målgrupper i forskellige kontekster. </w:t>
      </w:r>
    </w:p>
    <w:p w14:paraId="2990ECF4" w14:textId="77777777" w:rsidR="00944438" w:rsidRPr="007D0B64" w:rsidRDefault="00944438" w:rsidP="00944438">
      <w:pPr>
        <w:spacing w:line="276" w:lineRule="auto"/>
        <w:rPr>
          <w:sz w:val="24"/>
        </w:rPr>
      </w:pPr>
    </w:p>
    <w:p w14:paraId="37DF0A02" w14:textId="77777777" w:rsidR="00944438" w:rsidRPr="007D0B64" w:rsidRDefault="00944438" w:rsidP="00944438">
      <w:pPr>
        <w:spacing w:line="276" w:lineRule="auto"/>
        <w:rPr>
          <w:b w:val="0"/>
          <w:sz w:val="24"/>
        </w:rPr>
      </w:pPr>
      <w:r w:rsidRPr="007D0B64">
        <w:rPr>
          <w:sz w:val="24"/>
        </w:rPr>
        <w:lastRenderedPageBreak/>
        <w:t xml:space="preserve">Kompetencer </w:t>
      </w:r>
    </w:p>
    <w:p w14:paraId="028FBF81" w14:textId="77777777" w:rsidR="00944438" w:rsidRPr="007D0B64" w:rsidRDefault="00944438" w:rsidP="00944438">
      <w:pPr>
        <w:spacing w:line="276" w:lineRule="auto"/>
        <w:rPr>
          <w:b w:val="0"/>
          <w:sz w:val="24"/>
        </w:rPr>
      </w:pPr>
      <w:r w:rsidRPr="007D0B64">
        <w:rPr>
          <w:b w:val="0"/>
          <w:sz w:val="24"/>
        </w:rPr>
        <w:t>Ved modulets afslutning skal den studerende kunne</w:t>
      </w:r>
    </w:p>
    <w:p w14:paraId="5FB263FF" w14:textId="77777777" w:rsidR="00944438" w:rsidRPr="007D0B64" w:rsidRDefault="00944438" w:rsidP="00944438">
      <w:pPr>
        <w:pStyle w:val="Listeafsnit"/>
        <w:numPr>
          <w:ilvl w:val="0"/>
          <w:numId w:val="28"/>
        </w:numPr>
        <w:spacing w:line="276" w:lineRule="auto"/>
        <w:rPr>
          <w:b w:val="0"/>
          <w:sz w:val="24"/>
        </w:rPr>
      </w:pPr>
      <w:r w:rsidRPr="007D0B64">
        <w:rPr>
          <w:b w:val="0"/>
          <w:sz w:val="24"/>
        </w:rPr>
        <w:t xml:space="preserve">Teoretisk og praktisk fremstille forslag til </w:t>
      </w:r>
      <w:r>
        <w:rPr>
          <w:b w:val="0"/>
          <w:sz w:val="24"/>
        </w:rPr>
        <w:t xml:space="preserve">tilpasset fysisk aktivitet, træning eller idræt </w:t>
      </w:r>
      <w:r w:rsidRPr="007D0B64">
        <w:rPr>
          <w:b w:val="0"/>
          <w:sz w:val="24"/>
        </w:rPr>
        <w:t xml:space="preserve">i </w:t>
      </w:r>
      <w:r>
        <w:rPr>
          <w:b w:val="0"/>
          <w:sz w:val="24"/>
        </w:rPr>
        <w:t xml:space="preserve">relevante sundhedsfaglige kontekster eller </w:t>
      </w:r>
      <w:r w:rsidRPr="007D0B64">
        <w:rPr>
          <w:b w:val="0"/>
          <w:sz w:val="24"/>
        </w:rPr>
        <w:t>tværfaglig</w:t>
      </w:r>
      <w:r>
        <w:rPr>
          <w:b w:val="0"/>
          <w:sz w:val="24"/>
        </w:rPr>
        <w:t xml:space="preserve">e miljøer. </w:t>
      </w:r>
    </w:p>
    <w:p w14:paraId="59B306F4" w14:textId="77777777" w:rsidR="00944438" w:rsidRPr="007D0B64" w:rsidRDefault="00944438" w:rsidP="00944438">
      <w:pPr>
        <w:widowControl w:val="0"/>
        <w:autoSpaceDE w:val="0"/>
        <w:autoSpaceDN w:val="0"/>
        <w:adjustRightInd w:val="0"/>
        <w:spacing w:line="276" w:lineRule="auto"/>
        <w:jc w:val="both"/>
        <w:rPr>
          <w:sz w:val="24"/>
        </w:rPr>
      </w:pPr>
    </w:p>
    <w:p w14:paraId="441E9CE7" w14:textId="77777777" w:rsidR="00944438" w:rsidRPr="00632D5D" w:rsidRDefault="00944438" w:rsidP="00944438">
      <w:pPr>
        <w:widowControl w:val="0"/>
        <w:autoSpaceDE w:val="0"/>
        <w:autoSpaceDN w:val="0"/>
        <w:adjustRightInd w:val="0"/>
        <w:spacing w:line="276" w:lineRule="auto"/>
        <w:jc w:val="both"/>
        <w:rPr>
          <w:rFonts w:ascii="Arial" w:hAnsi="Arial" w:cs="Arial"/>
          <w:b w:val="0"/>
          <w:sz w:val="24"/>
        </w:rPr>
      </w:pPr>
      <w:r w:rsidRPr="00632D5D">
        <w:rPr>
          <w:rFonts w:ascii="Arial" w:hAnsi="Arial" w:cs="Arial"/>
          <w:color w:val="1F497D" w:themeColor="text2"/>
          <w:sz w:val="24"/>
        </w:rPr>
        <w:t>Undervisnings- og arbejdsformer</w:t>
      </w:r>
    </w:p>
    <w:p w14:paraId="657610B9" w14:textId="77777777" w:rsidR="00944438" w:rsidRPr="007D0B64" w:rsidRDefault="00944438" w:rsidP="00944438">
      <w:pPr>
        <w:widowControl w:val="0"/>
        <w:autoSpaceDE w:val="0"/>
        <w:autoSpaceDN w:val="0"/>
        <w:adjustRightInd w:val="0"/>
        <w:spacing w:line="276" w:lineRule="auto"/>
        <w:jc w:val="both"/>
        <w:rPr>
          <w:b w:val="0"/>
          <w:sz w:val="24"/>
        </w:rPr>
      </w:pPr>
      <w:r w:rsidRPr="007D0B64">
        <w:rPr>
          <w:b w:val="0"/>
          <w:sz w:val="24"/>
        </w:rPr>
        <w:t>Modulet vil indeholde forskningsseminarer, med udgangspunkt i dagens emne ud fra oplæg fra underviser, gæsteforelæser eller studerende. Det er målet herigennem at knytte praksis</w:t>
      </w:r>
      <w:r>
        <w:rPr>
          <w:b w:val="0"/>
          <w:sz w:val="24"/>
        </w:rPr>
        <w:t xml:space="preserve"> eksempler på tilpasset aktivitet for forskellige målgrupper </w:t>
      </w:r>
      <w:r w:rsidRPr="007D0B64">
        <w:rPr>
          <w:b w:val="0"/>
          <w:sz w:val="24"/>
        </w:rPr>
        <w:t xml:space="preserve">til relevant forskning og teori for at opnå dybere indsigt i praksisfeltet. </w:t>
      </w:r>
    </w:p>
    <w:p w14:paraId="7D6C7BFE" w14:textId="77777777" w:rsidR="00944438" w:rsidRPr="007D0B64" w:rsidRDefault="00944438" w:rsidP="00944438">
      <w:pPr>
        <w:widowControl w:val="0"/>
        <w:autoSpaceDE w:val="0"/>
        <w:autoSpaceDN w:val="0"/>
        <w:adjustRightInd w:val="0"/>
        <w:spacing w:line="276" w:lineRule="auto"/>
        <w:jc w:val="both"/>
        <w:rPr>
          <w:b w:val="0"/>
          <w:sz w:val="24"/>
        </w:rPr>
      </w:pPr>
      <w:r w:rsidRPr="007D0B64">
        <w:rPr>
          <w:b w:val="0"/>
          <w:sz w:val="24"/>
        </w:rPr>
        <w:t>Der kan desuden indgå mindre øvelses- og gruppeopgaver, og det forventes at de studerende deltager aktivt i alle seminarer.</w:t>
      </w:r>
    </w:p>
    <w:p w14:paraId="45DDC9F7" w14:textId="77777777" w:rsidR="00944438" w:rsidRPr="007D0B64" w:rsidRDefault="00944438" w:rsidP="00944438">
      <w:pPr>
        <w:widowControl w:val="0"/>
        <w:autoSpaceDE w:val="0"/>
        <w:autoSpaceDN w:val="0"/>
        <w:adjustRightInd w:val="0"/>
        <w:spacing w:line="276" w:lineRule="auto"/>
        <w:jc w:val="both"/>
        <w:rPr>
          <w:sz w:val="24"/>
        </w:rPr>
      </w:pPr>
    </w:p>
    <w:p w14:paraId="6899EAF6" w14:textId="77777777" w:rsidR="00944438" w:rsidRPr="007D0B64" w:rsidRDefault="00944438" w:rsidP="00944438">
      <w:pPr>
        <w:widowControl w:val="0"/>
        <w:autoSpaceDE w:val="0"/>
        <w:autoSpaceDN w:val="0"/>
        <w:adjustRightInd w:val="0"/>
        <w:spacing w:line="276" w:lineRule="auto"/>
        <w:jc w:val="both"/>
        <w:rPr>
          <w:b w:val="0"/>
          <w:sz w:val="24"/>
        </w:rPr>
      </w:pPr>
      <w:r>
        <w:rPr>
          <w:sz w:val="24"/>
        </w:rPr>
        <w:t xml:space="preserve">Studiebesøg </w:t>
      </w:r>
    </w:p>
    <w:p w14:paraId="73D7BE39" w14:textId="77777777" w:rsidR="00944438" w:rsidRPr="007D0B64" w:rsidRDefault="00944438" w:rsidP="00944438">
      <w:pPr>
        <w:widowControl w:val="0"/>
        <w:autoSpaceDE w:val="0"/>
        <w:autoSpaceDN w:val="0"/>
        <w:adjustRightInd w:val="0"/>
        <w:spacing w:line="276" w:lineRule="auto"/>
        <w:jc w:val="both"/>
        <w:rPr>
          <w:b w:val="0"/>
          <w:sz w:val="24"/>
        </w:rPr>
      </w:pPr>
      <w:r>
        <w:rPr>
          <w:b w:val="0"/>
          <w:sz w:val="24"/>
        </w:rPr>
        <w:t xml:space="preserve">Den studerende skal gennemføre et studiebesøg, hvor et konkret eksempel på tilpasset fysisk aktivitet, træning eller idræt undersøges. </w:t>
      </w:r>
      <w:r w:rsidRPr="007D0B64">
        <w:rPr>
          <w:b w:val="0"/>
          <w:sz w:val="24"/>
        </w:rPr>
        <w:t>Med udgangspunkt i dette skal de</w:t>
      </w:r>
      <w:r>
        <w:rPr>
          <w:b w:val="0"/>
          <w:sz w:val="24"/>
        </w:rPr>
        <w:t>n</w:t>
      </w:r>
      <w:r w:rsidRPr="007D0B64">
        <w:rPr>
          <w:b w:val="0"/>
          <w:sz w:val="24"/>
        </w:rPr>
        <w:t xml:space="preserve"> studerende </w:t>
      </w:r>
      <w:r>
        <w:rPr>
          <w:b w:val="0"/>
          <w:sz w:val="24"/>
        </w:rPr>
        <w:t xml:space="preserve">udarbejde en synopsis, der danner eksamensgrundlaget. </w:t>
      </w:r>
    </w:p>
    <w:p w14:paraId="36A98F43" w14:textId="77777777" w:rsidR="00944438" w:rsidRPr="007D0B64" w:rsidRDefault="00944438" w:rsidP="00944438">
      <w:pPr>
        <w:widowControl w:val="0"/>
        <w:autoSpaceDE w:val="0"/>
        <w:autoSpaceDN w:val="0"/>
        <w:adjustRightInd w:val="0"/>
        <w:spacing w:line="276" w:lineRule="auto"/>
        <w:jc w:val="both"/>
        <w:rPr>
          <w:sz w:val="24"/>
        </w:rPr>
      </w:pPr>
    </w:p>
    <w:p w14:paraId="21E9CF3D"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E-learn</w:t>
      </w:r>
    </w:p>
    <w:p w14:paraId="21C01F18" w14:textId="77777777" w:rsidR="00944438" w:rsidRPr="007D0B64" w:rsidRDefault="00944438" w:rsidP="00944438">
      <w:pPr>
        <w:widowControl w:val="0"/>
        <w:autoSpaceDE w:val="0"/>
        <w:autoSpaceDN w:val="0"/>
        <w:adjustRightInd w:val="0"/>
        <w:spacing w:line="276" w:lineRule="auto"/>
        <w:jc w:val="both"/>
        <w:rPr>
          <w:b w:val="0"/>
          <w:sz w:val="24"/>
        </w:rPr>
      </w:pPr>
      <w:r w:rsidRPr="007D0B64">
        <w:rPr>
          <w:b w:val="0"/>
          <w:sz w:val="24"/>
        </w:rPr>
        <w:t>E-learn vil fungere som kommunikationsplatform for modulet og her vil</w:t>
      </w:r>
      <w:r>
        <w:rPr>
          <w:b w:val="0"/>
          <w:sz w:val="24"/>
        </w:rPr>
        <w:t xml:space="preserve"> </w:t>
      </w:r>
      <w:r w:rsidRPr="007D0B64">
        <w:rPr>
          <w:b w:val="0"/>
          <w:sz w:val="24"/>
        </w:rPr>
        <w:t>litteratur (med mindre copyright ikke tillader det), præsentationer, noter, oplægsmaterialer, samt supplerende materiale være tilgængeligt for de studerende, i det omfang underviser</w:t>
      </w:r>
      <w:r>
        <w:rPr>
          <w:b w:val="0"/>
          <w:sz w:val="24"/>
        </w:rPr>
        <w:t>ne</w:t>
      </w:r>
      <w:r w:rsidRPr="007D0B64">
        <w:rPr>
          <w:b w:val="0"/>
          <w:sz w:val="24"/>
        </w:rPr>
        <w:t xml:space="preserve"> finder det relevant.</w:t>
      </w:r>
    </w:p>
    <w:p w14:paraId="62759D94" w14:textId="77777777" w:rsidR="00944438" w:rsidRPr="007D0B64" w:rsidRDefault="00944438" w:rsidP="00944438">
      <w:pPr>
        <w:widowControl w:val="0"/>
        <w:autoSpaceDE w:val="0"/>
        <w:autoSpaceDN w:val="0"/>
        <w:adjustRightInd w:val="0"/>
        <w:spacing w:line="276" w:lineRule="auto"/>
        <w:jc w:val="both"/>
        <w:rPr>
          <w:b w:val="0"/>
          <w:sz w:val="24"/>
        </w:rPr>
      </w:pPr>
    </w:p>
    <w:p w14:paraId="552B2A01"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Eksamen</w:t>
      </w:r>
    </w:p>
    <w:p w14:paraId="73F75023" w14:textId="77777777" w:rsidR="00944438" w:rsidRPr="007D0B64" w:rsidRDefault="00944438" w:rsidP="00944438">
      <w:pPr>
        <w:widowControl w:val="0"/>
        <w:autoSpaceDE w:val="0"/>
        <w:autoSpaceDN w:val="0"/>
        <w:adjustRightInd w:val="0"/>
        <w:spacing w:line="276" w:lineRule="auto"/>
        <w:jc w:val="both"/>
        <w:rPr>
          <w:b w:val="0"/>
          <w:color w:val="000000" w:themeColor="text1"/>
          <w:sz w:val="24"/>
        </w:rPr>
      </w:pPr>
      <w:r>
        <w:rPr>
          <w:b w:val="0"/>
          <w:sz w:val="24"/>
        </w:rPr>
        <w:t>Mundtlig eksamen på baggrund af synopsis med i</w:t>
      </w:r>
      <w:r w:rsidRPr="007D0B64">
        <w:rPr>
          <w:b w:val="0"/>
          <w:sz w:val="24"/>
        </w:rPr>
        <w:t xml:space="preserve">ndividuel bedømmelse med </w:t>
      </w:r>
      <w:r w:rsidRPr="007D0B64">
        <w:rPr>
          <w:b w:val="0"/>
          <w:color w:val="000000" w:themeColor="text1"/>
          <w:sz w:val="24"/>
        </w:rPr>
        <w:t xml:space="preserve">intern censur og efter 7-trins-skalaen </w:t>
      </w:r>
    </w:p>
    <w:p w14:paraId="71CA3E81" w14:textId="77777777" w:rsidR="00944438" w:rsidRDefault="00944438" w:rsidP="00944438">
      <w:pPr>
        <w:widowControl w:val="0"/>
        <w:autoSpaceDE w:val="0"/>
        <w:autoSpaceDN w:val="0"/>
        <w:adjustRightInd w:val="0"/>
        <w:spacing w:line="276" w:lineRule="auto"/>
        <w:jc w:val="both"/>
        <w:rPr>
          <w:b w:val="0"/>
          <w:sz w:val="24"/>
        </w:rPr>
      </w:pPr>
      <w:r>
        <w:rPr>
          <w:b w:val="0"/>
          <w:sz w:val="24"/>
        </w:rPr>
        <w:t xml:space="preserve">Synopsis </w:t>
      </w:r>
      <w:r w:rsidRPr="007D0B64">
        <w:rPr>
          <w:b w:val="0"/>
          <w:sz w:val="24"/>
        </w:rPr>
        <w:t xml:space="preserve">skal bestå i en skriftlig fremstilling </w:t>
      </w:r>
      <w:r w:rsidRPr="00E9166D">
        <w:rPr>
          <w:b w:val="0"/>
          <w:sz w:val="24"/>
        </w:rPr>
        <w:t xml:space="preserve">af </w:t>
      </w:r>
      <w:r>
        <w:rPr>
          <w:b w:val="0"/>
          <w:sz w:val="24"/>
        </w:rPr>
        <w:t>studiebesøget, herunder beskrivelse af målgruppen, analyse af behovet for tilpasset fysisk aktivitet, træning eller idræt, samt forslag til konkret tilpasning med diskussion af relevant litteratur, samt vurdering af udbytte og/eller effekt for målgruppen.</w:t>
      </w:r>
    </w:p>
    <w:p w14:paraId="76CCDB5D" w14:textId="77777777" w:rsidR="00944438" w:rsidRPr="007D0B64" w:rsidRDefault="00944438" w:rsidP="00944438">
      <w:pPr>
        <w:widowControl w:val="0"/>
        <w:autoSpaceDE w:val="0"/>
        <w:autoSpaceDN w:val="0"/>
        <w:adjustRightInd w:val="0"/>
        <w:spacing w:line="276" w:lineRule="auto"/>
        <w:jc w:val="both"/>
        <w:rPr>
          <w:b w:val="0"/>
          <w:sz w:val="24"/>
        </w:rPr>
      </w:pPr>
      <w:r>
        <w:rPr>
          <w:b w:val="0"/>
          <w:sz w:val="24"/>
        </w:rPr>
        <w:t>I</w:t>
      </w:r>
      <w:r w:rsidRPr="007D0B64">
        <w:rPr>
          <w:b w:val="0"/>
          <w:sz w:val="24"/>
        </w:rPr>
        <w:t xml:space="preserve"> bedømmelsen lægges vægt på sammenhængen mellem teori og praksis, samt de</w:t>
      </w:r>
      <w:r>
        <w:rPr>
          <w:b w:val="0"/>
          <w:sz w:val="24"/>
        </w:rPr>
        <w:t>n</w:t>
      </w:r>
      <w:r w:rsidRPr="007D0B64">
        <w:rPr>
          <w:b w:val="0"/>
          <w:sz w:val="24"/>
        </w:rPr>
        <w:t xml:space="preserve"> studerendes evne til </w:t>
      </w:r>
      <w:r>
        <w:rPr>
          <w:b w:val="0"/>
          <w:sz w:val="24"/>
        </w:rPr>
        <w:t xml:space="preserve">at reflektere over praksis </w:t>
      </w:r>
      <w:r w:rsidRPr="007D0B64">
        <w:rPr>
          <w:b w:val="0"/>
          <w:sz w:val="24"/>
        </w:rPr>
        <w:t>i henhold til modulets kompetencemål (viden, færdigheder og kompetencer).</w:t>
      </w:r>
    </w:p>
    <w:p w14:paraId="2C086C68" w14:textId="61D5AF7F" w:rsidR="00944438" w:rsidRDefault="00944438">
      <w:pPr>
        <w:spacing w:after="0" w:line="240" w:lineRule="auto"/>
        <w:rPr>
          <w:sz w:val="24"/>
        </w:rPr>
      </w:pPr>
      <w:r>
        <w:rPr>
          <w:sz w:val="24"/>
        </w:rPr>
        <w:br w:type="page"/>
      </w:r>
    </w:p>
    <w:p w14:paraId="5A33A1BA"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lastRenderedPageBreak/>
        <w:t>Litteratur</w:t>
      </w:r>
    </w:p>
    <w:p w14:paraId="09D05582" w14:textId="77777777" w:rsidR="00944438" w:rsidRDefault="00944438" w:rsidP="00944438">
      <w:pPr>
        <w:widowControl w:val="0"/>
        <w:autoSpaceDE w:val="0"/>
        <w:autoSpaceDN w:val="0"/>
        <w:adjustRightInd w:val="0"/>
        <w:spacing w:line="276" w:lineRule="auto"/>
        <w:jc w:val="both"/>
        <w:rPr>
          <w:b w:val="0"/>
          <w:sz w:val="24"/>
        </w:rPr>
      </w:pPr>
      <w:r w:rsidRPr="007D0B64">
        <w:rPr>
          <w:b w:val="0"/>
          <w:sz w:val="24"/>
        </w:rPr>
        <w:t xml:space="preserve">Til hver undervisningsgang er angivet både primær og supplerende litteratur. Den primære litteratur forventes læst forud for hver </w:t>
      </w:r>
      <w:r>
        <w:rPr>
          <w:b w:val="0"/>
          <w:sz w:val="24"/>
        </w:rPr>
        <w:t>undervisningsgang</w:t>
      </w:r>
      <w:r w:rsidRPr="007D0B64">
        <w:rPr>
          <w:b w:val="0"/>
          <w:sz w:val="24"/>
        </w:rPr>
        <w:t xml:space="preserve">, mens den supplerende litteratur er tænkt som inspiration til videre studier og kan i første omgang informere </w:t>
      </w:r>
      <w:r w:rsidRPr="00E9166D">
        <w:rPr>
          <w:b w:val="0"/>
          <w:sz w:val="24"/>
        </w:rPr>
        <w:t xml:space="preserve">arbejdet </w:t>
      </w:r>
      <w:r>
        <w:rPr>
          <w:b w:val="0"/>
          <w:sz w:val="24"/>
        </w:rPr>
        <w:t xml:space="preserve">med studiebesøg </w:t>
      </w:r>
      <w:r w:rsidRPr="00E9166D">
        <w:rPr>
          <w:b w:val="0"/>
          <w:sz w:val="24"/>
        </w:rPr>
        <w:t xml:space="preserve">og </w:t>
      </w:r>
      <w:r>
        <w:rPr>
          <w:b w:val="0"/>
          <w:sz w:val="24"/>
        </w:rPr>
        <w:t>synopsis</w:t>
      </w:r>
      <w:r w:rsidRPr="007D0B64">
        <w:rPr>
          <w:b w:val="0"/>
          <w:sz w:val="24"/>
        </w:rPr>
        <w:t>.</w:t>
      </w:r>
    </w:p>
    <w:p w14:paraId="186D1626" w14:textId="77777777" w:rsidR="00944438" w:rsidRDefault="00944438" w:rsidP="00944438">
      <w:pPr>
        <w:widowControl w:val="0"/>
        <w:autoSpaceDE w:val="0"/>
        <w:autoSpaceDN w:val="0"/>
        <w:adjustRightInd w:val="0"/>
        <w:spacing w:line="276" w:lineRule="auto"/>
        <w:jc w:val="both"/>
        <w:rPr>
          <w:b w:val="0"/>
          <w:sz w:val="24"/>
        </w:rPr>
      </w:pPr>
    </w:p>
    <w:p w14:paraId="2BF772F1" w14:textId="77777777" w:rsidR="00944438" w:rsidRPr="007D0B64" w:rsidRDefault="00944438" w:rsidP="00944438">
      <w:pPr>
        <w:widowControl w:val="0"/>
        <w:autoSpaceDE w:val="0"/>
        <w:autoSpaceDN w:val="0"/>
        <w:adjustRightInd w:val="0"/>
        <w:spacing w:line="276" w:lineRule="auto"/>
        <w:jc w:val="both"/>
        <w:rPr>
          <w:b w:val="0"/>
          <w:sz w:val="24"/>
        </w:rPr>
      </w:pPr>
      <w:r>
        <w:rPr>
          <w:b w:val="0"/>
          <w:sz w:val="24"/>
        </w:rPr>
        <w:t xml:space="preserve">Det skal understreges at det er den studerendes egen opgave at søge og erhverve sig litteraturen. Underviserne kan have lagt litteraturen på E-learn, men såfremt dette ikke er tilfældet, er det den studerende eget ansvar at søge dette. </w:t>
      </w:r>
    </w:p>
    <w:p w14:paraId="4F0157CC" w14:textId="77777777" w:rsidR="00944438" w:rsidRPr="007D0B64" w:rsidRDefault="00944438" w:rsidP="00944438">
      <w:pPr>
        <w:widowControl w:val="0"/>
        <w:autoSpaceDE w:val="0"/>
        <w:autoSpaceDN w:val="0"/>
        <w:adjustRightInd w:val="0"/>
        <w:spacing w:line="276" w:lineRule="auto"/>
        <w:jc w:val="both"/>
        <w:rPr>
          <w:sz w:val="24"/>
        </w:rPr>
      </w:pPr>
    </w:p>
    <w:p w14:paraId="01921B8F"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Omfang</w:t>
      </w:r>
    </w:p>
    <w:p w14:paraId="5D37E662" w14:textId="77777777" w:rsidR="00944438" w:rsidRPr="007D0B64" w:rsidRDefault="00944438" w:rsidP="00944438">
      <w:pPr>
        <w:widowControl w:val="0"/>
        <w:autoSpaceDE w:val="0"/>
        <w:autoSpaceDN w:val="0"/>
        <w:adjustRightInd w:val="0"/>
        <w:spacing w:line="276" w:lineRule="auto"/>
        <w:jc w:val="both"/>
        <w:rPr>
          <w:b w:val="0"/>
          <w:sz w:val="24"/>
        </w:rPr>
      </w:pPr>
      <w:r w:rsidRPr="007D0B64">
        <w:rPr>
          <w:b w:val="0"/>
          <w:sz w:val="24"/>
        </w:rPr>
        <w:t xml:space="preserve">9 ugers forløb afsluttende med en </w:t>
      </w:r>
      <w:r>
        <w:rPr>
          <w:b w:val="0"/>
          <w:sz w:val="24"/>
        </w:rPr>
        <w:t xml:space="preserve">mundtlig </w:t>
      </w:r>
      <w:r w:rsidRPr="007D0B64">
        <w:rPr>
          <w:b w:val="0"/>
          <w:sz w:val="24"/>
        </w:rPr>
        <w:t>prøve med intern censur</w:t>
      </w:r>
      <w:r>
        <w:rPr>
          <w:b w:val="0"/>
          <w:sz w:val="24"/>
        </w:rPr>
        <w:t xml:space="preserve">. </w:t>
      </w:r>
      <w:r w:rsidRPr="001B5B7D">
        <w:rPr>
          <w:b w:val="0"/>
          <w:sz w:val="24"/>
        </w:rPr>
        <w:t xml:space="preserve">Afleveringsdato </w:t>
      </w:r>
      <w:r>
        <w:rPr>
          <w:b w:val="0"/>
          <w:sz w:val="24"/>
        </w:rPr>
        <w:t>offentliggøres på e-learn forud for eksamenstidspunktet.</w:t>
      </w:r>
    </w:p>
    <w:p w14:paraId="448E289A" w14:textId="77777777" w:rsidR="00944438" w:rsidRPr="007D0B64" w:rsidRDefault="00944438" w:rsidP="00944438">
      <w:pPr>
        <w:widowControl w:val="0"/>
        <w:autoSpaceDE w:val="0"/>
        <w:autoSpaceDN w:val="0"/>
        <w:adjustRightInd w:val="0"/>
        <w:spacing w:line="276" w:lineRule="auto"/>
        <w:jc w:val="both"/>
        <w:rPr>
          <w:b w:val="0"/>
          <w:sz w:val="24"/>
        </w:rPr>
      </w:pPr>
    </w:p>
    <w:p w14:paraId="1CB86993" w14:textId="77777777" w:rsidR="00944438" w:rsidRPr="007D0B64" w:rsidRDefault="00944438" w:rsidP="00944438">
      <w:pPr>
        <w:widowControl w:val="0"/>
        <w:autoSpaceDE w:val="0"/>
        <w:autoSpaceDN w:val="0"/>
        <w:adjustRightInd w:val="0"/>
        <w:spacing w:line="276" w:lineRule="auto"/>
        <w:jc w:val="both"/>
        <w:rPr>
          <w:sz w:val="24"/>
          <w:u w:val="single"/>
        </w:rPr>
      </w:pPr>
      <w:r w:rsidRPr="007D0B64">
        <w:rPr>
          <w:sz w:val="24"/>
          <w:u w:val="single"/>
        </w:rPr>
        <w:t>Tidsforbrug for studerende</w:t>
      </w:r>
    </w:p>
    <w:p w14:paraId="69B6E6C5" w14:textId="77777777" w:rsidR="00944438" w:rsidRPr="00F8316E" w:rsidRDefault="00944438" w:rsidP="00944438">
      <w:pPr>
        <w:widowControl w:val="0"/>
        <w:autoSpaceDE w:val="0"/>
        <w:autoSpaceDN w:val="0"/>
        <w:adjustRightInd w:val="0"/>
        <w:spacing w:line="276" w:lineRule="auto"/>
        <w:jc w:val="both"/>
        <w:rPr>
          <w:b w:val="0"/>
          <w:sz w:val="24"/>
        </w:rPr>
      </w:pPr>
      <w:r>
        <w:rPr>
          <w:b w:val="0"/>
          <w:sz w:val="24"/>
        </w:rPr>
        <w:t>Forelæsning</w:t>
      </w:r>
      <w:r w:rsidRPr="00F8316E">
        <w:rPr>
          <w:b w:val="0"/>
          <w:sz w:val="24"/>
        </w:rPr>
        <w:t>:</w:t>
      </w:r>
      <w:r>
        <w:rPr>
          <w:b w:val="0"/>
          <w:sz w:val="24"/>
        </w:rPr>
        <w:tab/>
      </w:r>
      <w:r>
        <w:rPr>
          <w:b w:val="0"/>
          <w:sz w:val="24"/>
        </w:rPr>
        <w:tab/>
      </w:r>
      <w:r>
        <w:rPr>
          <w:b w:val="0"/>
          <w:sz w:val="24"/>
        </w:rPr>
        <w:tab/>
      </w:r>
      <w:r>
        <w:rPr>
          <w:b w:val="0"/>
          <w:sz w:val="24"/>
        </w:rPr>
        <w:tab/>
        <w:t xml:space="preserve">  50</w:t>
      </w:r>
      <w:r w:rsidRPr="00F8316E">
        <w:rPr>
          <w:b w:val="0"/>
          <w:sz w:val="24"/>
        </w:rPr>
        <w:t xml:space="preserve"> timer</w:t>
      </w:r>
    </w:p>
    <w:p w14:paraId="28C00084" w14:textId="77777777" w:rsidR="00944438" w:rsidRDefault="00944438" w:rsidP="00944438">
      <w:pPr>
        <w:widowControl w:val="0"/>
        <w:autoSpaceDE w:val="0"/>
        <w:autoSpaceDN w:val="0"/>
        <w:adjustRightInd w:val="0"/>
        <w:spacing w:line="276" w:lineRule="auto"/>
        <w:jc w:val="both"/>
        <w:rPr>
          <w:b w:val="0"/>
          <w:sz w:val="24"/>
        </w:rPr>
      </w:pPr>
      <w:r>
        <w:rPr>
          <w:b w:val="0"/>
          <w:sz w:val="24"/>
        </w:rPr>
        <w:t xml:space="preserve">Litteraturstudier: </w:t>
      </w:r>
      <w:r>
        <w:rPr>
          <w:b w:val="0"/>
          <w:sz w:val="24"/>
        </w:rPr>
        <w:tab/>
        <w:t xml:space="preserve">     </w:t>
      </w:r>
      <w:r>
        <w:rPr>
          <w:b w:val="0"/>
          <w:sz w:val="24"/>
        </w:rPr>
        <w:tab/>
      </w:r>
      <w:r>
        <w:rPr>
          <w:b w:val="0"/>
          <w:sz w:val="24"/>
        </w:rPr>
        <w:tab/>
        <w:t xml:space="preserve">150 </w:t>
      </w:r>
      <w:r w:rsidRPr="00F8316E">
        <w:rPr>
          <w:b w:val="0"/>
          <w:sz w:val="24"/>
        </w:rPr>
        <w:t>timer</w:t>
      </w:r>
    </w:p>
    <w:p w14:paraId="68E07F79" w14:textId="3CC3AFC1" w:rsidR="00944438" w:rsidRPr="00F8316E" w:rsidRDefault="00944438" w:rsidP="00944438">
      <w:pPr>
        <w:widowControl w:val="0"/>
        <w:autoSpaceDE w:val="0"/>
        <w:autoSpaceDN w:val="0"/>
        <w:adjustRightInd w:val="0"/>
        <w:spacing w:line="276" w:lineRule="auto"/>
        <w:jc w:val="both"/>
        <w:rPr>
          <w:b w:val="0"/>
          <w:sz w:val="24"/>
        </w:rPr>
      </w:pPr>
      <w:r>
        <w:rPr>
          <w:b w:val="0"/>
          <w:sz w:val="24"/>
        </w:rPr>
        <w:t>Gruppearbejde</w:t>
      </w:r>
      <w:r>
        <w:rPr>
          <w:b w:val="0"/>
          <w:sz w:val="24"/>
        </w:rPr>
        <w:tab/>
      </w:r>
      <w:r>
        <w:rPr>
          <w:b w:val="0"/>
          <w:sz w:val="24"/>
        </w:rPr>
        <w:tab/>
      </w:r>
      <w:r>
        <w:rPr>
          <w:b w:val="0"/>
          <w:sz w:val="24"/>
        </w:rPr>
        <w:tab/>
        <w:t xml:space="preserve">  </w:t>
      </w:r>
      <w:r>
        <w:rPr>
          <w:b w:val="0"/>
          <w:sz w:val="24"/>
        </w:rPr>
        <w:tab/>
        <w:t>10 timer</w:t>
      </w:r>
    </w:p>
    <w:p w14:paraId="078735A7" w14:textId="7CAD6571" w:rsidR="00944438" w:rsidRDefault="00944438" w:rsidP="00944438">
      <w:pPr>
        <w:widowControl w:val="0"/>
        <w:autoSpaceDE w:val="0"/>
        <w:autoSpaceDN w:val="0"/>
        <w:adjustRightInd w:val="0"/>
        <w:spacing w:line="276" w:lineRule="auto"/>
        <w:jc w:val="both"/>
        <w:rPr>
          <w:b w:val="0"/>
          <w:sz w:val="24"/>
        </w:rPr>
      </w:pPr>
      <w:r>
        <w:rPr>
          <w:b w:val="0"/>
          <w:sz w:val="24"/>
        </w:rPr>
        <w:t>Studiebesøg inkl. forberedelse</w:t>
      </w:r>
      <w:r w:rsidRPr="00F8316E">
        <w:rPr>
          <w:b w:val="0"/>
          <w:sz w:val="24"/>
        </w:rPr>
        <w:t>:</w:t>
      </w:r>
      <w:r>
        <w:rPr>
          <w:b w:val="0"/>
          <w:sz w:val="24"/>
        </w:rPr>
        <w:tab/>
        <w:t xml:space="preserve">  90</w:t>
      </w:r>
      <w:r w:rsidRPr="00F8316E">
        <w:rPr>
          <w:b w:val="0"/>
          <w:sz w:val="24"/>
        </w:rPr>
        <w:t xml:space="preserve"> timer</w:t>
      </w:r>
    </w:p>
    <w:p w14:paraId="69220256" w14:textId="77777777" w:rsidR="00944438" w:rsidRPr="00F8316E" w:rsidRDefault="00944438" w:rsidP="00944438">
      <w:pPr>
        <w:widowControl w:val="0"/>
        <w:autoSpaceDE w:val="0"/>
        <w:autoSpaceDN w:val="0"/>
        <w:adjustRightInd w:val="0"/>
        <w:spacing w:line="276" w:lineRule="auto"/>
        <w:jc w:val="both"/>
        <w:rPr>
          <w:b w:val="0"/>
          <w:sz w:val="24"/>
        </w:rPr>
      </w:pPr>
      <w:r>
        <w:rPr>
          <w:b w:val="0"/>
          <w:sz w:val="24"/>
        </w:rPr>
        <w:t>Synopsis skrivning</w:t>
      </w:r>
      <w:r w:rsidRPr="00F8316E">
        <w:rPr>
          <w:b w:val="0"/>
          <w:sz w:val="24"/>
        </w:rPr>
        <w:tab/>
      </w:r>
      <w:r>
        <w:rPr>
          <w:b w:val="0"/>
          <w:sz w:val="24"/>
        </w:rPr>
        <w:tab/>
      </w:r>
      <w:r>
        <w:rPr>
          <w:b w:val="0"/>
          <w:sz w:val="24"/>
        </w:rPr>
        <w:tab/>
        <w:t xml:space="preserve">  85 timer</w:t>
      </w:r>
    </w:p>
    <w:p w14:paraId="58C07FB2" w14:textId="77777777" w:rsidR="00944438" w:rsidRPr="007D0B64" w:rsidRDefault="00944438" w:rsidP="00944438">
      <w:pPr>
        <w:widowControl w:val="0"/>
        <w:autoSpaceDE w:val="0"/>
        <w:autoSpaceDN w:val="0"/>
        <w:adjustRightInd w:val="0"/>
        <w:spacing w:line="276" w:lineRule="auto"/>
        <w:jc w:val="both"/>
        <w:rPr>
          <w:b w:val="0"/>
          <w:sz w:val="24"/>
        </w:rPr>
      </w:pPr>
      <w:r w:rsidRPr="00F8316E">
        <w:rPr>
          <w:b w:val="0"/>
          <w:sz w:val="24"/>
        </w:rPr>
        <w:t xml:space="preserve">Eksamen: </w:t>
      </w:r>
      <w:r w:rsidRPr="00F8316E">
        <w:rPr>
          <w:b w:val="0"/>
          <w:sz w:val="24"/>
        </w:rPr>
        <w:tab/>
      </w:r>
      <w:r w:rsidRPr="00F8316E">
        <w:rPr>
          <w:b w:val="0"/>
          <w:sz w:val="24"/>
        </w:rPr>
        <w:tab/>
        <w:t xml:space="preserve">    </w:t>
      </w:r>
      <w:r w:rsidRPr="00F8316E">
        <w:rPr>
          <w:b w:val="0"/>
          <w:sz w:val="24"/>
        </w:rPr>
        <w:tab/>
      </w:r>
      <w:r w:rsidRPr="00F8316E">
        <w:rPr>
          <w:b w:val="0"/>
          <w:sz w:val="24"/>
        </w:rPr>
        <w:tab/>
      </w:r>
      <w:r>
        <w:rPr>
          <w:b w:val="0"/>
          <w:sz w:val="24"/>
        </w:rPr>
        <w:t xml:space="preserve">  35</w:t>
      </w:r>
      <w:r w:rsidRPr="00F8316E">
        <w:rPr>
          <w:b w:val="0"/>
          <w:sz w:val="24"/>
        </w:rPr>
        <w:t xml:space="preserve"> timer</w:t>
      </w:r>
    </w:p>
    <w:p w14:paraId="6BEFC36D" w14:textId="77777777" w:rsidR="00944438" w:rsidRPr="007D0B64" w:rsidRDefault="00944438" w:rsidP="00944438">
      <w:pPr>
        <w:spacing w:line="276" w:lineRule="auto"/>
        <w:jc w:val="both"/>
        <w:rPr>
          <w:b w:val="0"/>
          <w:sz w:val="24"/>
        </w:rPr>
      </w:pPr>
    </w:p>
    <w:p w14:paraId="68291EC9" w14:textId="421A4D82" w:rsidR="00944438" w:rsidRDefault="00944438" w:rsidP="00944438">
      <w:pPr>
        <w:spacing w:line="276" w:lineRule="auto"/>
        <w:jc w:val="both"/>
        <w:rPr>
          <w:b w:val="0"/>
          <w:sz w:val="24"/>
          <w:u w:val="single"/>
        </w:rPr>
      </w:pPr>
      <w:r w:rsidRPr="007D0B64">
        <w:rPr>
          <w:b w:val="0"/>
          <w:sz w:val="24"/>
          <w:u w:val="single"/>
        </w:rPr>
        <w:t xml:space="preserve">I alt: </w:t>
      </w:r>
      <w:r w:rsidRPr="007D0B64">
        <w:rPr>
          <w:b w:val="0"/>
          <w:sz w:val="24"/>
          <w:u w:val="single"/>
        </w:rPr>
        <w:tab/>
      </w:r>
      <w:r w:rsidRPr="007D0B64">
        <w:rPr>
          <w:b w:val="0"/>
          <w:sz w:val="24"/>
          <w:u w:val="single"/>
        </w:rPr>
        <w:tab/>
        <w:t xml:space="preserve">    </w:t>
      </w:r>
      <w:r w:rsidRPr="007D0B64">
        <w:rPr>
          <w:b w:val="0"/>
          <w:sz w:val="24"/>
          <w:u w:val="single"/>
        </w:rPr>
        <w:tab/>
      </w:r>
      <w:r w:rsidRPr="007D0B64">
        <w:rPr>
          <w:b w:val="0"/>
          <w:sz w:val="24"/>
          <w:u w:val="single"/>
        </w:rPr>
        <w:tab/>
      </w:r>
      <w:r>
        <w:rPr>
          <w:b w:val="0"/>
          <w:sz w:val="24"/>
          <w:u w:val="single"/>
        </w:rPr>
        <w:t xml:space="preserve">  </w:t>
      </w:r>
      <w:r>
        <w:rPr>
          <w:b w:val="0"/>
          <w:sz w:val="24"/>
          <w:u w:val="single"/>
        </w:rPr>
        <w:tab/>
        <w:t>420</w:t>
      </w:r>
      <w:r w:rsidRPr="007D0B64">
        <w:rPr>
          <w:b w:val="0"/>
          <w:sz w:val="24"/>
          <w:u w:val="single"/>
        </w:rPr>
        <w:t xml:space="preserve"> timer</w:t>
      </w:r>
    </w:p>
    <w:p w14:paraId="0C8EFE55" w14:textId="77777777" w:rsidR="00944438" w:rsidRDefault="00944438" w:rsidP="00944438">
      <w:pPr>
        <w:spacing w:after="200" w:line="276" w:lineRule="auto"/>
        <w:rPr>
          <w:color w:val="000000" w:themeColor="text1"/>
          <w:sz w:val="24"/>
        </w:rPr>
      </w:pPr>
      <w:r>
        <w:rPr>
          <w:color w:val="000000" w:themeColor="text1"/>
          <w:sz w:val="24"/>
        </w:rPr>
        <w:br w:type="page"/>
      </w:r>
    </w:p>
    <w:p w14:paraId="64BFB946" w14:textId="77777777" w:rsidR="00944438" w:rsidRPr="00632D5D" w:rsidRDefault="00944438" w:rsidP="00944438">
      <w:pPr>
        <w:spacing w:line="276" w:lineRule="auto"/>
        <w:jc w:val="both"/>
        <w:rPr>
          <w:rFonts w:ascii="Arial" w:hAnsi="Arial" w:cs="Arial"/>
          <w:b w:val="0"/>
          <w:color w:val="1F497D" w:themeColor="text2"/>
          <w:sz w:val="24"/>
        </w:rPr>
      </w:pPr>
      <w:r w:rsidRPr="00632D5D">
        <w:rPr>
          <w:rFonts w:ascii="Arial" w:hAnsi="Arial" w:cs="Arial"/>
          <w:color w:val="1F497D" w:themeColor="text2"/>
          <w:sz w:val="24"/>
        </w:rPr>
        <w:lastRenderedPageBreak/>
        <w:t>Undervisere:</w:t>
      </w:r>
    </w:p>
    <w:p w14:paraId="2A33ADB0" w14:textId="77777777" w:rsidR="00944438" w:rsidRPr="001151EF" w:rsidRDefault="00944438" w:rsidP="00944438">
      <w:pPr>
        <w:spacing w:line="276" w:lineRule="auto"/>
        <w:jc w:val="both"/>
        <w:rPr>
          <w:b w:val="0"/>
          <w:color w:val="000000" w:themeColor="text1"/>
          <w:sz w:val="24"/>
        </w:rPr>
      </w:pPr>
      <w:r w:rsidRPr="001151EF">
        <w:rPr>
          <w:b w:val="0"/>
          <w:color w:val="000000" w:themeColor="text1"/>
          <w:sz w:val="24"/>
        </w:rPr>
        <w:t xml:space="preserve">Adjunkt Louise Fleng Sandal, </w:t>
      </w:r>
      <w:r>
        <w:rPr>
          <w:b w:val="0"/>
          <w:color w:val="000000" w:themeColor="text1"/>
          <w:sz w:val="24"/>
        </w:rPr>
        <w:t xml:space="preserve">IOB, SDU, </w:t>
      </w:r>
      <w:hyperlink r:id="rId26" w:history="1">
        <w:r w:rsidRPr="001151EF">
          <w:rPr>
            <w:rStyle w:val="Hyperlink"/>
            <w:rFonts w:eastAsiaTheme="majorEastAsia"/>
            <w:sz w:val="24"/>
          </w:rPr>
          <w:t>lsandal@health.sdu.dk</w:t>
        </w:r>
      </w:hyperlink>
    </w:p>
    <w:p w14:paraId="1B9B0B10" w14:textId="77777777" w:rsidR="00944438" w:rsidRDefault="00944438" w:rsidP="00944438">
      <w:pPr>
        <w:spacing w:line="276" w:lineRule="auto"/>
        <w:jc w:val="both"/>
        <w:rPr>
          <w:b w:val="0"/>
          <w:color w:val="000000" w:themeColor="text1"/>
          <w:sz w:val="24"/>
        </w:rPr>
      </w:pPr>
      <w:r>
        <w:rPr>
          <w:b w:val="0"/>
          <w:color w:val="000000" w:themeColor="text1"/>
          <w:sz w:val="24"/>
        </w:rPr>
        <w:t xml:space="preserve">Lektor Birgit Juul-Kristensen, IOB, SDU, </w:t>
      </w:r>
      <w:hyperlink r:id="rId27" w:history="1">
        <w:r w:rsidRPr="004867DA">
          <w:rPr>
            <w:rStyle w:val="Hyperlink"/>
            <w:rFonts w:eastAsiaTheme="majorEastAsia"/>
            <w:sz w:val="24"/>
          </w:rPr>
          <w:t>bjuul-kristensen@health.sdu.dk</w:t>
        </w:r>
      </w:hyperlink>
      <w:r>
        <w:rPr>
          <w:b w:val="0"/>
          <w:color w:val="000000" w:themeColor="text1"/>
          <w:sz w:val="24"/>
        </w:rPr>
        <w:t xml:space="preserve"> </w:t>
      </w:r>
    </w:p>
    <w:p w14:paraId="26041B4A" w14:textId="77777777" w:rsidR="00944438" w:rsidRDefault="00944438" w:rsidP="00944438">
      <w:pPr>
        <w:spacing w:line="276" w:lineRule="auto"/>
        <w:jc w:val="both"/>
        <w:rPr>
          <w:b w:val="0"/>
          <w:color w:val="000000" w:themeColor="text1"/>
          <w:sz w:val="24"/>
        </w:rPr>
      </w:pPr>
      <w:r w:rsidRPr="007D0B64">
        <w:rPr>
          <w:b w:val="0"/>
          <w:color w:val="000000" w:themeColor="text1"/>
          <w:sz w:val="24"/>
        </w:rPr>
        <w:t xml:space="preserve">Ph.d. Anne-Merete Kissow, Handicapidrættens Videnscenter, </w:t>
      </w:r>
      <w:hyperlink r:id="rId28" w:history="1">
        <w:r w:rsidRPr="004867DA">
          <w:rPr>
            <w:rStyle w:val="Hyperlink"/>
            <w:rFonts w:eastAsiaTheme="majorEastAsia"/>
            <w:sz w:val="24"/>
          </w:rPr>
          <w:t>ak@handivid.dk</w:t>
        </w:r>
      </w:hyperlink>
      <w:r>
        <w:rPr>
          <w:b w:val="0"/>
          <w:sz w:val="24"/>
        </w:rPr>
        <w:t xml:space="preserve"> </w:t>
      </w:r>
      <w:r w:rsidRPr="007D0B64">
        <w:rPr>
          <w:b w:val="0"/>
          <w:color w:val="000000" w:themeColor="text1"/>
          <w:sz w:val="24"/>
        </w:rPr>
        <w:t xml:space="preserve"> </w:t>
      </w:r>
    </w:p>
    <w:p w14:paraId="06979B63" w14:textId="77777777" w:rsidR="00944438" w:rsidRDefault="00944438" w:rsidP="00944438">
      <w:pPr>
        <w:spacing w:line="276" w:lineRule="auto"/>
        <w:jc w:val="both"/>
        <w:rPr>
          <w:b w:val="0"/>
          <w:color w:val="000000" w:themeColor="text1"/>
          <w:sz w:val="24"/>
        </w:rPr>
      </w:pPr>
      <w:r>
        <w:rPr>
          <w:b w:val="0"/>
          <w:color w:val="000000" w:themeColor="text1"/>
          <w:sz w:val="24"/>
        </w:rPr>
        <w:t xml:space="preserve">Adjunkt Karsten Elmose-Østerlund, IOB, SDU, </w:t>
      </w:r>
      <w:hyperlink r:id="rId29" w:history="1">
        <w:r w:rsidRPr="006E2AFF">
          <w:rPr>
            <w:rStyle w:val="Hyperlink"/>
            <w:rFonts w:eastAsiaTheme="majorEastAsia"/>
            <w:sz w:val="24"/>
          </w:rPr>
          <w:t>kosterlund@health.sdu.dk</w:t>
        </w:r>
      </w:hyperlink>
      <w:r>
        <w:rPr>
          <w:b w:val="0"/>
          <w:color w:val="000000" w:themeColor="text1"/>
          <w:sz w:val="24"/>
        </w:rPr>
        <w:t xml:space="preserve"> </w:t>
      </w:r>
    </w:p>
    <w:p w14:paraId="0130CC9B" w14:textId="77777777" w:rsidR="00944438" w:rsidRDefault="00944438" w:rsidP="00944438">
      <w:pPr>
        <w:spacing w:line="276" w:lineRule="auto"/>
        <w:jc w:val="both"/>
        <w:rPr>
          <w:b w:val="0"/>
          <w:bCs/>
          <w:color w:val="000000" w:themeColor="text1"/>
          <w:sz w:val="24"/>
        </w:rPr>
      </w:pPr>
      <w:r w:rsidRPr="007D0B64">
        <w:rPr>
          <w:b w:val="0"/>
          <w:color w:val="000000" w:themeColor="text1"/>
          <w:sz w:val="24"/>
        </w:rPr>
        <w:t>Post</w:t>
      </w:r>
      <w:r>
        <w:rPr>
          <w:b w:val="0"/>
          <w:color w:val="000000" w:themeColor="text1"/>
          <w:sz w:val="24"/>
        </w:rPr>
        <w:t xml:space="preserve"> </w:t>
      </w:r>
      <w:r w:rsidRPr="007D0B64">
        <w:rPr>
          <w:b w:val="0"/>
          <w:color w:val="000000" w:themeColor="text1"/>
          <w:sz w:val="24"/>
        </w:rPr>
        <w:t xml:space="preserve">doc Camilla Marie Larsen, IOB, SDU, </w:t>
      </w:r>
      <w:hyperlink r:id="rId30" w:history="1">
        <w:r w:rsidRPr="004867DA">
          <w:rPr>
            <w:rStyle w:val="Hyperlink"/>
            <w:rFonts w:eastAsiaTheme="majorEastAsia"/>
            <w:bCs/>
            <w:sz w:val="24"/>
          </w:rPr>
          <w:t>cmlarsen@health.sdu.dk</w:t>
        </w:r>
      </w:hyperlink>
      <w:r>
        <w:rPr>
          <w:b w:val="0"/>
          <w:bCs/>
          <w:sz w:val="24"/>
        </w:rPr>
        <w:t xml:space="preserve"> </w:t>
      </w:r>
      <w:r>
        <w:rPr>
          <w:b w:val="0"/>
          <w:bCs/>
          <w:color w:val="000000" w:themeColor="text1"/>
          <w:sz w:val="24"/>
        </w:rPr>
        <w:t xml:space="preserve"> </w:t>
      </w:r>
      <w:r w:rsidRPr="007D0B64">
        <w:rPr>
          <w:b w:val="0"/>
          <w:bCs/>
          <w:color w:val="000000" w:themeColor="text1"/>
          <w:sz w:val="24"/>
        </w:rPr>
        <w:t xml:space="preserve"> </w:t>
      </w:r>
    </w:p>
    <w:p w14:paraId="48260D28" w14:textId="77777777" w:rsidR="00944438" w:rsidRDefault="00944438" w:rsidP="00944438">
      <w:pPr>
        <w:spacing w:line="276" w:lineRule="auto"/>
        <w:jc w:val="both"/>
        <w:rPr>
          <w:b w:val="0"/>
          <w:color w:val="000000" w:themeColor="text1"/>
          <w:sz w:val="24"/>
        </w:rPr>
      </w:pPr>
      <w:r>
        <w:rPr>
          <w:b w:val="0"/>
          <w:color w:val="000000" w:themeColor="text1"/>
          <w:sz w:val="24"/>
        </w:rPr>
        <w:t xml:space="preserve">Lektor Lars Elbæk, IOB, SDU, </w:t>
      </w:r>
      <w:hyperlink r:id="rId31" w:history="1">
        <w:r w:rsidRPr="006E2AFF">
          <w:rPr>
            <w:rStyle w:val="Hyperlink"/>
            <w:rFonts w:eastAsiaTheme="majorEastAsia"/>
            <w:sz w:val="24"/>
          </w:rPr>
          <w:t>lelbaek@health.sdu.dk</w:t>
        </w:r>
      </w:hyperlink>
    </w:p>
    <w:p w14:paraId="76D38FDF" w14:textId="77777777" w:rsidR="00944438" w:rsidRDefault="00944438" w:rsidP="00944438">
      <w:pPr>
        <w:spacing w:line="276" w:lineRule="auto"/>
        <w:jc w:val="both"/>
        <w:rPr>
          <w:b w:val="0"/>
          <w:color w:val="000000" w:themeColor="text1"/>
          <w:sz w:val="24"/>
        </w:rPr>
      </w:pPr>
      <w:r>
        <w:rPr>
          <w:b w:val="0"/>
          <w:color w:val="000000" w:themeColor="text1"/>
          <w:sz w:val="24"/>
        </w:rPr>
        <w:t xml:space="preserve">Videnskabelig assistent, Henriette Bondo Andersen, </w:t>
      </w:r>
      <w:hyperlink r:id="rId32" w:history="1">
        <w:r w:rsidRPr="006E2AFF">
          <w:rPr>
            <w:rStyle w:val="Hyperlink"/>
            <w:rFonts w:eastAsiaTheme="majorEastAsia"/>
            <w:sz w:val="24"/>
          </w:rPr>
          <w:t>hbandersen@health.sdu.dk</w:t>
        </w:r>
      </w:hyperlink>
      <w:r>
        <w:rPr>
          <w:b w:val="0"/>
          <w:color w:val="000000" w:themeColor="text1"/>
          <w:sz w:val="24"/>
        </w:rPr>
        <w:t xml:space="preserve"> </w:t>
      </w:r>
    </w:p>
    <w:p w14:paraId="2D43493C" w14:textId="77777777" w:rsidR="00944438" w:rsidRPr="007D0B64" w:rsidRDefault="00944438" w:rsidP="00944438">
      <w:pPr>
        <w:spacing w:line="276" w:lineRule="auto"/>
        <w:jc w:val="both"/>
        <w:rPr>
          <w:b w:val="0"/>
          <w:color w:val="000000" w:themeColor="text1"/>
          <w:sz w:val="24"/>
          <w:u w:val="single"/>
        </w:rPr>
      </w:pPr>
      <w:r>
        <w:rPr>
          <w:b w:val="0"/>
          <w:color w:val="000000" w:themeColor="text1"/>
          <w:sz w:val="24"/>
        </w:rPr>
        <w:t>Lektor</w:t>
      </w:r>
      <w:r w:rsidRPr="007D0B64">
        <w:rPr>
          <w:b w:val="0"/>
          <w:color w:val="000000" w:themeColor="text1"/>
          <w:sz w:val="24"/>
        </w:rPr>
        <w:t xml:space="preserve"> Lotte Nygård</w:t>
      </w:r>
      <w:r>
        <w:rPr>
          <w:b w:val="0"/>
          <w:color w:val="000000" w:themeColor="text1"/>
          <w:sz w:val="24"/>
        </w:rPr>
        <w:t xml:space="preserve"> Andersen</w:t>
      </w:r>
      <w:r w:rsidRPr="007D0B64">
        <w:rPr>
          <w:b w:val="0"/>
          <w:color w:val="000000" w:themeColor="text1"/>
          <w:sz w:val="24"/>
        </w:rPr>
        <w:t xml:space="preserve">, </w:t>
      </w:r>
      <w:r>
        <w:rPr>
          <w:b w:val="0"/>
          <w:color w:val="000000" w:themeColor="text1"/>
          <w:sz w:val="24"/>
        </w:rPr>
        <w:t>IOB</w:t>
      </w:r>
      <w:r w:rsidRPr="007D0B64">
        <w:rPr>
          <w:b w:val="0"/>
          <w:color w:val="000000" w:themeColor="text1"/>
          <w:sz w:val="24"/>
        </w:rPr>
        <w:t xml:space="preserve">, SDU, </w:t>
      </w:r>
      <w:hyperlink r:id="rId33" w:history="1">
        <w:r w:rsidRPr="004867DA">
          <w:rPr>
            <w:rStyle w:val="Hyperlink"/>
            <w:rFonts w:eastAsiaTheme="majorEastAsia"/>
            <w:bCs/>
            <w:sz w:val="24"/>
          </w:rPr>
          <w:t>lonygaard@health.sdu.dk</w:t>
        </w:r>
      </w:hyperlink>
      <w:r>
        <w:rPr>
          <w:b w:val="0"/>
          <w:bCs/>
          <w:sz w:val="24"/>
        </w:rPr>
        <w:t xml:space="preserve"> </w:t>
      </w:r>
      <w:r w:rsidRPr="007D0B64">
        <w:rPr>
          <w:b w:val="0"/>
          <w:color w:val="000000" w:themeColor="text1"/>
          <w:sz w:val="24"/>
        </w:rPr>
        <w:t xml:space="preserve">  </w:t>
      </w:r>
    </w:p>
    <w:p w14:paraId="095D59F1" w14:textId="77777777" w:rsidR="00944438" w:rsidRDefault="00944438" w:rsidP="00944438">
      <w:pPr>
        <w:spacing w:line="276" w:lineRule="auto"/>
        <w:jc w:val="both"/>
        <w:rPr>
          <w:b w:val="0"/>
          <w:color w:val="000000" w:themeColor="text1"/>
          <w:sz w:val="24"/>
        </w:rPr>
      </w:pPr>
      <w:r w:rsidRPr="00E53B88">
        <w:rPr>
          <w:b w:val="0"/>
          <w:color w:val="000000" w:themeColor="text1"/>
          <w:sz w:val="24"/>
        </w:rPr>
        <w:t>PhD-stud. Helene Nikolajsen</w:t>
      </w:r>
      <w:r>
        <w:rPr>
          <w:b w:val="0"/>
          <w:color w:val="000000" w:themeColor="text1"/>
          <w:sz w:val="24"/>
        </w:rPr>
        <w:t xml:space="preserve">, IOB, </w:t>
      </w:r>
      <w:r w:rsidRPr="00917A42">
        <w:rPr>
          <w:b w:val="0"/>
          <w:color w:val="000000" w:themeColor="text1"/>
          <w:sz w:val="24"/>
        </w:rPr>
        <w:t>SDU</w:t>
      </w:r>
      <w:r>
        <w:rPr>
          <w:b w:val="0"/>
          <w:color w:val="000000" w:themeColor="text1"/>
          <w:sz w:val="24"/>
        </w:rPr>
        <w:t xml:space="preserve">, </w:t>
      </w:r>
      <w:hyperlink r:id="rId34" w:history="1">
        <w:r w:rsidRPr="002A308F">
          <w:rPr>
            <w:rStyle w:val="Hyperlink"/>
            <w:rFonts w:eastAsiaTheme="majorEastAsia"/>
            <w:sz w:val="24"/>
          </w:rPr>
          <w:t>hnik@ucsyd.dk</w:t>
        </w:r>
      </w:hyperlink>
      <w:r>
        <w:rPr>
          <w:b w:val="0"/>
          <w:color w:val="000000" w:themeColor="text1"/>
          <w:sz w:val="24"/>
        </w:rPr>
        <w:t xml:space="preserve"> </w:t>
      </w:r>
    </w:p>
    <w:p w14:paraId="5D502F8A" w14:textId="77777777" w:rsidR="00944438" w:rsidRPr="00C24873" w:rsidRDefault="00944438" w:rsidP="00944438">
      <w:pPr>
        <w:spacing w:line="276" w:lineRule="auto"/>
        <w:jc w:val="both"/>
        <w:rPr>
          <w:b w:val="0"/>
          <w:color w:val="000000" w:themeColor="text1"/>
          <w:sz w:val="24"/>
        </w:rPr>
      </w:pPr>
      <w:r>
        <w:rPr>
          <w:b w:val="0"/>
          <w:color w:val="000000" w:themeColor="text1"/>
          <w:sz w:val="24"/>
        </w:rPr>
        <w:t xml:space="preserve">Post-doc, Inge Ris Hansen, IOB, SDU, </w:t>
      </w:r>
      <w:hyperlink r:id="rId35" w:history="1">
        <w:r w:rsidRPr="006E2AFF">
          <w:rPr>
            <w:rStyle w:val="Hyperlink"/>
            <w:rFonts w:eastAsiaTheme="majorEastAsia"/>
            <w:sz w:val="24"/>
          </w:rPr>
          <w:t>iris@health.sdu.dk</w:t>
        </w:r>
      </w:hyperlink>
      <w:r w:rsidRPr="00C24873">
        <w:rPr>
          <w:b w:val="0"/>
          <w:color w:val="000000" w:themeColor="text1"/>
          <w:sz w:val="24"/>
        </w:rPr>
        <w:t xml:space="preserve"> </w:t>
      </w:r>
    </w:p>
    <w:p w14:paraId="683CBBCA" w14:textId="77777777" w:rsidR="00944438" w:rsidRPr="00E53B88" w:rsidRDefault="00944438" w:rsidP="00944438">
      <w:pPr>
        <w:spacing w:line="276" w:lineRule="auto"/>
        <w:jc w:val="both"/>
        <w:rPr>
          <w:b w:val="0"/>
          <w:color w:val="000000" w:themeColor="text1"/>
          <w:sz w:val="24"/>
        </w:rPr>
      </w:pPr>
    </w:p>
    <w:p w14:paraId="7CFD1B7B" w14:textId="77777777" w:rsidR="00944438" w:rsidRPr="00632D5D" w:rsidRDefault="00944438" w:rsidP="00944438">
      <w:pPr>
        <w:spacing w:line="276" w:lineRule="auto"/>
        <w:jc w:val="both"/>
        <w:rPr>
          <w:rFonts w:ascii="Arial" w:hAnsi="Arial" w:cs="Arial"/>
          <w:b w:val="0"/>
          <w:color w:val="1F497D" w:themeColor="text2"/>
          <w:sz w:val="24"/>
        </w:rPr>
      </w:pPr>
      <w:r w:rsidRPr="00632D5D">
        <w:rPr>
          <w:rFonts w:ascii="Arial" w:hAnsi="Arial" w:cs="Arial"/>
          <w:color w:val="1F497D" w:themeColor="text2"/>
          <w:sz w:val="24"/>
        </w:rPr>
        <w:t>Modulansvarlig:</w:t>
      </w:r>
    </w:p>
    <w:p w14:paraId="15143B7E" w14:textId="77777777" w:rsidR="00944438" w:rsidRDefault="00944438" w:rsidP="00944438">
      <w:pPr>
        <w:spacing w:line="276" w:lineRule="auto"/>
        <w:jc w:val="both"/>
        <w:rPr>
          <w:b w:val="0"/>
          <w:color w:val="000000" w:themeColor="text1"/>
          <w:sz w:val="24"/>
        </w:rPr>
      </w:pPr>
      <w:r>
        <w:rPr>
          <w:b w:val="0"/>
          <w:color w:val="000000" w:themeColor="text1"/>
          <w:sz w:val="24"/>
        </w:rPr>
        <w:t xml:space="preserve">Adjunkt Louise Fleng Sandal, IOB, SDU, </w:t>
      </w:r>
      <w:hyperlink r:id="rId36" w:history="1">
        <w:r w:rsidRPr="008D2B9C">
          <w:rPr>
            <w:rStyle w:val="Hyperlink"/>
            <w:rFonts w:eastAsiaTheme="majorEastAsia"/>
            <w:sz w:val="24"/>
          </w:rPr>
          <w:t>lsandal@health.sdu.dk</w:t>
        </w:r>
      </w:hyperlink>
      <w:r>
        <w:rPr>
          <w:b w:val="0"/>
          <w:color w:val="000000" w:themeColor="text1"/>
          <w:sz w:val="24"/>
        </w:rPr>
        <w:t xml:space="preserve">  </w:t>
      </w:r>
    </w:p>
    <w:p w14:paraId="443B035A" w14:textId="77777777" w:rsidR="00944438" w:rsidRPr="007D0B64" w:rsidRDefault="00944438" w:rsidP="00944438">
      <w:pPr>
        <w:spacing w:line="276" w:lineRule="auto"/>
        <w:jc w:val="both"/>
        <w:rPr>
          <w:rStyle w:val="Hyperlink"/>
          <w:rFonts w:eastAsiaTheme="majorEastAsia"/>
          <w:b w:val="0"/>
          <w:color w:val="000000" w:themeColor="text1"/>
          <w:sz w:val="24"/>
        </w:rPr>
      </w:pPr>
    </w:p>
    <w:p w14:paraId="26FC5E7A" w14:textId="77777777" w:rsidR="00944438" w:rsidRPr="00632D5D" w:rsidRDefault="00944438" w:rsidP="00944438">
      <w:pPr>
        <w:widowControl w:val="0"/>
        <w:autoSpaceDE w:val="0"/>
        <w:autoSpaceDN w:val="0"/>
        <w:adjustRightInd w:val="0"/>
        <w:spacing w:line="276" w:lineRule="auto"/>
        <w:jc w:val="both"/>
        <w:rPr>
          <w:rFonts w:ascii="Arial" w:hAnsi="Arial" w:cs="Arial"/>
          <w:b w:val="0"/>
          <w:color w:val="1F497D" w:themeColor="text2"/>
          <w:sz w:val="24"/>
        </w:rPr>
      </w:pPr>
      <w:r w:rsidRPr="00632D5D">
        <w:rPr>
          <w:rFonts w:ascii="Arial" w:hAnsi="Arial" w:cs="Arial"/>
          <w:color w:val="1F497D" w:themeColor="text2"/>
          <w:sz w:val="24"/>
        </w:rPr>
        <w:t>Modulsekretær:</w:t>
      </w:r>
    </w:p>
    <w:p w14:paraId="3AC12C70" w14:textId="77777777" w:rsidR="00944438" w:rsidRPr="007D0B64" w:rsidRDefault="00944438" w:rsidP="00944438">
      <w:pPr>
        <w:spacing w:line="276" w:lineRule="auto"/>
        <w:jc w:val="both"/>
        <w:rPr>
          <w:b w:val="0"/>
          <w:color w:val="000000" w:themeColor="text1"/>
          <w:sz w:val="24"/>
        </w:rPr>
      </w:pPr>
      <w:r w:rsidRPr="007D0B64">
        <w:rPr>
          <w:b w:val="0"/>
          <w:color w:val="000000" w:themeColor="text1"/>
          <w:sz w:val="24"/>
        </w:rPr>
        <w:t xml:space="preserve">Ulla Rytter, </w:t>
      </w:r>
      <w:hyperlink r:id="rId37" w:history="1">
        <w:r w:rsidRPr="002A308F">
          <w:rPr>
            <w:rStyle w:val="Hyperlink"/>
            <w:rFonts w:eastAsiaTheme="majorEastAsia"/>
            <w:sz w:val="24"/>
          </w:rPr>
          <w:t>urytter@health.sdu.dk</w:t>
        </w:r>
      </w:hyperlink>
      <w:r>
        <w:rPr>
          <w:b w:val="0"/>
          <w:sz w:val="24"/>
        </w:rPr>
        <w:t xml:space="preserve"> </w:t>
      </w:r>
    </w:p>
    <w:p w14:paraId="1FD28E6B" w14:textId="77777777" w:rsidR="00944438" w:rsidRPr="007D0B64" w:rsidRDefault="00944438" w:rsidP="00944438">
      <w:pPr>
        <w:spacing w:line="276" w:lineRule="auto"/>
        <w:rPr>
          <w:sz w:val="24"/>
        </w:rPr>
      </w:pPr>
    </w:p>
    <w:p w14:paraId="6BAE6E84" w14:textId="77777777" w:rsidR="00944438" w:rsidRPr="007D0B64" w:rsidRDefault="00944438" w:rsidP="00944438">
      <w:pPr>
        <w:spacing w:line="276" w:lineRule="auto"/>
        <w:jc w:val="both"/>
        <w:rPr>
          <w:b w:val="0"/>
          <w:sz w:val="24"/>
          <w:u w:val="single"/>
        </w:rPr>
      </w:pPr>
    </w:p>
    <w:p w14:paraId="1DD2C161" w14:textId="77777777" w:rsidR="00944438" w:rsidRPr="007D0B64" w:rsidRDefault="00944438" w:rsidP="00944438">
      <w:pPr>
        <w:spacing w:line="276" w:lineRule="auto"/>
        <w:jc w:val="both"/>
        <w:rPr>
          <w:sz w:val="24"/>
          <w:u w:val="single"/>
        </w:rPr>
      </w:pPr>
    </w:p>
    <w:p w14:paraId="2CC69C9F" w14:textId="4CC8C05D" w:rsidR="00EA1083" w:rsidRDefault="00EA1083">
      <w:pPr>
        <w:spacing w:after="0" w:line="240" w:lineRule="auto"/>
        <w:rPr>
          <w:rFonts w:asciiTheme="minorHAnsi" w:hAnsiTheme="minorHAnsi"/>
          <w:sz w:val="18"/>
          <w:szCs w:val="18"/>
        </w:rPr>
      </w:pPr>
      <w:r>
        <w:rPr>
          <w:rFonts w:asciiTheme="minorHAnsi" w:hAnsiTheme="minorHAnsi"/>
          <w:sz w:val="18"/>
          <w:szCs w:val="18"/>
        </w:rPr>
        <w:br w:type="page"/>
      </w:r>
    </w:p>
    <w:p w14:paraId="3366E53B" w14:textId="77777777" w:rsidR="00EA1083" w:rsidRPr="002804E5" w:rsidRDefault="00EA1083" w:rsidP="00EA1083">
      <w:pPr>
        <w:pStyle w:val="Overskrift1"/>
        <w:rPr>
          <w:lang w:val="en-US"/>
        </w:rPr>
      </w:pPr>
      <w:bookmarkStart w:id="20" w:name="_Toc477786055"/>
      <w:bookmarkStart w:id="21" w:name="_Toc509309936"/>
      <w:bookmarkStart w:id="22" w:name="_Toc529544013"/>
      <w:r w:rsidRPr="002804E5">
        <w:rPr>
          <w:lang w:val="en-US"/>
        </w:rPr>
        <w:lastRenderedPageBreak/>
        <w:t>Physical activity and health: the evid</w:t>
      </w:r>
      <w:r>
        <w:rPr>
          <w:lang w:val="en-US"/>
        </w:rPr>
        <w:t>ence for recommendations</w:t>
      </w:r>
      <w:bookmarkEnd w:id="20"/>
      <w:bookmarkEnd w:id="21"/>
      <w:bookmarkEnd w:id="22"/>
    </w:p>
    <w:p w14:paraId="0D74C727" w14:textId="77777777" w:rsidR="00EA1083" w:rsidRPr="002804E5" w:rsidRDefault="00EA1083" w:rsidP="00EA1083">
      <w:pPr>
        <w:rPr>
          <w:rFonts w:asciiTheme="minorHAnsi" w:hAnsiTheme="minorHAnsi"/>
          <w:sz w:val="18"/>
          <w:szCs w:val="18"/>
          <w:lang w:val="en-US"/>
        </w:rPr>
      </w:pPr>
    </w:p>
    <w:p w14:paraId="5408D7EB" w14:textId="77777777" w:rsidR="00EA1083" w:rsidRPr="00653C54" w:rsidRDefault="00EA1083" w:rsidP="00EA1083">
      <w:pPr>
        <w:spacing w:after="0" w:line="240" w:lineRule="auto"/>
        <w:rPr>
          <w:rFonts w:ascii="Arial" w:hAnsi="Arial" w:cs="Arial"/>
          <w:b w:val="0"/>
          <w:color w:val="1F497D" w:themeColor="text2"/>
          <w:sz w:val="40"/>
          <w:szCs w:val="40"/>
          <w:lang w:val="en-US" w:eastAsia="da-DK"/>
        </w:rPr>
      </w:pPr>
    </w:p>
    <w:p w14:paraId="72502769" w14:textId="77777777" w:rsidR="00EA1083" w:rsidRPr="00392ACC" w:rsidRDefault="00EA1083" w:rsidP="00EA1083">
      <w:pPr>
        <w:pStyle w:val="Overskrift41"/>
        <w:rPr>
          <w:b w:val="0"/>
        </w:rPr>
      </w:pPr>
      <w:r w:rsidRPr="00400889">
        <w:t>PLACERING</w:t>
      </w:r>
    </w:p>
    <w:p w14:paraId="0804ED92" w14:textId="77777777" w:rsidR="00EA1083" w:rsidRPr="00392ACC" w:rsidRDefault="00EA1083" w:rsidP="00EA1083">
      <w:pPr>
        <w:rPr>
          <w:b w:val="0"/>
          <w:i/>
          <w:iCs/>
          <w:sz w:val="24"/>
        </w:rPr>
      </w:pPr>
      <w:r w:rsidRPr="00392ACC">
        <w:rPr>
          <w:b w:val="0"/>
          <w:sz w:val="24"/>
        </w:rPr>
        <w:t>Kandidatuddannelse. 1. kvarter. En del af den konstituerende valgpakke.</w:t>
      </w:r>
    </w:p>
    <w:p w14:paraId="401AA86C" w14:textId="77777777" w:rsidR="00EA1083" w:rsidRPr="000F7514" w:rsidRDefault="00EA1083" w:rsidP="00EA1083">
      <w:pPr>
        <w:pStyle w:val="Overskrift41"/>
      </w:pPr>
      <w:r>
        <w:rPr>
          <w:b w:val="0"/>
        </w:rPr>
        <w:br/>
      </w:r>
      <w:r w:rsidRPr="000F7514">
        <w:t>OMFANG</w:t>
      </w:r>
    </w:p>
    <w:p w14:paraId="59BBFB6B" w14:textId="77777777" w:rsidR="00EA1083" w:rsidRPr="00392ACC" w:rsidRDefault="00EA1083" w:rsidP="00EA1083">
      <w:pPr>
        <w:rPr>
          <w:b w:val="0"/>
          <w:sz w:val="24"/>
        </w:rPr>
      </w:pPr>
      <w:r w:rsidRPr="00392ACC">
        <w:rPr>
          <w:b w:val="0"/>
          <w:sz w:val="24"/>
        </w:rPr>
        <w:t>15 ECTS</w:t>
      </w:r>
    </w:p>
    <w:p w14:paraId="1BA91CF4" w14:textId="77777777" w:rsidR="00EA1083" w:rsidRPr="000F7514" w:rsidRDefault="00EA1083" w:rsidP="00EA1083">
      <w:pPr>
        <w:pStyle w:val="Overskrift41"/>
      </w:pPr>
      <w:r>
        <w:rPr>
          <w:color w:val="0070C0"/>
        </w:rPr>
        <w:br/>
      </w:r>
      <w:r w:rsidRPr="000F7514">
        <w:t>FORMÅL</w:t>
      </w:r>
    </w:p>
    <w:p w14:paraId="41C87164" w14:textId="77777777" w:rsidR="00EA1083" w:rsidRPr="00392ACC" w:rsidRDefault="00EA1083" w:rsidP="00EA1083">
      <w:pPr>
        <w:spacing w:line="276" w:lineRule="auto"/>
        <w:rPr>
          <w:b w:val="0"/>
          <w:sz w:val="24"/>
        </w:rPr>
      </w:pPr>
      <w:r w:rsidRPr="00392ACC">
        <w:rPr>
          <w:b w:val="0"/>
          <w:sz w:val="24"/>
        </w:rPr>
        <w:t xml:space="preserve">At den studerende tilegner sig viden om centrale studier og bliver i stand til at vurdere tyngden af evidensen for de fysiske aktivitetsanbefalinger. </w:t>
      </w:r>
    </w:p>
    <w:p w14:paraId="41B2DE5F" w14:textId="77777777" w:rsidR="00EA1083" w:rsidRPr="000F7514" w:rsidRDefault="00EA1083" w:rsidP="00EA1083">
      <w:pPr>
        <w:pStyle w:val="Overskrift41"/>
      </w:pPr>
      <w:r>
        <w:rPr>
          <w:color w:val="0070C0"/>
        </w:rPr>
        <w:br/>
      </w:r>
      <w:r w:rsidRPr="000F7514">
        <w:t>KOMPETENCEMÅL</w:t>
      </w:r>
    </w:p>
    <w:p w14:paraId="0609C293" w14:textId="77777777" w:rsidR="00EA1083" w:rsidRPr="00392ACC" w:rsidRDefault="00EA1083" w:rsidP="00EA1083">
      <w:pPr>
        <w:rPr>
          <w:b w:val="0"/>
          <w:sz w:val="24"/>
        </w:rPr>
      </w:pPr>
      <w:r w:rsidRPr="005626AA">
        <w:rPr>
          <w:sz w:val="24"/>
        </w:rPr>
        <w:t>Viden</w:t>
      </w:r>
      <w:r w:rsidRPr="005626AA">
        <w:rPr>
          <w:sz w:val="24"/>
        </w:rPr>
        <w:br/>
      </w:r>
      <w:r w:rsidRPr="00392ACC">
        <w:rPr>
          <w:b w:val="0"/>
          <w:sz w:val="24"/>
        </w:rPr>
        <w:t>Ved afslutningen af modulet skal den studerende have viden om:</w:t>
      </w:r>
    </w:p>
    <w:p w14:paraId="3F7A2FA2"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Evidens for anbefalinger af fysisk aktivitet hos børn og voksne</w:t>
      </w:r>
    </w:p>
    <w:p w14:paraId="4D823676"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Metoder til måling af fysisk aktivitet og fitness og betydningen for evidensens sikkerhed når forskellige metoder vælges</w:t>
      </w:r>
    </w:p>
    <w:p w14:paraId="17703A31"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Den historiske udvikling i fysisk aktivitetsanbefalingerne</w:t>
      </w:r>
    </w:p>
    <w:p w14:paraId="47751DCD"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Biologiske mekanismer bag fysisk aktivitets forebyggende virkning</w:t>
      </w:r>
    </w:p>
    <w:p w14:paraId="73051D8F" w14:textId="77777777" w:rsidR="00EA1083" w:rsidRPr="002772A5" w:rsidRDefault="00EA1083" w:rsidP="00EA1083">
      <w:pPr>
        <w:pStyle w:val="Indryk"/>
        <w:numPr>
          <w:ilvl w:val="0"/>
          <w:numId w:val="23"/>
        </w:numPr>
        <w:spacing w:before="120" w:line="240" w:lineRule="auto"/>
        <w:rPr>
          <w:b w:val="0"/>
          <w:sz w:val="24"/>
        </w:rPr>
      </w:pPr>
      <w:r w:rsidRPr="002772A5">
        <w:rPr>
          <w:b w:val="0"/>
          <w:sz w:val="24"/>
        </w:rPr>
        <w:t>Implementering af fysisk aktivitetsprogrammer</w:t>
      </w:r>
    </w:p>
    <w:p w14:paraId="264BD9DB"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Fysisk aktivitets betydning for kognitiv funktion</w:t>
      </w:r>
    </w:p>
    <w:p w14:paraId="46F17768"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Eksisterende evidens i forhold til forebyggelse af de mest hyppige befolkningssygdomme, som f.eks. hjertesygdom, type 2 diabetes, metabolisk syndrom, osteoporose, overvægt og idrætsskader samt eventuelt visse cancerformer</w:t>
      </w:r>
    </w:p>
    <w:p w14:paraId="387EAA3F" w14:textId="77777777" w:rsidR="00EA1083" w:rsidRPr="00392ACC" w:rsidRDefault="00EA1083" w:rsidP="00EA1083">
      <w:pPr>
        <w:spacing w:line="240" w:lineRule="auto"/>
        <w:rPr>
          <w:rFonts w:cs="Arial  MT Light"/>
          <w:b w:val="0"/>
          <w:color w:val="000000"/>
          <w:sz w:val="24"/>
        </w:rPr>
      </w:pPr>
      <w:r w:rsidRPr="005626AA">
        <w:rPr>
          <w:rFonts w:cs="Arial  MT Light"/>
          <w:color w:val="000000"/>
          <w:sz w:val="24"/>
        </w:rPr>
        <w:t xml:space="preserve">Færdigheder </w:t>
      </w:r>
      <w:r w:rsidRPr="005626AA">
        <w:rPr>
          <w:rFonts w:cs="Arial  MT Light"/>
          <w:color w:val="000000"/>
          <w:sz w:val="24"/>
        </w:rPr>
        <w:br/>
      </w:r>
      <w:r w:rsidRPr="00392ACC">
        <w:rPr>
          <w:b w:val="0"/>
          <w:sz w:val="24"/>
        </w:rPr>
        <w:t>Ved afslutningen af faget kan den studerende kunne:</w:t>
      </w:r>
    </w:p>
    <w:p w14:paraId="6E560814"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Beskrive og identificere relevante studier, som anbefalingerne bygger på i forhold til forskellige målgrupper</w:t>
      </w:r>
    </w:p>
    <w:p w14:paraId="7580D542" w14:textId="77777777" w:rsidR="00EA1083" w:rsidRPr="00392ACC" w:rsidRDefault="00EA1083" w:rsidP="00EA1083">
      <w:pPr>
        <w:pStyle w:val="Indryk"/>
        <w:numPr>
          <w:ilvl w:val="0"/>
          <w:numId w:val="23"/>
        </w:numPr>
        <w:spacing w:before="120" w:line="240" w:lineRule="auto"/>
        <w:rPr>
          <w:b w:val="0"/>
          <w:sz w:val="24"/>
        </w:rPr>
      </w:pPr>
      <w:r w:rsidRPr="00392ACC">
        <w:rPr>
          <w:b w:val="0"/>
          <w:sz w:val="24"/>
        </w:rPr>
        <w:t>Anvende og redegøre for de væsentligste metoder, der er relevante for forståelsen af forholdene mellem fysisk aktivitet og forskellige typer af sundhed/sygdom</w:t>
      </w:r>
    </w:p>
    <w:p w14:paraId="6A8237B1" w14:textId="77777777" w:rsidR="00EA1083" w:rsidRDefault="00EA1083" w:rsidP="00EA1083">
      <w:pPr>
        <w:pStyle w:val="Indryk"/>
        <w:numPr>
          <w:ilvl w:val="0"/>
          <w:numId w:val="23"/>
        </w:numPr>
        <w:spacing w:before="120" w:line="240" w:lineRule="auto"/>
        <w:rPr>
          <w:b w:val="0"/>
          <w:sz w:val="24"/>
        </w:rPr>
      </w:pPr>
      <w:r w:rsidRPr="00392ACC">
        <w:rPr>
          <w:b w:val="0"/>
          <w:sz w:val="24"/>
        </w:rPr>
        <w:t>Diskutere og analysere videnskabelig evidens, der belyser forholdene mellem fysisk aktivitet og sundhed</w:t>
      </w:r>
    </w:p>
    <w:p w14:paraId="209F5EBD" w14:textId="77777777" w:rsidR="00EA1083" w:rsidRDefault="00EA1083" w:rsidP="00EA1083">
      <w:pPr>
        <w:spacing w:after="0" w:line="240" w:lineRule="auto"/>
        <w:rPr>
          <w:b w:val="0"/>
          <w:sz w:val="24"/>
        </w:rPr>
      </w:pPr>
      <w:r>
        <w:rPr>
          <w:b w:val="0"/>
          <w:sz w:val="24"/>
        </w:rPr>
        <w:br w:type="page"/>
      </w:r>
    </w:p>
    <w:p w14:paraId="1D023F8B" w14:textId="77777777" w:rsidR="00EA1083" w:rsidRPr="00392ACC" w:rsidRDefault="00EA1083" w:rsidP="00EA1083">
      <w:pPr>
        <w:rPr>
          <w:b w:val="0"/>
          <w:sz w:val="24"/>
        </w:rPr>
      </w:pPr>
      <w:r w:rsidRPr="005626AA">
        <w:rPr>
          <w:sz w:val="24"/>
        </w:rPr>
        <w:lastRenderedPageBreak/>
        <w:t>Kompetencer</w:t>
      </w:r>
      <w:r w:rsidRPr="005626AA">
        <w:rPr>
          <w:sz w:val="24"/>
        </w:rPr>
        <w:br/>
      </w:r>
      <w:r w:rsidRPr="00392ACC">
        <w:rPr>
          <w:b w:val="0"/>
          <w:sz w:val="24"/>
        </w:rPr>
        <w:t xml:space="preserve">Ved afslutningen af modulet skal den studerende: </w:t>
      </w:r>
    </w:p>
    <w:p w14:paraId="7A4C8AE3" w14:textId="77777777" w:rsidR="00EA1083" w:rsidRPr="00392ACC" w:rsidRDefault="00EA1083" w:rsidP="00EA1083">
      <w:pPr>
        <w:pStyle w:val="Indryk"/>
        <w:numPr>
          <w:ilvl w:val="0"/>
          <w:numId w:val="24"/>
        </w:numPr>
        <w:spacing w:before="0" w:after="0" w:line="240" w:lineRule="auto"/>
        <w:rPr>
          <w:b w:val="0"/>
          <w:sz w:val="24"/>
        </w:rPr>
      </w:pPr>
      <w:r w:rsidRPr="00392ACC">
        <w:rPr>
          <w:b w:val="0"/>
          <w:sz w:val="24"/>
        </w:rPr>
        <w:t>Være i stand til kritisk at kunne vurdere videnskabelige undersøgelser (særligt epidemiologisk og statistisk)</w:t>
      </w:r>
    </w:p>
    <w:p w14:paraId="65792D09" w14:textId="77777777" w:rsidR="00EA1083" w:rsidRDefault="00EA1083" w:rsidP="00EA1083">
      <w:pPr>
        <w:pStyle w:val="Indryk"/>
        <w:numPr>
          <w:ilvl w:val="0"/>
          <w:numId w:val="24"/>
        </w:numPr>
        <w:spacing w:before="0" w:after="0" w:line="240" w:lineRule="auto"/>
        <w:rPr>
          <w:b w:val="0"/>
          <w:sz w:val="24"/>
        </w:rPr>
      </w:pPr>
      <w:r w:rsidRPr="00392ACC">
        <w:rPr>
          <w:b w:val="0"/>
          <w:sz w:val="24"/>
        </w:rPr>
        <w:t xml:space="preserve">Være i stand til at skrive </w:t>
      </w:r>
      <w:r>
        <w:rPr>
          <w:b w:val="0"/>
          <w:sz w:val="24"/>
        </w:rPr>
        <w:t xml:space="preserve">et udkast til </w:t>
      </w:r>
      <w:r w:rsidRPr="00392ACC">
        <w:rPr>
          <w:b w:val="0"/>
          <w:sz w:val="24"/>
        </w:rPr>
        <w:t>en videnskabelig artikel</w:t>
      </w:r>
    </w:p>
    <w:p w14:paraId="74C194CC" w14:textId="77777777" w:rsidR="00EA1083" w:rsidRPr="00392ACC" w:rsidRDefault="00EA1083" w:rsidP="00EA1083">
      <w:pPr>
        <w:pStyle w:val="Indryk"/>
        <w:numPr>
          <w:ilvl w:val="0"/>
          <w:numId w:val="0"/>
        </w:numPr>
        <w:spacing w:before="0" w:after="0" w:line="240" w:lineRule="auto"/>
        <w:ind w:left="720"/>
        <w:rPr>
          <w:b w:val="0"/>
          <w:sz w:val="24"/>
        </w:rPr>
      </w:pPr>
    </w:p>
    <w:p w14:paraId="417650D8" w14:textId="77777777" w:rsidR="00EA1083" w:rsidRDefault="00EA1083" w:rsidP="00EA1083">
      <w:pPr>
        <w:spacing w:after="200" w:line="276" w:lineRule="auto"/>
        <w:rPr>
          <w:rFonts w:asciiTheme="majorHAnsi" w:hAnsiTheme="majorHAnsi"/>
          <w:color w:val="365F91" w:themeColor="accent1" w:themeShade="BF"/>
          <w:sz w:val="24"/>
        </w:rPr>
      </w:pPr>
    </w:p>
    <w:p w14:paraId="73083652" w14:textId="77777777" w:rsidR="00EA1083" w:rsidRPr="000F7514" w:rsidRDefault="00EA1083" w:rsidP="00EA1083">
      <w:pPr>
        <w:pStyle w:val="Overskrift41"/>
      </w:pPr>
      <w:r>
        <w:t>EKSAMEN</w:t>
      </w:r>
    </w:p>
    <w:p w14:paraId="1D18EF69" w14:textId="77777777" w:rsidR="00EA1083" w:rsidRDefault="00EA1083" w:rsidP="00EA1083">
      <w:pPr>
        <w:spacing w:after="200" w:line="276" w:lineRule="auto"/>
        <w:rPr>
          <w:b w:val="0"/>
          <w:sz w:val="24"/>
        </w:rPr>
      </w:pPr>
      <w:r w:rsidRPr="009F7E73">
        <w:rPr>
          <w:b w:val="0"/>
          <w:sz w:val="24"/>
        </w:rPr>
        <w:t>Faget afsluttes med en 14 dages eksamensopgave. Opgavens maksimale omfang er 16 normalsider</w:t>
      </w:r>
      <w:r>
        <w:rPr>
          <w:b w:val="0"/>
          <w:sz w:val="24"/>
        </w:rPr>
        <w:t>.</w:t>
      </w:r>
    </w:p>
    <w:p w14:paraId="60A5604A" w14:textId="77777777" w:rsidR="00EA1083" w:rsidRPr="009F7E73" w:rsidRDefault="00EA1083" w:rsidP="00EA1083">
      <w:pPr>
        <w:spacing w:after="200" w:line="276" w:lineRule="auto"/>
        <w:rPr>
          <w:rFonts w:asciiTheme="majorHAnsi" w:hAnsiTheme="majorHAnsi"/>
          <w:b w:val="0"/>
          <w:color w:val="365F91" w:themeColor="accent1" w:themeShade="BF"/>
          <w:sz w:val="24"/>
        </w:rPr>
      </w:pPr>
    </w:p>
    <w:p w14:paraId="436BEC38" w14:textId="77777777" w:rsidR="00EA1083" w:rsidRPr="005C0582" w:rsidRDefault="00EA1083" w:rsidP="00EA1083">
      <w:pPr>
        <w:rPr>
          <w:rFonts w:asciiTheme="majorHAnsi" w:hAnsiTheme="majorHAnsi"/>
          <w:b w:val="0"/>
          <w:color w:val="365F91" w:themeColor="accent1" w:themeShade="BF"/>
          <w:sz w:val="24"/>
        </w:rPr>
      </w:pPr>
      <w:r>
        <w:rPr>
          <w:rFonts w:asciiTheme="majorHAnsi" w:hAnsiTheme="majorHAnsi"/>
          <w:color w:val="365F91" w:themeColor="accent1" w:themeShade="BF"/>
          <w:sz w:val="24"/>
        </w:rPr>
        <w:t>GENERELT</w:t>
      </w:r>
    </w:p>
    <w:p w14:paraId="1E520B6B" w14:textId="77777777" w:rsidR="00EA1083" w:rsidRPr="009F7E73" w:rsidRDefault="00EA1083" w:rsidP="00EA1083">
      <w:pPr>
        <w:pStyle w:val="Listeafsnit"/>
        <w:numPr>
          <w:ilvl w:val="0"/>
          <w:numId w:val="25"/>
        </w:numPr>
        <w:rPr>
          <w:b w:val="0"/>
          <w:sz w:val="24"/>
        </w:rPr>
      </w:pPr>
      <w:r w:rsidRPr="009F7E73">
        <w:rPr>
          <w:b w:val="0"/>
          <w:sz w:val="24"/>
        </w:rPr>
        <w:t>Faget består</w:t>
      </w:r>
      <w:r>
        <w:rPr>
          <w:b w:val="0"/>
          <w:sz w:val="24"/>
        </w:rPr>
        <w:t xml:space="preserve"> overordnet</w:t>
      </w:r>
      <w:r w:rsidRPr="009F7E73">
        <w:rPr>
          <w:b w:val="0"/>
          <w:sz w:val="24"/>
        </w:rPr>
        <w:t xml:space="preserve"> af 7 forskellige temaer</w:t>
      </w:r>
    </w:p>
    <w:p w14:paraId="4C8CD100" w14:textId="77777777" w:rsidR="00EA1083" w:rsidRPr="009F7E73" w:rsidRDefault="00EA1083" w:rsidP="00EA1083">
      <w:pPr>
        <w:pStyle w:val="Listeafsnit"/>
        <w:numPr>
          <w:ilvl w:val="0"/>
          <w:numId w:val="25"/>
        </w:numPr>
        <w:rPr>
          <w:b w:val="0"/>
          <w:sz w:val="24"/>
        </w:rPr>
      </w:pPr>
      <w:r w:rsidRPr="009F7E73">
        <w:rPr>
          <w:b w:val="0"/>
          <w:sz w:val="24"/>
        </w:rPr>
        <w:t>Basale færdigheder i statistik og epidemiologi anbefales.</w:t>
      </w:r>
    </w:p>
    <w:p w14:paraId="513AD1A1" w14:textId="77777777" w:rsidR="00EA1083" w:rsidRPr="009F7E73" w:rsidRDefault="00EA1083" w:rsidP="00EA1083">
      <w:pPr>
        <w:pStyle w:val="Listeafsnit"/>
        <w:numPr>
          <w:ilvl w:val="0"/>
          <w:numId w:val="25"/>
        </w:numPr>
        <w:rPr>
          <w:sz w:val="24"/>
        </w:rPr>
      </w:pPr>
      <w:r w:rsidRPr="009F7E73">
        <w:rPr>
          <w:b w:val="0"/>
          <w:sz w:val="24"/>
        </w:rPr>
        <w:t xml:space="preserve">Studenterfremlæggelser er obligatoriske. </w:t>
      </w:r>
    </w:p>
    <w:p w14:paraId="5888E527" w14:textId="77777777" w:rsidR="00EA1083" w:rsidRPr="009F7E73" w:rsidRDefault="00EA1083" w:rsidP="00EA1083">
      <w:pPr>
        <w:pStyle w:val="Listeafsnit"/>
        <w:numPr>
          <w:ilvl w:val="0"/>
          <w:numId w:val="25"/>
        </w:numPr>
        <w:rPr>
          <w:sz w:val="24"/>
        </w:rPr>
      </w:pPr>
      <w:r>
        <w:rPr>
          <w:b w:val="0"/>
          <w:sz w:val="24"/>
        </w:rPr>
        <w:t xml:space="preserve">Senest en uge før </w:t>
      </w:r>
      <w:r w:rsidRPr="009F7E73">
        <w:rPr>
          <w:b w:val="0"/>
          <w:sz w:val="24"/>
        </w:rPr>
        <w:t>semesteropstart bliver en fagspecifik studieguide gjort tilgængelig på e</w:t>
      </w:r>
      <w:r>
        <w:rPr>
          <w:b w:val="0"/>
          <w:sz w:val="24"/>
        </w:rPr>
        <w:t>-</w:t>
      </w:r>
      <w:r w:rsidRPr="009F7E73">
        <w:rPr>
          <w:b w:val="0"/>
          <w:sz w:val="24"/>
        </w:rPr>
        <w:t>learn.</w:t>
      </w:r>
      <w:r>
        <w:rPr>
          <w:b w:val="0"/>
          <w:sz w:val="24"/>
        </w:rPr>
        <w:t xml:space="preserve"> I denne vil fx information om undervisningsmetoder, tidsmæssig placering, indhold være beskrevet.</w:t>
      </w:r>
    </w:p>
    <w:p w14:paraId="16CBF6F1" w14:textId="77777777" w:rsidR="00EA1083" w:rsidRDefault="00EA1083" w:rsidP="00EA1083">
      <w:pPr>
        <w:pStyle w:val="Brdtekst"/>
      </w:pPr>
    </w:p>
    <w:p w14:paraId="29CD3300" w14:textId="77777777" w:rsidR="00EA1083" w:rsidRPr="005C0582" w:rsidRDefault="00EA1083" w:rsidP="00EA1083">
      <w:pPr>
        <w:rPr>
          <w:rFonts w:asciiTheme="majorHAnsi" w:hAnsiTheme="majorHAnsi"/>
          <w:b w:val="0"/>
          <w:color w:val="365F91" w:themeColor="accent1" w:themeShade="BF"/>
          <w:sz w:val="24"/>
        </w:rPr>
      </w:pPr>
      <w:r>
        <w:rPr>
          <w:rFonts w:asciiTheme="majorHAnsi" w:hAnsiTheme="majorHAnsi"/>
          <w:color w:val="365F91" w:themeColor="accent1" w:themeShade="BF"/>
          <w:sz w:val="24"/>
        </w:rPr>
        <w:t>LITTERATUR</w:t>
      </w:r>
    </w:p>
    <w:p w14:paraId="402A4A5C" w14:textId="77777777" w:rsidR="00EA1083" w:rsidRPr="009F7E73" w:rsidRDefault="00EA1083" w:rsidP="00EA1083">
      <w:pPr>
        <w:pStyle w:val="Brdtekst"/>
      </w:pPr>
      <w:r>
        <w:t>Defineres og gøres tilgængelig af de forskellige undervisere. Jf. e-learn.</w:t>
      </w:r>
    </w:p>
    <w:p w14:paraId="31739094" w14:textId="77777777" w:rsidR="00EA1083" w:rsidRPr="00CF41CB" w:rsidRDefault="00EA1083" w:rsidP="00EA1083">
      <w:pPr>
        <w:pStyle w:val="Brdtekst"/>
      </w:pPr>
    </w:p>
    <w:p w14:paraId="397E397C" w14:textId="77777777" w:rsidR="00EA1083" w:rsidRPr="00CF41CB" w:rsidRDefault="00EA1083" w:rsidP="00EA1083">
      <w:pPr>
        <w:pStyle w:val="Overskrift41"/>
      </w:pPr>
      <w:r w:rsidRPr="00CF41CB">
        <w:t>MODULANSVARLIG</w:t>
      </w:r>
    </w:p>
    <w:p w14:paraId="3A701AF8" w14:textId="77777777" w:rsidR="00EA1083" w:rsidRDefault="00EA1083" w:rsidP="00EA1083">
      <w:pPr>
        <w:pStyle w:val="Brdtekst"/>
      </w:pPr>
      <w:r>
        <w:t>Lektor, Magni Mohr</w:t>
      </w:r>
    </w:p>
    <w:p w14:paraId="79C77C86" w14:textId="77777777" w:rsidR="00EA1083" w:rsidRDefault="005322E4" w:rsidP="00EA1083">
      <w:pPr>
        <w:pStyle w:val="Brdtekst"/>
      </w:pPr>
      <w:hyperlink r:id="rId38" w:history="1">
        <w:r w:rsidR="00EA1083" w:rsidRPr="004E524D">
          <w:rPr>
            <w:rStyle w:val="Hyperlink"/>
            <w:rFonts w:eastAsiaTheme="majorEastAsia"/>
          </w:rPr>
          <w:t>mmohr@health.sdu.dk</w:t>
        </w:r>
      </w:hyperlink>
    </w:p>
    <w:p w14:paraId="7501181D" w14:textId="77777777" w:rsidR="00EA1083" w:rsidRPr="00D968CC" w:rsidRDefault="00EA1083" w:rsidP="00EA1083">
      <w:pPr>
        <w:pStyle w:val="Brdtekst"/>
      </w:pPr>
    </w:p>
    <w:p w14:paraId="4606FF0E" w14:textId="77777777" w:rsidR="00EA1083" w:rsidRPr="00D968CC" w:rsidRDefault="00EA1083" w:rsidP="00EA1083">
      <w:pPr>
        <w:pStyle w:val="Overskrift41"/>
      </w:pPr>
      <w:r w:rsidRPr="00D968CC">
        <w:t>MODULSEKRETÆR</w:t>
      </w:r>
    </w:p>
    <w:p w14:paraId="157392EE" w14:textId="77777777" w:rsidR="00EA1083" w:rsidRPr="009F7E73" w:rsidRDefault="00EA1083" w:rsidP="00EA1083">
      <w:pPr>
        <w:pStyle w:val="Brdtekst"/>
        <w:rPr>
          <w:rFonts w:asciiTheme="minorHAnsi" w:hAnsiTheme="minorHAnsi"/>
          <w:sz w:val="22"/>
          <w:szCs w:val="22"/>
        </w:rPr>
      </w:pPr>
      <w:r>
        <w:t>Ulla Rytter</w:t>
      </w:r>
      <w:r>
        <w:br/>
      </w:r>
      <w:hyperlink r:id="rId39" w:history="1">
        <w:r w:rsidRPr="009F7E73">
          <w:rPr>
            <w:rStyle w:val="Hyperlink"/>
            <w:rFonts w:eastAsiaTheme="majorEastAsia"/>
          </w:rPr>
          <w:t>urytter@health.sdu.dk</w:t>
        </w:r>
      </w:hyperlink>
      <w:r w:rsidRPr="009F7E73">
        <w:t xml:space="preserve"> </w:t>
      </w:r>
    </w:p>
    <w:p w14:paraId="0DD87BF2" w14:textId="79A11C20" w:rsidR="00EF23BF" w:rsidRDefault="00EF23BF">
      <w:pPr>
        <w:spacing w:after="0" w:line="240" w:lineRule="auto"/>
      </w:pPr>
      <w:r>
        <w:br w:type="page"/>
      </w:r>
    </w:p>
    <w:p w14:paraId="45375872" w14:textId="77777777" w:rsidR="00EF23BF" w:rsidRPr="006430F8" w:rsidRDefault="00EF23BF" w:rsidP="00EF23BF">
      <w:pPr>
        <w:pStyle w:val="Overskrift1"/>
        <w:rPr>
          <w:lang w:val="en-GB"/>
        </w:rPr>
      </w:pPr>
      <w:bookmarkStart w:id="23" w:name="_Toc229283940"/>
      <w:bookmarkStart w:id="24" w:name="_Toc319590574"/>
      <w:bookmarkStart w:id="25" w:name="_Toc388429478"/>
      <w:bookmarkStart w:id="26" w:name="_Toc529544014"/>
      <w:r w:rsidRPr="006430F8">
        <w:rPr>
          <w:lang w:val="en-GB"/>
        </w:rPr>
        <w:lastRenderedPageBreak/>
        <w:t xml:space="preserve">Ageing, Physical Activity </w:t>
      </w:r>
      <w:bookmarkEnd w:id="23"/>
      <w:bookmarkEnd w:id="24"/>
      <w:bookmarkEnd w:id="25"/>
      <w:r w:rsidRPr="006430F8">
        <w:rPr>
          <w:lang w:val="en-GB"/>
        </w:rPr>
        <w:t>&amp; Health: from theory to practice</w:t>
      </w:r>
      <w:bookmarkEnd w:id="26"/>
    </w:p>
    <w:p w14:paraId="7748D890" w14:textId="77777777" w:rsidR="00EF23BF" w:rsidRPr="006430F8" w:rsidRDefault="00EF23BF" w:rsidP="00EF23BF">
      <w:pPr>
        <w:pStyle w:val="Brdtekst"/>
        <w:spacing w:after="0"/>
        <w:rPr>
          <w:rFonts w:ascii="Arial" w:hAnsi="Arial" w:cs="Arial"/>
          <w:color w:val="000000" w:themeColor="text1"/>
          <w:sz w:val="22"/>
          <w:lang w:val="en-GB"/>
        </w:rPr>
      </w:pPr>
    </w:p>
    <w:p w14:paraId="40A913A2" w14:textId="77777777" w:rsidR="00EF23BF" w:rsidRPr="006430F8" w:rsidRDefault="00EF23BF" w:rsidP="00EF23BF">
      <w:pPr>
        <w:pStyle w:val="Brdtekst"/>
        <w:spacing w:after="0"/>
        <w:rPr>
          <w:rFonts w:ascii="Arial" w:hAnsi="Arial" w:cs="Arial"/>
          <w:color w:val="000000" w:themeColor="text1"/>
          <w:sz w:val="22"/>
          <w:lang w:val="en-GB"/>
        </w:rPr>
      </w:pPr>
      <w:r w:rsidRPr="006430F8">
        <w:rPr>
          <w:rFonts w:ascii="Arial" w:hAnsi="Arial" w:cs="Arial"/>
          <w:color w:val="000000" w:themeColor="text1"/>
          <w:sz w:val="22"/>
          <w:lang w:val="en-GB"/>
        </w:rPr>
        <w:t>Master program: Danish candidate education in Sport and Health &amp; International master course</w:t>
      </w:r>
    </w:p>
    <w:p w14:paraId="3163097D" w14:textId="77777777" w:rsidR="00EF23BF" w:rsidRPr="006430F8" w:rsidRDefault="00EF23BF" w:rsidP="00EF23BF">
      <w:pPr>
        <w:pStyle w:val="Brdtekst"/>
        <w:spacing w:after="0"/>
        <w:rPr>
          <w:rFonts w:ascii="Arial" w:hAnsi="Arial" w:cs="Arial"/>
          <w:color w:val="000000" w:themeColor="text1"/>
          <w:sz w:val="22"/>
          <w:lang w:val="en-GB"/>
        </w:rPr>
      </w:pPr>
    </w:p>
    <w:p w14:paraId="3F6FDFDF" w14:textId="77777777" w:rsidR="00EF23BF" w:rsidRPr="006430F8" w:rsidRDefault="00EF23BF" w:rsidP="00EF23BF">
      <w:pPr>
        <w:pStyle w:val="Overskrift41"/>
        <w:rPr>
          <w:rFonts w:ascii="Arial" w:hAnsi="Arial" w:cs="Arial"/>
          <w:color w:val="1F497D" w:themeColor="text2"/>
          <w:lang w:val="en-GB"/>
        </w:rPr>
      </w:pPr>
      <w:r w:rsidRPr="006430F8">
        <w:rPr>
          <w:rFonts w:ascii="Arial" w:hAnsi="Arial" w:cs="Arial"/>
          <w:color w:val="1F497D" w:themeColor="text2"/>
          <w:lang w:val="en-GB"/>
        </w:rPr>
        <w:t>Course size:</w:t>
      </w:r>
    </w:p>
    <w:p w14:paraId="41EC3139" w14:textId="77777777" w:rsidR="00EF23BF" w:rsidRPr="006430F8" w:rsidRDefault="00EF23BF" w:rsidP="00EF23BF">
      <w:pPr>
        <w:pStyle w:val="Brdtekst"/>
        <w:spacing w:after="0"/>
        <w:rPr>
          <w:rFonts w:ascii="Arial" w:hAnsi="Arial" w:cs="Arial"/>
          <w:color w:val="000000" w:themeColor="text1"/>
          <w:sz w:val="22"/>
          <w:lang w:val="en-GB"/>
        </w:rPr>
      </w:pPr>
      <w:r w:rsidRPr="006430F8">
        <w:rPr>
          <w:rFonts w:ascii="Arial" w:hAnsi="Arial" w:cs="Arial"/>
          <w:color w:val="000000" w:themeColor="text1"/>
          <w:sz w:val="22"/>
          <w:lang w:val="en-GB"/>
        </w:rPr>
        <w:t>15 ECTS</w:t>
      </w:r>
    </w:p>
    <w:p w14:paraId="1D292EED" w14:textId="77777777" w:rsidR="00EF23BF" w:rsidRPr="006430F8" w:rsidRDefault="00EF23BF" w:rsidP="00EF23BF">
      <w:pPr>
        <w:pStyle w:val="Brdtekst"/>
        <w:spacing w:after="0"/>
        <w:rPr>
          <w:rFonts w:ascii="Arial" w:hAnsi="Arial" w:cs="Arial"/>
          <w:color w:val="000000" w:themeColor="text1"/>
          <w:sz w:val="22"/>
          <w:lang w:val="en-GB"/>
        </w:rPr>
      </w:pPr>
    </w:p>
    <w:p w14:paraId="4FF9FE0F" w14:textId="77777777" w:rsidR="00EF23BF" w:rsidRPr="006430F8" w:rsidRDefault="00EF23BF" w:rsidP="00EF23BF">
      <w:pPr>
        <w:pStyle w:val="Overskrift41"/>
        <w:rPr>
          <w:rFonts w:ascii="Arial" w:hAnsi="Arial" w:cs="Arial"/>
          <w:color w:val="000000" w:themeColor="text1"/>
          <w:lang w:val="en-GB"/>
        </w:rPr>
      </w:pPr>
      <w:r w:rsidRPr="006430F8">
        <w:rPr>
          <w:rFonts w:ascii="Arial" w:hAnsi="Arial" w:cs="Arial"/>
          <w:color w:val="000000" w:themeColor="text1"/>
          <w:lang w:val="en-GB"/>
        </w:rPr>
        <w:t>Course period:</w:t>
      </w:r>
    </w:p>
    <w:p w14:paraId="4494559F" w14:textId="77777777" w:rsidR="00EF23BF" w:rsidRPr="006430F8" w:rsidRDefault="00EF23BF" w:rsidP="00EF23BF">
      <w:pPr>
        <w:rPr>
          <w:rFonts w:ascii="Arial" w:hAnsi="Arial" w:cs="Arial"/>
          <w:b w:val="0"/>
          <w:color w:val="000000" w:themeColor="text1"/>
          <w:sz w:val="22"/>
          <w:lang w:val="en-GB"/>
        </w:rPr>
      </w:pPr>
      <w:r w:rsidRPr="006430F8">
        <w:rPr>
          <w:rFonts w:ascii="Arial" w:hAnsi="Arial" w:cs="Arial"/>
          <w:b w:val="0"/>
          <w:color w:val="000000" w:themeColor="text1"/>
          <w:sz w:val="22"/>
          <w:szCs w:val="22"/>
          <w:lang w:val="en-US"/>
        </w:rPr>
        <w:t xml:space="preserve">The course is structured as an Intensive Program (IP) with a condensed teaching period lasting three weeks </w:t>
      </w:r>
      <w:r w:rsidRPr="006430F8">
        <w:rPr>
          <w:rFonts w:ascii="Arial" w:hAnsi="Arial" w:cs="Arial"/>
          <w:b w:val="0"/>
          <w:color w:val="000000" w:themeColor="text1"/>
          <w:sz w:val="22"/>
          <w:lang w:val="en-GB"/>
        </w:rPr>
        <w:t>from September 11</w:t>
      </w:r>
      <w:r w:rsidRPr="006430F8">
        <w:rPr>
          <w:rFonts w:ascii="Arial" w:hAnsi="Arial" w:cs="Arial"/>
          <w:b w:val="0"/>
          <w:color w:val="000000" w:themeColor="text1"/>
          <w:sz w:val="22"/>
          <w:vertAlign w:val="superscript"/>
          <w:lang w:val="en-GB"/>
        </w:rPr>
        <w:t>th</w:t>
      </w:r>
      <w:r w:rsidRPr="006430F8">
        <w:rPr>
          <w:rFonts w:ascii="Arial" w:hAnsi="Arial" w:cs="Arial"/>
          <w:b w:val="0"/>
          <w:color w:val="000000" w:themeColor="text1"/>
          <w:sz w:val="22"/>
          <w:lang w:val="en-GB"/>
        </w:rPr>
        <w:t xml:space="preserve"> to September 28</w:t>
      </w:r>
      <w:r w:rsidRPr="006430F8">
        <w:rPr>
          <w:rFonts w:ascii="Arial" w:hAnsi="Arial" w:cs="Arial"/>
          <w:b w:val="0"/>
          <w:color w:val="000000" w:themeColor="text1"/>
          <w:sz w:val="22"/>
          <w:vertAlign w:val="superscript"/>
          <w:lang w:val="en-GB"/>
        </w:rPr>
        <w:t>th</w:t>
      </w:r>
      <w:r w:rsidRPr="006430F8">
        <w:rPr>
          <w:rFonts w:ascii="Arial" w:hAnsi="Arial" w:cs="Arial"/>
          <w:b w:val="0"/>
          <w:color w:val="000000" w:themeColor="text1"/>
          <w:sz w:val="22"/>
          <w:lang w:val="en-GB"/>
        </w:rPr>
        <w:t xml:space="preserve"> 2018.</w:t>
      </w:r>
    </w:p>
    <w:p w14:paraId="09A59C3E" w14:textId="77777777" w:rsidR="00EF23BF" w:rsidRPr="006430F8" w:rsidRDefault="00EF23BF" w:rsidP="00EF23BF">
      <w:pPr>
        <w:rPr>
          <w:rFonts w:ascii="Arial" w:hAnsi="Arial" w:cs="Arial"/>
          <w:b w:val="0"/>
          <w:color w:val="000000" w:themeColor="text1"/>
          <w:sz w:val="22"/>
          <w:szCs w:val="22"/>
          <w:lang w:val="en-US"/>
        </w:rPr>
      </w:pPr>
    </w:p>
    <w:p w14:paraId="3167A415" w14:textId="77777777" w:rsidR="00EF23BF" w:rsidRPr="006430F8" w:rsidRDefault="00EF23BF" w:rsidP="00EF23BF">
      <w:pPr>
        <w:pStyle w:val="Overskrift41"/>
        <w:rPr>
          <w:rFonts w:ascii="Arial" w:hAnsi="Arial" w:cs="Arial"/>
          <w:color w:val="1F497D" w:themeColor="text2"/>
          <w:lang w:val="en-GB"/>
        </w:rPr>
      </w:pPr>
      <w:r w:rsidRPr="006430F8">
        <w:rPr>
          <w:rFonts w:ascii="Arial" w:hAnsi="Arial" w:cs="Arial"/>
          <w:color w:val="1F497D" w:themeColor="text2"/>
          <w:lang w:val="en-GB"/>
        </w:rPr>
        <w:t>Specific conditions:</w:t>
      </w:r>
    </w:p>
    <w:p w14:paraId="700E7DE3" w14:textId="77777777" w:rsidR="00EF23BF" w:rsidRPr="006430F8" w:rsidRDefault="00EF23BF" w:rsidP="00EF23BF">
      <w:pPr>
        <w:pStyle w:val="Brdtekst"/>
        <w:spacing w:after="0"/>
        <w:jc w:val="both"/>
        <w:rPr>
          <w:rFonts w:ascii="Arial" w:hAnsi="Arial" w:cs="Arial"/>
          <w:color w:val="000000" w:themeColor="text1"/>
          <w:sz w:val="22"/>
          <w:szCs w:val="22"/>
          <w:lang w:val="en-GB"/>
        </w:rPr>
      </w:pPr>
      <w:r w:rsidRPr="006430F8">
        <w:rPr>
          <w:rFonts w:ascii="Arial" w:hAnsi="Arial" w:cs="Arial"/>
          <w:color w:val="000000" w:themeColor="text1"/>
          <w:sz w:val="22"/>
          <w:szCs w:val="22"/>
          <w:lang w:val="en-GB"/>
        </w:rPr>
        <w:t>Teaching language: English.</w:t>
      </w:r>
    </w:p>
    <w:p w14:paraId="77005982" w14:textId="77777777" w:rsidR="00EF23BF" w:rsidRPr="006430F8" w:rsidRDefault="00EF23BF" w:rsidP="00EF23BF">
      <w:pPr>
        <w:pStyle w:val="Brdtekst"/>
        <w:spacing w:after="0"/>
        <w:jc w:val="both"/>
        <w:rPr>
          <w:rFonts w:ascii="Arial" w:hAnsi="Arial" w:cs="Arial"/>
          <w:color w:val="000000" w:themeColor="text1"/>
          <w:sz w:val="22"/>
          <w:szCs w:val="22"/>
          <w:lang w:val="en-GB"/>
        </w:rPr>
      </w:pPr>
      <w:r w:rsidRPr="006430F8">
        <w:rPr>
          <w:rFonts w:ascii="Arial" w:hAnsi="Arial" w:cs="Arial"/>
          <w:color w:val="000000" w:themeColor="text1"/>
          <w:sz w:val="22"/>
          <w:szCs w:val="22"/>
          <w:lang w:val="en-GB"/>
        </w:rPr>
        <w:t>The exam assignment may be delivered in Danish or English.</w:t>
      </w:r>
    </w:p>
    <w:p w14:paraId="6376CDBB" w14:textId="77777777" w:rsidR="00EF23BF" w:rsidRPr="006430F8" w:rsidRDefault="00EF23BF" w:rsidP="00EF23BF">
      <w:pPr>
        <w:pStyle w:val="Brdtekst"/>
        <w:spacing w:after="0"/>
        <w:jc w:val="both"/>
        <w:rPr>
          <w:rFonts w:ascii="Arial" w:hAnsi="Arial" w:cs="Arial"/>
          <w:color w:val="000000" w:themeColor="text1"/>
          <w:sz w:val="22"/>
          <w:szCs w:val="22"/>
          <w:lang w:val="en-GB"/>
        </w:rPr>
      </w:pPr>
      <w:r w:rsidRPr="006430F8">
        <w:rPr>
          <w:rFonts w:ascii="Arial" w:hAnsi="Arial" w:cs="Arial"/>
          <w:color w:val="000000" w:themeColor="text1"/>
          <w:sz w:val="22"/>
          <w:szCs w:val="22"/>
          <w:lang w:val="en-GB"/>
        </w:rPr>
        <w:t>For the international students, the regular attendance of the lessons is obligatory.</w:t>
      </w:r>
    </w:p>
    <w:p w14:paraId="5FBF625D" w14:textId="77777777" w:rsidR="00EF23BF" w:rsidRPr="006430F8" w:rsidRDefault="00EF23BF" w:rsidP="00EF23BF">
      <w:pPr>
        <w:autoSpaceDE w:val="0"/>
        <w:autoSpaceDN w:val="0"/>
        <w:adjustRightInd w:val="0"/>
        <w:spacing w:after="0" w:line="240" w:lineRule="auto"/>
        <w:jc w:val="both"/>
        <w:rPr>
          <w:rFonts w:ascii="Arial" w:eastAsiaTheme="minorHAnsi" w:hAnsi="Arial" w:cs="Arial"/>
          <w:bCs/>
          <w:sz w:val="22"/>
          <w:szCs w:val="22"/>
          <w:u w:val="single"/>
          <w:lang w:val="en-US"/>
        </w:rPr>
      </w:pPr>
      <w:r w:rsidRPr="006430F8">
        <w:rPr>
          <w:rFonts w:ascii="Arial" w:eastAsiaTheme="minorHAnsi" w:hAnsi="Arial" w:cs="Arial"/>
          <w:b w:val="0"/>
          <w:sz w:val="22"/>
          <w:szCs w:val="22"/>
          <w:lang w:val="en-US"/>
        </w:rPr>
        <w:t>All reading materials can be found on e-learn (Blackboard). Power point slides for the lectures can also be found on e-learn. Additionally, assignments are handed in via Blackboard.</w:t>
      </w:r>
      <w:r w:rsidRPr="006430F8">
        <w:rPr>
          <w:rFonts w:ascii="Arial" w:eastAsiaTheme="minorHAnsi" w:hAnsi="Arial" w:cs="Arial"/>
          <w:bCs/>
          <w:sz w:val="22"/>
          <w:szCs w:val="22"/>
          <w:u w:val="single"/>
          <w:lang w:val="en-US"/>
        </w:rPr>
        <w:t xml:space="preserve"> </w:t>
      </w:r>
    </w:p>
    <w:p w14:paraId="4C2D650C" w14:textId="77777777" w:rsidR="00EF23BF" w:rsidRPr="006430F8" w:rsidRDefault="00EF23BF" w:rsidP="00EF23BF">
      <w:pPr>
        <w:autoSpaceDE w:val="0"/>
        <w:autoSpaceDN w:val="0"/>
        <w:adjustRightInd w:val="0"/>
        <w:spacing w:after="0" w:line="240" w:lineRule="auto"/>
        <w:jc w:val="both"/>
        <w:rPr>
          <w:rFonts w:ascii="Arial" w:eastAsiaTheme="minorHAnsi" w:hAnsi="Arial" w:cs="Arial"/>
          <w:bCs/>
          <w:sz w:val="22"/>
          <w:szCs w:val="22"/>
          <w:u w:val="single"/>
          <w:lang w:val="en-US"/>
        </w:rPr>
      </w:pPr>
    </w:p>
    <w:p w14:paraId="048A6058" w14:textId="77777777" w:rsidR="00EF23BF" w:rsidRPr="006430F8" w:rsidRDefault="00EF23BF" w:rsidP="00EF23BF">
      <w:pPr>
        <w:autoSpaceDE w:val="0"/>
        <w:autoSpaceDN w:val="0"/>
        <w:adjustRightInd w:val="0"/>
        <w:spacing w:after="0" w:line="240" w:lineRule="auto"/>
        <w:jc w:val="both"/>
        <w:rPr>
          <w:rFonts w:ascii="Arial" w:eastAsiaTheme="minorHAnsi" w:hAnsi="Arial" w:cs="Arial"/>
          <w:bCs/>
          <w:sz w:val="22"/>
          <w:szCs w:val="22"/>
          <w:u w:val="single"/>
          <w:lang w:val="en-US"/>
        </w:rPr>
      </w:pPr>
      <w:r w:rsidRPr="006430F8">
        <w:rPr>
          <w:rFonts w:ascii="Arial" w:eastAsiaTheme="minorHAnsi" w:hAnsi="Arial" w:cs="Arial"/>
          <w:bCs/>
          <w:sz w:val="22"/>
          <w:szCs w:val="22"/>
          <w:u w:val="single"/>
          <w:lang w:val="en-US"/>
        </w:rPr>
        <w:t>For this reason it is vital that all students ensure they have access to Blackboard at the start of the course.</w:t>
      </w:r>
    </w:p>
    <w:p w14:paraId="4B9EC16C" w14:textId="77777777" w:rsidR="00EF23BF" w:rsidRPr="006430F8" w:rsidRDefault="00EF23BF" w:rsidP="00EF23BF">
      <w:pPr>
        <w:autoSpaceDE w:val="0"/>
        <w:autoSpaceDN w:val="0"/>
        <w:adjustRightInd w:val="0"/>
        <w:spacing w:after="0" w:line="240" w:lineRule="auto"/>
        <w:rPr>
          <w:rFonts w:ascii="Arial" w:hAnsi="Arial" w:cs="Arial"/>
          <w:color w:val="000000" w:themeColor="text1"/>
          <w:sz w:val="22"/>
          <w:szCs w:val="22"/>
          <w:lang w:val="en-GB"/>
        </w:rPr>
      </w:pPr>
    </w:p>
    <w:p w14:paraId="246F2194" w14:textId="77777777" w:rsidR="00EF23BF" w:rsidRPr="006430F8" w:rsidRDefault="00EF23BF" w:rsidP="00EF23BF">
      <w:pPr>
        <w:pStyle w:val="Overskrift41"/>
        <w:spacing w:before="120" w:after="120"/>
        <w:rPr>
          <w:rFonts w:ascii="Arial" w:hAnsi="Arial" w:cs="Arial"/>
          <w:color w:val="1F497D" w:themeColor="text2"/>
          <w:lang w:val="en-GB"/>
        </w:rPr>
      </w:pPr>
      <w:r w:rsidRPr="006430F8">
        <w:rPr>
          <w:rFonts w:ascii="Arial" w:hAnsi="Arial" w:cs="Arial"/>
          <w:color w:val="1F497D" w:themeColor="text2"/>
          <w:lang w:val="en-GB"/>
        </w:rPr>
        <w:t>Course background and aims:</w:t>
      </w:r>
    </w:p>
    <w:p w14:paraId="56680055" w14:textId="77777777" w:rsidR="00EF23BF" w:rsidRPr="006430F8" w:rsidRDefault="00EF23BF" w:rsidP="00EF23BF">
      <w:pPr>
        <w:pStyle w:val="Ingenafstand"/>
        <w:spacing w:after="120"/>
        <w:jc w:val="both"/>
        <w:rPr>
          <w:rFonts w:ascii="Arial" w:hAnsi="Arial" w:cs="Arial"/>
          <w:b/>
          <w:color w:val="000000" w:themeColor="text1"/>
          <w:sz w:val="22"/>
          <w:szCs w:val="22"/>
          <w:lang w:val="en-US"/>
        </w:rPr>
      </w:pPr>
      <w:r w:rsidRPr="006430F8">
        <w:rPr>
          <w:rFonts w:ascii="Arial" w:hAnsi="Arial" w:cs="Arial"/>
          <w:b/>
          <w:color w:val="000000" w:themeColor="text1"/>
          <w:sz w:val="22"/>
          <w:szCs w:val="22"/>
          <w:lang w:val="en-US"/>
        </w:rPr>
        <w:t>Background</w:t>
      </w:r>
    </w:p>
    <w:p w14:paraId="6EE1A759"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r w:rsidRPr="006430F8">
        <w:rPr>
          <w:rFonts w:ascii="Arial" w:hAnsi="Arial" w:cs="Arial"/>
          <w:color w:val="000000" w:themeColor="text1"/>
          <w:sz w:val="22"/>
          <w:szCs w:val="22"/>
          <w:lang w:val="en-US"/>
        </w:rPr>
        <w:t xml:space="preserve">The oldest population is rapidly increasing in numbers both in the most and least developed countries. According to the most recent projections the number of European older citizens (65+ years) will increase from 87 million in 2010 to 148 million in 2060 with the oldest old (80+) being the fastest growing population. </w:t>
      </w:r>
    </w:p>
    <w:p w14:paraId="61DE05CE"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p>
    <w:p w14:paraId="1D918F12" w14:textId="77777777" w:rsidR="00EF23BF" w:rsidRPr="006430F8" w:rsidRDefault="00EF23BF" w:rsidP="00EF23BF">
      <w:pPr>
        <w:pStyle w:val="Default"/>
        <w:spacing w:after="40"/>
        <w:rPr>
          <w:rFonts w:ascii="Arial" w:hAnsi="Arial" w:cs="Arial"/>
          <w:sz w:val="22"/>
          <w:szCs w:val="22"/>
          <w:lang w:val="en-US"/>
        </w:rPr>
      </w:pPr>
      <w:r w:rsidRPr="006430F8">
        <w:rPr>
          <w:rFonts w:ascii="Arial" w:hAnsi="Arial" w:cs="Arial"/>
          <w:color w:val="000000" w:themeColor="text1"/>
          <w:sz w:val="22"/>
          <w:szCs w:val="22"/>
          <w:lang w:val="en-US"/>
        </w:rPr>
        <w:t xml:space="preserve">Ageing is associated with profound biological changes including loss of muscle mass, muscle and bone strength, cardiovascular function, postural control, and </w:t>
      </w:r>
      <w:r w:rsidRPr="006430F8">
        <w:rPr>
          <w:rFonts w:ascii="Arial" w:hAnsi="Arial" w:cs="Arial"/>
          <w:sz w:val="22"/>
          <w:szCs w:val="22"/>
          <w:lang w:val="en-US"/>
        </w:rPr>
        <w:t xml:space="preserve">has visible effects on our bodies and the way we move around. </w:t>
      </w:r>
    </w:p>
    <w:p w14:paraId="742A7A35"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r w:rsidRPr="006430F8">
        <w:rPr>
          <w:rFonts w:ascii="Arial" w:hAnsi="Arial" w:cs="Arial"/>
          <w:color w:val="000000" w:themeColor="text1"/>
          <w:sz w:val="22"/>
          <w:szCs w:val="22"/>
          <w:lang w:val="en-US"/>
        </w:rPr>
        <w:t xml:space="preserve">Also, along with decline in physiological function, chronic diseases, including metabolic syndrome, sarcopenia, and cognitive impairment, are more prevalent with increasing age. </w:t>
      </w:r>
    </w:p>
    <w:p w14:paraId="1C9F26D6" w14:textId="77777777" w:rsidR="00EF23BF" w:rsidRPr="006430F8" w:rsidRDefault="00EF23BF" w:rsidP="00EF23BF">
      <w:pPr>
        <w:pStyle w:val="Default"/>
        <w:spacing w:after="40"/>
        <w:rPr>
          <w:rFonts w:ascii="Arial" w:hAnsi="Arial" w:cs="Arial"/>
          <w:sz w:val="22"/>
          <w:szCs w:val="22"/>
          <w:lang w:val="en-US"/>
        </w:rPr>
      </w:pPr>
    </w:p>
    <w:p w14:paraId="20A1A2A8" w14:textId="77777777" w:rsidR="00EF23BF" w:rsidRPr="006430F8" w:rsidRDefault="00EF23BF" w:rsidP="00EF23BF">
      <w:pPr>
        <w:pStyle w:val="Default"/>
        <w:spacing w:after="40"/>
        <w:rPr>
          <w:rFonts w:ascii="Arial" w:hAnsi="Arial" w:cs="Arial"/>
          <w:color w:val="000000" w:themeColor="text1"/>
          <w:sz w:val="22"/>
          <w:szCs w:val="22"/>
          <w:lang w:val="en-US"/>
        </w:rPr>
      </w:pPr>
      <w:r w:rsidRPr="006430F8">
        <w:rPr>
          <w:rFonts w:ascii="Arial" w:hAnsi="Arial" w:cs="Arial"/>
          <w:sz w:val="22"/>
          <w:szCs w:val="22"/>
          <w:lang w:val="en-US"/>
        </w:rPr>
        <w:t xml:space="preserve">Nevertheless, although less visible, ageing has remarkable effects on </w:t>
      </w:r>
      <w:r w:rsidRPr="006430F8">
        <w:rPr>
          <w:rFonts w:ascii="Arial" w:hAnsi="Arial" w:cs="Arial"/>
          <w:color w:val="000000" w:themeColor="text1"/>
          <w:sz w:val="22"/>
          <w:szCs w:val="22"/>
          <w:lang w:val="en-US"/>
        </w:rPr>
        <w:t xml:space="preserve">our social and emotional dimensions and may threaten our role in the community. As such, ageing represents one of the most serious societal challenges of our time both for the sustainability of our public health, but also for the single individual seeking to live meaningful years of life.    </w:t>
      </w:r>
    </w:p>
    <w:p w14:paraId="73E9C25F"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r w:rsidRPr="006430F8">
        <w:rPr>
          <w:rFonts w:ascii="Arial" w:hAnsi="Arial" w:cs="Arial"/>
          <w:sz w:val="22"/>
          <w:szCs w:val="22"/>
          <w:lang w:val="en-US"/>
        </w:rPr>
        <w:t xml:space="preserve">The individual trajectories of ageing depend on several pre-inherited genetic factors as well numerous life-style behaviors, with physical activity, exercise and nutrition being </w:t>
      </w:r>
      <w:r w:rsidRPr="006430F8">
        <w:rPr>
          <w:rFonts w:ascii="Arial" w:hAnsi="Arial" w:cs="Arial"/>
          <w:color w:val="000000" w:themeColor="text1"/>
          <w:sz w:val="22"/>
          <w:szCs w:val="22"/>
          <w:lang w:val="en-US"/>
        </w:rPr>
        <w:t xml:space="preserve">some of the most potent modifiable determinants. One of the most difficult and intriguing challenges is to translate scientific evidence and recommendations into practice. That is why such challenges need to be </w:t>
      </w:r>
      <w:r w:rsidRPr="006430F8">
        <w:rPr>
          <w:rFonts w:ascii="Arial" w:hAnsi="Arial" w:cs="Arial"/>
          <w:color w:val="000000" w:themeColor="text1"/>
          <w:sz w:val="22"/>
          <w:szCs w:val="22"/>
          <w:lang w:val="en-US"/>
        </w:rPr>
        <w:lastRenderedPageBreak/>
        <w:t xml:space="preserve">tackled with new professional approach including a broader and multi-disciplinary understanding of the aging phenomenon, the barriers to implement interventions in community settings, the need to support such intervention with more complex and diversified approaches and taking into account from the older adults perspective. Such new approach is essential if these interventions should play a relevant role in terms of primary and secondary prevention within health care. </w:t>
      </w:r>
    </w:p>
    <w:p w14:paraId="69D2B151" w14:textId="77777777" w:rsidR="00EF23BF" w:rsidRPr="006430F8" w:rsidRDefault="00EF23BF" w:rsidP="00EF23BF">
      <w:pPr>
        <w:pStyle w:val="Default"/>
        <w:spacing w:after="60"/>
        <w:rPr>
          <w:rFonts w:ascii="Arial" w:hAnsi="Arial" w:cs="Arial"/>
          <w:color w:val="000000" w:themeColor="text1"/>
          <w:sz w:val="22"/>
          <w:szCs w:val="22"/>
          <w:lang w:val="en-GB"/>
        </w:rPr>
      </w:pPr>
      <w:r w:rsidRPr="006430F8">
        <w:rPr>
          <w:rFonts w:ascii="Arial" w:hAnsi="Arial" w:cs="Arial"/>
          <w:color w:val="FF0000"/>
          <w:sz w:val="22"/>
          <w:szCs w:val="22"/>
          <w:lang w:val="en-US"/>
        </w:rPr>
        <w:t xml:space="preserve"> </w:t>
      </w:r>
    </w:p>
    <w:p w14:paraId="52E9658A" w14:textId="77777777" w:rsidR="00EF23BF" w:rsidRPr="006430F8" w:rsidRDefault="00EF23BF" w:rsidP="00EF23BF">
      <w:pPr>
        <w:autoSpaceDE w:val="0"/>
        <w:autoSpaceDN w:val="0"/>
        <w:adjustRightInd w:val="0"/>
        <w:jc w:val="both"/>
        <w:rPr>
          <w:rFonts w:ascii="Arial" w:hAnsi="Arial" w:cs="Arial"/>
          <w:b w:val="0"/>
          <w:color w:val="000000" w:themeColor="text1"/>
          <w:sz w:val="22"/>
          <w:szCs w:val="22"/>
          <w:lang w:val="en-US"/>
        </w:rPr>
      </w:pPr>
      <w:r w:rsidRPr="006430F8">
        <w:rPr>
          <w:rFonts w:ascii="Arial" w:hAnsi="Arial" w:cs="Arial"/>
          <w:color w:val="000000" w:themeColor="text1"/>
          <w:sz w:val="22"/>
          <w:szCs w:val="22"/>
          <w:lang w:val="en-GB"/>
        </w:rPr>
        <w:t xml:space="preserve">Ageing challenges both the policies of public health, the fitness sector and in general the world of sports as sense of self and others. </w:t>
      </w:r>
      <w:r w:rsidRPr="006430F8">
        <w:rPr>
          <w:rFonts w:ascii="Arial" w:hAnsi="Arial" w:cs="Arial"/>
          <w:b w:val="0"/>
          <w:color w:val="000000" w:themeColor="text1"/>
          <w:sz w:val="22"/>
          <w:szCs w:val="22"/>
          <w:lang w:val="en-US"/>
        </w:rPr>
        <w:t xml:space="preserve">From a public health perspective, the ageing societies represent one of the most serious challenges for the future economic sustainability of the health care systems. From the perspective of the single human being reaching older age may indeed be a very positive and enriching experience, but may also pose a serious challenge that in turn may translate into decreased quality of life. </w:t>
      </w:r>
    </w:p>
    <w:p w14:paraId="5EE9354C"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r w:rsidRPr="006430F8">
        <w:rPr>
          <w:rFonts w:ascii="Arial" w:hAnsi="Arial" w:cs="Arial"/>
          <w:color w:val="000000" w:themeColor="text1"/>
          <w:sz w:val="22"/>
          <w:szCs w:val="22"/>
          <w:lang w:val="en-US"/>
        </w:rPr>
        <w:t xml:space="preserve">Exercise and everyday physical activity have been consistently identified as essential strategies for controlling body weight, modifying the trajectories of physiologic decline, reducing the risk of major chronic diseases and have been indicated as one of the key pillars supporting medical treatments. Nevertheless, as humans are often guided by many other impulses than rational thinking, numerous </w:t>
      </w:r>
      <w:r w:rsidRPr="006430F8">
        <w:rPr>
          <w:rFonts w:ascii="Arial" w:hAnsi="Arial" w:cs="Arial"/>
          <w:bCs/>
          <w:color w:val="000000" w:themeColor="text1"/>
          <w:sz w:val="22"/>
          <w:szCs w:val="22"/>
          <w:lang w:val="en-US"/>
        </w:rPr>
        <w:t xml:space="preserve">challenges exist when promoting behavioral changes at individual and population level such as engaging in physical activity programs and reducing </w:t>
      </w:r>
      <w:r w:rsidRPr="006430F8">
        <w:rPr>
          <w:rFonts w:ascii="Arial" w:hAnsi="Arial" w:cs="Arial"/>
          <w:color w:val="000000" w:themeColor="text1"/>
          <w:sz w:val="22"/>
          <w:szCs w:val="22"/>
          <w:lang w:val="en-US"/>
        </w:rPr>
        <w:t>sedentariness</w:t>
      </w:r>
    </w:p>
    <w:p w14:paraId="33AEA078" w14:textId="77777777" w:rsidR="00EF23BF" w:rsidRPr="006430F8" w:rsidRDefault="00EF23BF" w:rsidP="00EF23BF">
      <w:pPr>
        <w:jc w:val="both"/>
        <w:rPr>
          <w:rFonts w:ascii="Arial" w:hAnsi="Arial" w:cs="Arial"/>
          <w:sz w:val="22"/>
          <w:szCs w:val="22"/>
          <w:lang w:val="en-GB"/>
        </w:rPr>
      </w:pPr>
      <w:r w:rsidRPr="006430F8">
        <w:rPr>
          <w:rFonts w:ascii="Arial" w:hAnsi="Arial" w:cs="Arial"/>
          <w:b w:val="0"/>
          <w:sz w:val="22"/>
          <w:szCs w:val="22"/>
          <w:lang w:val="en-GB"/>
        </w:rPr>
        <w:t>Simultaneously, more and more elderly people become active in various types of exercise and sport activities. This raises the question of how to tackle future intervention in the field of sport and movement culture for different groups, both those who are highly active and those who are not.</w:t>
      </w:r>
    </w:p>
    <w:p w14:paraId="4D4ED8BC" w14:textId="77777777" w:rsidR="00EF23BF" w:rsidRPr="006430F8" w:rsidRDefault="00EF23BF" w:rsidP="00EF23BF">
      <w:pPr>
        <w:pStyle w:val="Default"/>
        <w:spacing w:after="120"/>
        <w:jc w:val="both"/>
        <w:rPr>
          <w:rFonts w:ascii="Arial" w:hAnsi="Arial"/>
          <w:color w:val="000000" w:themeColor="text1"/>
          <w:sz w:val="22"/>
          <w:szCs w:val="22"/>
          <w:lang w:val="en-US"/>
        </w:rPr>
      </w:pPr>
    </w:p>
    <w:p w14:paraId="64DD8687" w14:textId="77777777" w:rsidR="00EF23BF" w:rsidRPr="006430F8" w:rsidRDefault="00EF23BF" w:rsidP="00EF23BF">
      <w:pPr>
        <w:pStyle w:val="Default"/>
        <w:spacing w:after="120"/>
        <w:jc w:val="both"/>
        <w:rPr>
          <w:rFonts w:ascii="Arial" w:hAnsi="Arial"/>
          <w:color w:val="000000" w:themeColor="text1"/>
          <w:sz w:val="22"/>
          <w:szCs w:val="22"/>
          <w:lang w:val="en-US"/>
        </w:rPr>
      </w:pPr>
      <w:r w:rsidRPr="006430F8">
        <w:rPr>
          <w:rFonts w:ascii="Arial" w:hAnsi="Arial"/>
          <w:color w:val="000000" w:themeColor="text1"/>
          <w:sz w:val="22"/>
          <w:szCs w:val="22"/>
          <w:lang w:val="en-US"/>
        </w:rPr>
        <w:t>The IP combines a biological approach with some aspects of social behavioral theories to support life style changes as well ad cultural-humanistic dimension to the study of aging and movement. At this aim the course has a strong focus on translating the theoretical knowledge into sustainable action plans, for example when aiming at implementing an exercise program in the community.</w:t>
      </w:r>
    </w:p>
    <w:p w14:paraId="217EC7E8" w14:textId="77777777" w:rsidR="00EF23BF" w:rsidRPr="006430F8" w:rsidRDefault="00EF23BF" w:rsidP="00EF23BF">
      <w:pPr>
        <w:pStyle w:val="Default"/>
        <w:spacing w:after="120"/>
        <w:jc w:val="both"/>
        <w:rPr>
          <w:rFonts w:ascii="Arial" w:hAnsi="Arial"/>
          <w:color w:val="000000" w:themeColor="text1"/>
          <w:sz w:val="22"/>
          <w:szCs w:val="22"/>
          <w:lang w:val="en-US"/>
        </w:rPr>
      </w:pPr>
      <w:r w:rsidRPr="006430F8">
        <w:rPr>
          <w:rFonts w:ascii="Arial" w:hAnsi="Arial"/>
          <w:color w:val="000000" w:themeColor="text1"/>
          <w:sz w:val="22"/>
          <w:szCs w:val="22"/>
          <w:lang w:val="en-US"/>
        </w:rPr>
        <w:t xml:space="preserve">With respect to the aspect of human biology, the course looks at the normal physiological and functional changes induced by ageing, age-related diseases and the impact of regular exercise and everyday physical activity as well as sedentary life-style. This part includes lab and field work (e.g. assessment of neuromuscular function, objective/subjective evaluation of everyday physical activity, exercise prescription). </w:t>
      </w:r>
    </w:p>
    <w:p w14:paraId="17C7C11D" w14:textId="77777777" w:rsidR="00EF23BF" w:rsidRPr="006430F8" w:rsidRDefault="00EF23BF" w:rsidP="00EF23BF">
      <w:pPr>
        <w:autoSpaceDE w:val="0"/>
        <w:autoSpaceDN w:val="0"/>
        <w:adjustRightInd w:val="0"/>
        <w:spacing w:after="0" w:line="240" w:lineRule="auto"/>
        <w:jc w:val="both"/>
        <w:rPr>
          <w:rFonts w:ascii="Arial" w:hAnsi="Arial" w:cs="Arial"/>
          <w:color w:val="000000" w:themeColor="text1"/>
          <w:sz w:val="22"/>
          <w:szCs w:val="22"/>
          <w:lang w:val="en-US"/>
        </w:rPr>
      </w:pPr>
      <w:r w:rsidRPr="006430F8">
        <w:rPr>
          <w:rFonts w:ascii="Arial" w:hAnsi="Arial" w:cs="Arial"/>
          <w:b w:val="0"/>
          <w:color w:val="000000" w:themeColor="text1"/>
          <w:sz w:val="22"/>
          <w:szCs w:val="22"/>
          <w:lang w:val="en-US"/>
        </w:rPr>
        <w:t xml:space="preserve">From the cultural perspective </w:t>
      </w:r>
      <w:r w:rsidRPr="006430F8">
        <w:rPr>
          <w:rFonts w:ascii="Arial" w:eastAsiaTheme="minorHAnsi" w:hAnsi="Arial" w:cs="Arial"/>
          <w:b w:val="0"/>
          <w:sz w:val="22"/>
          <w:szCs w:val="22"/>
          <w:lang w:val="en-US"/>
        </w:rPr>
        <w:t xml:space="preserve">the course offers a cultural-humanistic approach to the study of ageing and movement. Fundamentally, ageing is approached as a socio-cultural phenomenon that, consequently, changes over time and from culture to culture. </w:t>
      </w:r>
    </w:p>
    <w:p w14:paraId="654820FE" w14:textId="77777777" w:rsidR="00EF23BF" w:rsidRPr="006430F8" w:rsidRDefault="00EF23BF" w:rsidP="00EF23BF">
      <w:pPr>
        <w:pStyle w:val="Overskrift41"/>
        <w:spacing w:before="120"/>
        <w:rPr>
          <w:rFonts w:ascii="Arial" w:hAnsi="Arial" w:cs="Arial"/>
          <w:color w:val="1F497D" w:themeColor="text2"/>
          <w:sz w:val="22"/>
          <w:szCs w:val="22"/>
          <w:lang w:val="en-US"/>
        </w:rPr>
      </w:pPr>
    </w:p>
    <w:p w14:paraId="1B26979A" w14:textId="77777777" w:rsidR="00EF23BF" w:rsidRPr="006430F8" w:rsidRDefault="00EF23BF" w:rsidP="00EF23BF">
      <w:pPr>
        <w:pStyle w:val="Ingenafstand"/>
        <w:spacing w:after="120"/>
        <w:jc w:val="both"/>
        <w:rPr>
          <w:rFonts w:ascii="Arial" w:hAnsi="Arial" w:cs="Arial"/>
          <w:color w:val="000000" w:themeColor="text1"/>
          <w:sz w:val="22"/>
          <w:szCs w:val="22"/>
          <w:lang w:val="en-US"/>
        </w:rPr>
      </w:pPr>
      <w:r w:rsidRPr="006430F8">
        <w:rPr>
          <w:rFonts w:ascii="Arial" w:hAnsi="Arial" w:cs="Arial"/>
          <w:color w:val="000000" w:themeColor="text1"/>
          <w:sz w:val="22"/>
          <w:szCs w:val="22"/>
          <w:lang w:val="en-US"/>
        </w:rPr>
        <w:t xml:space="preserve">Finally, we have several large scale ongoing European projects and the course will provide an added value by linking the theoretical framework and hands-on knowledge to real implementation. </w:t>
      </w:r>
    </w:p>
    <w:p w14:paraId="3292B4EE" w14:textId="77777777" w:rsidR="00EF23BF" w:rsidRPr="006430F8" w:rsidRDefault="00EF23BF" w:rsidP="00EF23BF">
      <w:pPr>
        <w:rPr>
          <w:lang w:val="en-US"/>
        </w:rPr>
      </w:pPr>
    </w:p>
    <w:p w14:paraId="4133DAF7" w14:textId="77777777" w:rsidR="00EF23BF" w:rsidRPr="006430F8" w:rsidRDefault="00EF23BF" w:rsidP="00EF23BF">
      <w:pPr>
        <w:pStyle w:val="Overskrift41"/>
        <w:spacing w:before="120"/>
        <w:rPr>
          <w:rFonts w:ascii="Arial" w:hAnsi="Arial" w:cs="Arial"/>
          <w:color w:val="1F497D" w:themeColor="text2"/>
          <w:szCs w:val="24"/>
          <w:lang w:val="en-GB"/>
        </w:rPr>
      </w:pPr>
      <w:r w:rsidRPr="006430F8">
        <w:rPr>
          <w:rFonts w:ascii="Arial" w:hAnsi="Arial" w:cs="Arial"/>
          <w:color w:val="1F497D" w:themeColor="text2"/>
          <w:szCs w:val="24"/>
          <w:lang w:val="en-GB"/>
        </w:rPr>
        <w:t>Objectives</w:t>
      </w:r>
    </w:p>
    <w:p w14:paraId="7D63FAA9" w14:textId="77777777" w:rsidR="00EF23BF" w:rsidRPr="006430F8" w:rsidRDefault="00EF23BF" w:rsidP="00EF23BF">
      <w:pPr>
        <w:pStyle w:val="Default"/>
        <w:spacing w:after="60"/>
        <w:jc w:val="both"/>
        <w:rPr>
          <w:rFonts w:ascii="Arial" w:hAnsi="Arial"/>
          <w:color w:val="000000" w:themeColor="text1"/>
          <w:sz w:val="22"/>
          <w:szCs w:val="22"/>
          <w:lang w:val="en-US"/>
        </w:rPr>
      </w:pPr>
      <w:r w:rsidRPr="006430F8">
        <w:rPr>
          <w:rFonts w:ascii="Arial" w:hAnsi="Arial"/>
          <w:color w:val="000000" w:themeColor="text1"/>
          <w:sz w:val="22"/>
          <w:szCs w:val="22"/>
          <w:lang w:val="en-US"/>
        </w:rPr>
        <w:t>The objective of this IP program is to provide master level students with research based knowledge and insight on the field the physiological aspects of ageing and the health enhancing effect of physical activity and exercise combined some aspects of cultural aging theory. This approach is used to provide a comprehensive view of the complexity of the aging process and to connect lab based knowledge with population perspectives.</w:t>
      </w:r>
    </w:p>
    <w:p w14:paraId="7F9429CA" w14:textId="77777777" w:rsidR="00EF23BF" w:rsidRPr="006430F8" w:rsidRDefault="00EF23BF" w:rsidP="00EF23BF">
      <w:pPr>
        <w:pStyle w:val="Default"/>
        <w:spacing w:after="120"/>
        <w:jc w:val="both"/>
        <w:rPr>
          <w:rFonts w:ascii="Arial" w:hAnsi="Arial"/>
          <w:color w:val="000000" w:themeColor="text1"/>
          <w:sz w:val="22"/>
          <w:szCs w:val="22"/>
          <w:lang w:val="en-US"/>
        </w:rPr>
      </w:pPr>
    </w:p>
    <w:p w14:paraId="72142915" w14:textId="77777777" w:rsidR="00EF23BF" w:rsidRPr="006430F8" w:rsidRDefault="00EF23BF" w:rsidP="00EF23BF">
      <w:pPr>
        <w:pStyle w:val="Overskrift5"/>
        <w:spacing w:after="120"/>
        <w:rPr>
          <w:rFonts w:ascii="Arial" w:hAnsi="Arial" w:cs="Arial"/>
          <w:i w:val="0"/>
          <w:sz w:val="24"/>
        </w:rPr>
      </w:pPr>
      <w:r w:rsidRPr="006430F8">
        <w:rPr>
          <w:rFonts w:ascii="Arial" w:hAnsi="Arial" w:cs="Arial"/>
          <w:i w:val="0"/>
          <w:sz w:val="24"/>
        </w:rPr>
        <w:lastRenderedPageBreak/>
        <w:t xml:space="preserve">Competences </w:t>
      </w:r>
    </w:p>
    <w:p w14:paraId="0A7910D4" w14:textId="77777777" w:rsidR="00EF23BF" w:rsidRPr="006430F8" w:rsidRDefault="00EF23BF" w:rsidP="00EF23BF">
      <w:pPr>
        <w:pStyle w:val="Overskrift5"/>
        <w:rPr>
          <w:rFonts w:ascii="Arial" w:hAnsi="Arial" w:cs="Arial"/>
          <w:b w:val="0"/>
          <w:i w:val="0"/>
          <w:color w:val="000000" w:themeColor="text1"/>
        </w:rPr>
      </w:pPr>
      <w:r w:rsidRPr="006430F8">
        <w:rPr>
          <w:rFonts w:ascii="Arial" w:hAnsi="Arial" w:cs="Arial"/>
          <w:b w:val="0"/>
          <w:i w:val="0"/>
          <w:color w:val="000000" w:themeColor="text1"/>
        </w:rPr>
        <w:t xml:space="preserve">On completion of this course the student should be able to: </w:t>
      </w:r>
    </w:p>
    <w:p w14:paraId="618754C7" w14:textId="77777777" w:rsidR="00EF23BF" w:rsidRPr="006430F8" w:rsidRDefault="00EF23BF" w:rsidP="00EF23BF">
      <w:pPr>
        <w:pStyle w:val="Overskrift5"/>
        <w:rPr>
          <w:rFonts w:ascii="Arial" w:hAnsi="Arial" w:cs="Arial"/>
          <w:color w:val="000000" w:themeColor="text1"/>
        </w:rPr>
      </w:pPr>
      <w:r w:rsidRPr="006430F8">
        <w:rPr>
          <w:rFonts w:ascii="Arial" w:hAnsi="Arial" w:cs="Arial"/>
          <w:color w:val="000000" w:themeColor="text1"/>
        </w:rPr>
        <w:t xml:space="preserve">Professional competences, </w:t>
      </w:r>
    </w:p>
    <w:p w14:paraId="1FCC463D"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 xml:space="preserve">Participate in the design and implementation of exercise programs and complex life-style interventions with focus on active and healthy ageing and “independent living” in older adults; </w:t>
      </w:r>
    </w:p>
    <w:p w14:paraId="7AAF53DE"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 xml:space="preserve">Support such interventions through social behavioral theories and hands-on motivational approach to promote permanent life-style changes. </w:t>
      </w:r>
    </w:p>
    <w:p w14:paraId="33317751"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 xml:space="preserve">Participate in the design and implementation of a set of interventions for creating opportunities to maximize functional, mental and psyco-social competencies of the older adults, their health and quality of life, and the interaction with their indoor and outdoor ecosystem, according to their global current level of functioning. </w:t>
      </w:r>
    </w:p>
    <w:p w14:paraId="0BBB2815"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Understand the complex interaction between changes in the individual’s capacity (e.g. physiologic, cognitive) and the demands from the environment and social context, in order to provide tailored solutions at micro (individual) and macro (societal) level.</w:t>
      </w:r>
    </w:p>
    <w:p w14:paraId="25FD7650"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 xml:space="preserve">Select </w:t>
      </w:r>
      <w:r w:rsidRPr="006430F8">
        <w:rPr>
          <w:rFonts w:ascii="Arial" w:hAnsi="Arial" w:cs="Arial"/>
          <w:b w:val="0"/>
          <w:color w:val="000000" w:themeColor="text1"/>
          <w:sz w:val="22"/>
          <w:lang w:val="en-US"/>
        </w:rPr>
        <w:t>physiological and functional appr</w:t>
      </w:r>
      <w:r w:rsidRPr="006430F8">
        <w:rPr>
          <w:rFonts w:ascii="Arial" w:hAnsi="Arial" w:cs="Arial"/>
          <w:b w:val="0"/>
          <w:color w:val="000000" w:themeColor="text1"/>
          <w:sz w:val="22"/>
          <w:szCs w:val="22"/>
          <w:lang w:val="en-US"/>
        </w:rPr>
        <w:t xml:space="preserve">opriate evaluation tools including single test, test batteries, questionnaires, to evaluate the effect of physical activity and exercise according to specific age-groups and functional level. </w:t>
      </w:r>
    </w:p>
    <w:p w14:paraId="07B095E3"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szCs w:val="22"/>
          <w:lang w:val="en-US"/>
        </w:rPr>
        <w:t>Communicate and undertake interdisciplinary initiatives on subjects, methods, and theories of special relevance for the area of older adults’ health, physical activity and exercise.</w:t>
      </w:r>
    </w:p>
    <w:p w14:paraId="1C72C922"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noProof/>
          <w:color w:val="000000" w:themeColor="text1"/>
          <w:sz w:val="22"/>
          <w:szCs w:val="22"/>
          <w:lang w:val="en-US"/>
        </w:rPr>
        <w:t xml:space="preserve">Deliver high quality work in relation to the multidisciplinary area of aging, health and physical activity and exercise. </w:t>
      </w:r>
    </w:p>
    <w:p w14:paraId="7A9AE282" w14:textId="77777777" w:rsidR="00EF23BF" w:rsidRPr="006430F8" w:rsidRDefault="00EF23BF" w:rsidP="00EF23BF">
      <w:pPr>
        <w:pStyle w:val="Listeafsnit"/>
        <w:numPr>
          <w:ilvl w:val="0"/>
          <w:numId w:val="40"/>
        </w:numPr>
        <w:ind w:left="426" w:hanging="425"/>
        <w:rPr>
          <w:rFonts w:ascii="Arial" w:hAnsi="Arial" w:cs="Arial"/>
          <w:b w:val="0"/>
          <w:color w:val="000000" w:themeColor="text1"/>
          <w:sz w:val="22"/>
          <w:szCs w:val="22"/>
          <w:lang w:val="en-US"/>
        </w:rPr>
      </w:pPr>
      <w:r w:rsidRPr="006430F8">
        <w:rPr>
          <w:rFonts w:ascii="Arial" w:hAnsi="Arial" w:cs="Arial"/>
          <w:b w:val="0"/>
          <w:color w:val="000000" w:themeColor="text1"/>
          <w:sz w:val="22"/>
          <w:lang w:val="en-US"/>
        </w:rPr>
        <w:t>Develop ideas for policies of ageing in relation to body and movement.</w:t>
      </w:r>
    </w:p>
    <w:p w14:paraId="22F0882B" w14:textId="77777777" w:rsidR="00EF23BF" w:rsidRPr="006430F8" w:rsidRDefault="00EF23BF" w:rsidP="00EF23BF">
      <w:pPr>
        <w:pStyle w:val="Listeafsnit"/>
        <w:ind w:left="426"/>
        <w:rPr>
          <w:rFonts w:ascii="Arial" w:hAnsi="Arial" w:cs="Arial"/>
          <w:b w:val="0"/>
          <w:color w:val="000000" w:themeColor="text1"/>
          <w:sz w:val="22"/>
          <w:szCs w:val="22"/>
          <w:lang w:val="en-US"/>
        </w:rPr>
      </w:pPr>
    </w:p>
    <w:p w14:paraId="00A4A5AD" w14:textId="77777777" w:rsidR="00EF23BF" w:rsidRPr="006430F8" w:rsidRDefault="00EF23BF" w:rsidP="00EF23BF">
      <w:pPr>
        <w:pStyle w:val="Listeafsnit"/>
        <w:spacing w:after="0" w:line="240" w:lineRule="auto"/>
        <w:ind w:left="0"/>
        <w:rPr>
          <w:rFonts w:ascii="Arial" w:hAnsi="Arial" w:cs="Arial"/>
          <w:i/>
          <w:color w:val="000000" w:themeColor="text1"/>
          <w:sz w:val="22"/>
          <w:szCs w:val="22"/>
          <w:lang w:val="en-US"/>
        </w:rPr>
      </w:pPr>
      <w:r w:rsidRPr="006430F8">
        <w:rPr>
          <w:rFonts w:ascii="Arial" w:hAnsi="Arial" w:cs="Arial"/>
          <w:i/>
          <w:color w:val="000000" w:themeColor="text1"/>
          <w:sz w:val="22"/>
          <w:szCs w:val="22"/>
          <w:lang w:val="en-US"/>
        </w:rPr>
        <w:t xml:space="preserve">Theoretical and academic competences </w:t>
      </w:r>
    </w:p>
    <w:p w14:paraId="47749F56"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Describe ageing as biological process in the main biological systems and with strong focus on the neuromuscular system;</w:t>
      </w:r>
    </w:p>
    <w:p w14:paraId="601176A4"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 xml:space="preserve">Describe and discuss the effect of everyday physical activity and exercise programs for older adults on the different biological systems; </w:t>
      </w:r>
    </w:p>
    <w:p w14:paraId="19015310"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 xml:space="preserve">Describe and discuss the effect of everyday physical activity and exercise programs for older adults for maintaining physical and cognitive function, delay onset of functional loss and dependency; </w:t>
      </w:r>
    </w:p>
    <w:p w14:paraId="62DC4C5A"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Describe the relationship between ageing in the main biological systems and specific age-related diseases;</w:t>
      </w:r>
    </w:p>
    <w:p w14:paraId="3869F3BC"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Develop  a critical understanding of the scientific material in relation to the area of ageing, physical activity and exercise;</w:t>
      </w:r>
    </w:p>
    <w:p w14:paraId="53B8415F"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 xml:space="preserve">Communicate effectively both orally and in writing findings and solutions for different target groups (e.g. older adults, policy makers, health care providers).  </w:t>
      </w:r>
    </w:p>
    <w:p w14:paraId="5EB0BDB0" w14:textId="77777777" w:rsidR="00EF23BF" w:rsidRPr="006430F8" w:rsidRDefault="00EF23BF" w:rsidP="00EF23BF">
      <w:pPr>
        <w:pStyle w:val="Brdtekst"/>
        <w:numPr>
          <w:ilvl w:val="0"/>
          <w:numId w:val="37"/>
        </w:numPr>
        <w:spacing w:after="0" w:line="240" w:lineRule="auto"/>
        <w:ind w:left="426"/>
        <w:rPr>
          <w:rFonts w:ascii="Arial" w:hAnsi="Arial" w:cs="Arial"/>
          <w:color w:val="000000" w:themeColor="text1"/>
          <w:sz w:val="22"/>
          <w:lang w:val="en-US"/>
        </w:rPr>
      </w:pPr>
      <w:r w:rsidRPr="006430F8">
        <w:rPr>
          <w:rFonts w:ascii="Arial" w:hAnsi="Arial" w:cs="Arial"/>
          <w:color w:val="000000" w:themeColor="text1"/>
          <w:sz w:val="22"/>
          <w:lang w:val="en-US"/>
        </w:rPr>
        <w:t>Describe aging as a cultural phenomenon.</w:t>
      </w:r>
    </w:p>
    <w:p w14:paraId="3D6A0385" w14:textId="77777777" w:rsidR="00EF23BF" w:rsidRPr="006430F8" w:rsidRDefault="00EF23BF" w:rsidP="00EF23BF">
      <w:pPr>
        <w:pStyle w:val="Overskrift41"/>
        <w:spacing w:before="120" w:after="120"/>
        <w:rPr>
          <w:rFonts w:ascii="Arial" w:hAnsi="Arial" w:cs="Arial"/>
          <w:color w:val="000000" w:themeColor="text1"/>
          <w:lang w:val="en-GB"/>
        </w:rPr>
      </w:pPr>
    </w:p>
    <w:p w14:paraId="2715E574" w14:textId="77777777" w:rsidR="00EF23BF" w:rsidRPr="006430F8" w:rsidRDefault="00EF23BF" w:rsidP="00EF23BF">
      <w:pPr>
        <w:pStyle w:val="Overskrift41"/>
        <w:spacing w:before="120" w:after="120"/>
        <w:rPr>
          <w:rFonts w:ascii="Arial" w:hAnsi="Arial" w:cs="Arial"/>
          <w:color w:val="1F497D" w:themeColor="text2"/>
          <w:lang w:val="en-GB"/>
        </w:rPr>
      </w:pPr>
      <w:r w:rsidRPr="006430F8">
        <w:rPr>
          <w:rFonts w:ascii="Arial" w:hAnsi="Arial" w:cs="Arial"/>
          <w:color w:val="1F497D" w:themeColor="text2"/>
          <w:lang w:val="en-GB"/>
        </w:rPr>
        <w:t>Content of the course:</w:t>
      </w:r>
    </w:p>
    <w:p w14:paraId="0E104858" w14:textId="77777777" w:rsidR="00EF23BF" w:rsidRPr="006430F8" w:rsidRDefault="00EF23BF" w:rsidP="00EF23BF">
      <w:p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The course will deal with best practice issues related to the design, implementation and evaluation of exercise, physical activity and sedentary behaviour reduction interventions and other active life-style initiatives targeting older population with a ranging functional capacity, from well functioning to frailer odler people.</w:t>
      </w:r>
    </w:p>
    <w:p w14:paraId="21B40A19" w14:textId="77777777" w:rsidR="00EF23BF" w:rsidRPr="006430F8" w:rsidRDefault="00EF23BF" w:rsidP="00EF23BF">
      <w:p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 xml:space="preserve"> In details the program will focus on:</w:t>
      </w:r>
    </w:p>
    <w:p w14:paraId="12F4286B" w14:textId="77777777" w:rsidR="00EF23BF" w:rsidRPr="006430F8" w:rsidRDefault="00EF23BF" w:rsidP="00EF23BF">
      <w:pPr>
        <w:pStyle w:val="Listeafsnit"/>
        <w:numPr>
          <w:ilvl w:val="0"/>
          <w:numId w:val="41"/>
        </w:num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lastRenderedPageBreak/>
        <w:t>The academic rationale for the inclusion of physical activity and exercise, and related health issues in the public health domain;</w:t>
      </w:r>
    </w:p>
    <w:p w14:paraId="3BBF415A" w14:textId="77777777" w:rsidR="00EF23BF" w:rsidRPr="006430F8" w:rsidRDefault="00EF23BF" w:rsidP="00EF23BF">
      <w:pPr>
        <w:pStyle w:val="Listeafsnit"/>
        <w:numPr>
          <w:ilvl w:val="0"/>
          <w:numId w:val="41"/>
        </w:num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State-of-the-art scientific data on the physiological, epidemiological, psychological, sociological, social and cultural factors underpining ‘best practice’ issues in the aging population and participation in PA and exercise.</w:t>
      </w:r>
    </w:p>
    <w:p w14:paraId="333AE12E" w14:textId="77777777" w:rsidR="00EF23BF" w:rsidRPr="006430F8" w:rsidRDefault="00EF23BF" w:rsidP="00EF23BF">
      <w:pPr>
        <w:pStyle w:val="Listeafsnit"/>
        <w:numPr>
          <w:ilvl w:val="0"/>
          <w:numId w:val="41"/>
        </w:num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Methodological, ethical and practical issues which underpin scientific investigation and intervention in the field of aging, health, PA and exercise.</w:t>
      </w:r>
    </w:p>
    <w:p w14:paraId="74DD6020" w14:textId="77777777" w:rsidR="00EF23BF" w:rsidRPr="006430F8" w:rsidRDefault="00EF23BF" w:rsidP="00EF23BF">
      <w:pPr>
        <w:pStyle w:val="Listeafsnit"/>
        <w:numPr>
          <w:ilvl w:val="0"/>
          <w:numId w:val="41"/>
        </w:num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 xml:space="preserve">Opportunities for students to obtain a European perspective on the general topic, and offer them tools to evaluate how policy issues differ between countries. </w:t>
      </w:r>
    </w:p>
    <w:p w14:paraId="6BBD913A" w14:textId="77777777" w:rsidR="00EF23BF" w:rsidRPr="006430F8" w:rsidRDefault="00EF23BF" w:rsidP="00EF23BF">
      <w:pPr>
        <w:pStyle w:val="Listeafsnit"/>
        <w:numPr>
          <w:ilvl w:val="0"/>
          <w:numId w:val="41"/>
        </w:num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 xml:space="preserve">International, multi-disciplinary approach. </w:t>
      </w:r>
    </w:p>
    <w:p w14:paraId="62794399" w14:textId="77777777" w:rsidR="00EF23BF" w:rsidRPr="006430F8" w:rsidRDefault="00EF23BF" w:rsidP="00EF23BF">
      <w:pPr>
        <w:pStyle w:val="Brdtekst"/>
        <w:rPr>
          <w:rFonts w:ascii="Arial" w:hAnsi="Arial" w:cs="Arial"/>
          <w:color w:val="000000" w:themeColor="text1"/>
          <w:sz w:val="22"/>
          <w:lang w:val="en-GB"/>
        </w:rPr>
      </w:pPr>
      <w:r w:rsidRPr="006430F8">
        <w:rPr>
          <w:rFonts w:ascii="Arial" w:hAnsi="Arial" w:cs="Arial"/>
          <w:color w:val="000000" w:themeColor="text1"/>
          <w:sz w:val="22"/>
          <w:lang w:val="en-US"/>
        </w:rPr>
        <w:t xml:space="preserve">For the specific content for the </w:t>
      </w:r>
      <w:r w:rsidRPr="006430F8">
        <w:rPr>
          <w:rFonts w:ascii="Arial" w:hAnsi="Arial" w:cs="Arial"/>
          <w:color w:val="000000" w:themeColor="text1"/>
          <w:sz w:val="22"/>
          <w:lang w:val="en-GB"/>
        </w:rPr>
        <w:t xml:space="preserve">Biological and humanistic areas the course will focus on: </w:t>
      </w:r>
    </w:p>
    <w:p w14:paraId="61232337" w14:textId="77777777" w:rsidR="00EF23BF" w:rsidRPr="006430F8" w:rsidRDefault="00EF23BF" w:rsidP="00EF23BF">
      <w:pPr>
        <w:pStyle w:val="Overskrift4"/>
        <w:spacing w:before="120" w:after="120"/>
        <w:rPr>
          <w:rFonts w:ascii="Arial" w:hAnsi="Arial" w:cs="Arial"/>
          <w:color w:val="000000" w:themeColor="text1"/>
          <w:lang w:val="en-GB"/>
        </w:rPr>
      </w:pPr>
      <w:r w:rsidRPr="006430F8">
        <w:rPr>
          <w:rFonts w:ascii="Arial" w:hAnsi="Arial" w:cs="Arial"/>
          <w:color w:val="000000" w:themeColor="text1"/>
          <w:lang w:val="en-GB"/>
        </w:rPr>
        <w:t>Biology/physiology aspects</w:t>
      </w:r>
      <w:r w:rsidRPr="006430F8">
        <w:rPr>
          <w:rStyle w:val="Overskrift3Tegn"/>
          <w:color w:val="000000" w:themeColor="text1"/>
          <w:lang w:val="en-GB"/>
        </w:rPr>
        <w:t xml:space="preserve"> </w:t>
      </w:r>
    </w:p>
    <w:p w14:paraId="1C0ADEA2"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Epidemiology of ageing</w:t>
      </w:r>
    </w:p>
    <w:p w14:paraId="680BA4AC"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Theories of aging and key bio-makers</w:t>
      </w:r>
    </w:p>
    <w:p w14:paraId="21B940B0"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Physiology of ageing, incl. age-related changes in main biological systems (neuromuscular, cardiovascular and cognitive function),</w:t>
      </w:r>
    </w:p>
    <w:p w14:paraId="5AF3707C"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 xml:space="preserve">Changes in body composition and risk factors for different health outcomes such as metabolic disorders and mortality </w:t>
      </w:r>
    </w:p>
    <w:p w14:paraId="482F2900"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 xml:space="preserve">Translation from aging in the biological systems to everyday function </w:t>
      </w:r>
    </w:p>
    <w:p w14:paraId="5444CAAD"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 xml:space="preserve">Functional status and disability. The disabling process: from pathology to disability.  </w:t>
      </w:r>
    </w:p>
    <w:p w14:paraId="6E203B57"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Exercise prescription: effects of physical exercise on muscle mechanical function, neuromuscular, cardiovascular and cognitive function, functional performances and activities of daily living.</w:t>
      </w:r>
    </w:p>
    <w:p w14:paraId="65917968"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 xml:space="preserve">Impact of combined aging and sedentary life style on onset of age-related diseases, functional impairments and functional loss. </w:t>
      </w:r>
    </w:p>
    <w:p w14:paraId="18EB6DEA" w14:textId="77777777" w:rsidR="00EF23BF" w:rsidRPr="006430F8" w:rsidRDefault="00EF23BF" w:rsidP="00EF23BF">
      <w:pPr>
        <w:pStyle w:val="Brdtekst"/>
        <w:numPr>
          <w:ilvl w:val="0"/>
          <w:numId w:val="38"/>
        </w:numPr>
        <w:spacing w:after="0"/>
        <w:rPr>
          <w:rFonts w:ascii="Arial" w:hAnsi="Arial" w:cs="Arial"/>
          <w:color w:val="000000" w:themeColor="text1"/>
          <w:sz w:val="22"/>
          <w:lang w:val="en-US"/>
        </w:rPr>
      </w:pPr>
      <w:r w:rsidRPr="006430F8">
        <w:rPr>
          <w:rFonts w:ascii="Arial" w:hAnsi="Arial" w:cs="Arial"/>
          <w:color w:val="000000" w:themeColor="text1"/>
          <w:sz w:val="22"/>
          <w:lang w:val="en-US"/>
        </w:rPr>
        <w:t>Assessment of functional performance and physiologic capacity.</w:t>
      </w:r>
    </w:p>
    <w:p w14:paraId="1AE46966" w14:textId="77777777" w:rsidR="00EF23BF" w:rsidRPr="006430F8" w:rsidRDefault="00EF23BF" w:rsidP="00EF23BF">
      <w:pPr>
        <w:pStyle w:val="Overskrift4"/>
        <w:spacing w:before="120" w:after="120"/>
        <w:rPr>
          <w:rFonts w:ascii="Arial" w:hAnsi="Arial" w:cs="Arial"/>
          <w:color w:val="000000" w:themeColor="text1"/>
          <w:lang w:val="en-GB"/>
        </w:rPr>
      </w:pPr>
    </w:p>
    <w:p w14:paraId="47AC3B28" w14:textId="77777777" w:rsidR="00EF23BF" w:rsidRPr="006430F8" w:rsidRDefault="00EF23BF" w:rsidP="00EF23BF">
      <w:pPr>
        <w:pStyle w:val="Overskrift4"/>
        <w:spacing w:before="120" w:after="120"/>
        <w:rPr>
          <w:rFonts w:ascii="Arial" w:hAnsi="Arial" w:cs="Arial"/>
          <w:color w:val="000000" w:themeColor="text1"/>
          <w:lang w:val="en-GB"/>
        </w:rPr>
      </w:pPr>
      <w:r w:rsidRPr="006430F8">
        <w:rPr>
          <w:rFonts w:ascii="Arial" w:hAnsi="Arial" w:cs="Arial"/>
          <w:color w:val="000000" w:themeColor="text1"/>
          <w:lang w:val="en-GB"/>
        </w:rPr>
        <w:t>Humanities and sociology aspects</w:t>
      </w:r>
    </w:p>
    <w:p w14:paraId="356643DA" w14:textId="77777777" w:rsidR="00EF23BF" w:rsidRPr="006430F8" w:rsidRDefault="00EF23BF" w:rsidP="00EF23BF">
      <w:pPr>
        <w:pStyle w:val="Brdtekst"/>
        <w:numPr>
          <w:ilvl w:val="0"/>
          <w:numId w:val="39"/>
        </w:numPr>
        <w:spacing w:after="0"/>
        <w:rPr>
          <w:rFonts w:ascii="Arial" w:hAnsi="Arial" w:cs="Arial"/>
          <w:color w:val="000000" w:themeColor="text1"/>
          <w:sz w:val="22"/>
          <w:lang w:val="en-GB"/>
        </w:rPr>
      </w:pPr>
      <w:r w:rsidRPr="006430F8">
        <w:rPr>
          <w:rFonts w:ascii="Arial" w:hAnsi="Arial" w:cs="Arial"/>
          <w:color w:val="000000" w:themeColor="text1"/>
          <w:sz w:val="22"/>
          <w:lang w:val="en-GB"/>
        </w:rPr>
        <w:t>Ageing as a historical and cultural phenomenon</w:t>
      </w:r>
    </w:p>
    <w:p w14:paraId="2F45BF43" w14:textId="77777777" w:rsidR="00EF23BF" w:rsidRPr="006430F8" w:rsidRDefault="00EF23BF" w:rsidP="00EF23BF">
      <w:pPr>
        <w:pStyle w:val="Brdtekst"/>
        <w:numPr>
          <w:ilvl w:val="0"/>
          <w:numId w:val="39"/>
        </w:numPr>
        <w:spacing w:after="0"/>
        <w:rPr>
          <w:rFonts w:ascii="Arial" w:hAnsi="Arial" w:cs="Arial"/>
          <w:color w:val="000000" w:themeColor="text1"/>
          <w:sz w:val="22"/>
          <w:lang w:val="en-GB"/>
        </w:rPr>
      </w:pPr>
      <w:r w:rsidRPr="006430F8">
        <w:rPr>
          <w:rFonts w:ascii="Arial" w:hAnsi="Arial" w:cs="Arial"/>
          <w:color w:val="000000" w:themeColor="text1"/>
          <w:sz w:val="22"/>
          <w:lang w:val="en-GB"/>
        </w:rPr>
        <w:t>Cultural perspectives on the ageing body</w:t>
      </w:r>
    </w:p>
    <w:p w14:paraId="21C7489B" w14:textId="77777777" w:rsidR="00EF23BF" w:rsidRPr="006430F8" w:rsidRDefault="00EF23BF" w:rsidP="00EF23BF">
      <w:pPr>
        <w:pStyle w:val="Brdtekst"/>
        <w:spacing w:after="0"/>
        <w:ind w:left="720"/>
        <w:rPr>
          <w:rFonts w:ascii="Arial" w:hAnsi="Arial" w:cs="Arial"/>
          <w:color w:val="000000" w:themeColor="text1"/>
          <w:sz w:val="22"/>
          <w:lang w:val="en-GB"/>
        </w:rPr>
      </w:pPr>
    </w:p>
    <w:p w14:paraId="75391EEC" w14:textId="77777777" w:rsidR="00EF23BF" w:rsidRPr="006430F8" w:rsidRDefault="00EF23BF" w:rsidP="00EF23BF">
      <w:pPr>
        <w:spacing w:before="120"/>
        <w:rPr>
          <w:rFonts w:ascii="Arial" w:hAnsi="Arial" w:cs="Arial"/>
          <w:b w:val="0"/>
          <w:noProof/>
          <w:color w:val="1F497D" w:themeColor="text2"/>
          <w:sz w:val="24"/>
          <w:lang w:val="en-US"/>
        </w:rPr>
      </w:pPr>
      <w:r w:rsidRPr="006430F8">
        <w:rPr>
          <w:rFonts w:ascii="Arial" w:hAnsi="Arial" w:cs="Arial"/>
          <w:noProof/>
          <w:color w:val="1F497D" w:themeColor="text2"/>
          <w:sz w:val="24"/>
          <w:lang w:val="en-US"/>
        </w:rPr>
        <w:t>Teaching methods/Pedagogical issue:</w:t>
      </w:r>
    </w:p>
    <w:p w14:paraId="2B6441EA" w14:textId="77777777" w:rsidR="00EF23BF" w:rsidRPr="006430F8" w:rsidRDefault="00EF23BF" w:rsidP="00EF23BF">
      <w:p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 xml:space="preserve">Lectures, practical workshops, lab exercises, practical experience (e.g. exercise prescription for for specific older population such as frail adults) student presentations and seminar (possibly). The teaching staff will have international scientific qualifications in core fields. </w:t>
      </w:r>
    </w:p>
    <w:p w14:paraId="4041835A" w14:textId="77777777" w:rsidR="00EF23BF" w:rsidRPr="006430F8" w:rsidRDefault="00EF23BF" w:rsidP="00EF23BF">
      <w:p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Learning activities will be based on lectures together with project and case work and seminars.</w:t>
      </w:r>
    </w:p>
    <w:p w14:paraId="2C58E944" w14:textId="77777777" w:rsidR="00EF23BF" w:rsidRPr="006430F8" w:rsidRDefault="00EF23BF" w:rsidP="00EF23BF">
      <w:pPr>
        <w:rPr>
          <w:rFonts w:ascii="Arial" w:hAnsi="Arial" w:cs="Arial"/>
          <w:b w:val="0"/>
          <w:noProof/>
          <w:color w:val="000000" w:themeColor="text1"/>
          <w:sz w:val="22"/>
          <w:szCs w:val="22"/>
          <w:lang w:val="en-US"/>
        </w:rPr>
      </w:pPr>
      <w:r w:rsidRPr="006430F8">
        <w:rPr>
          <w:rFonts w:ascii="Arial" w:hAnsi="Arial" w:cs="Arial"/>
          <w:b w:val="0"/>
          <w:noProof/>
          <w:color w:val="000000" w:themeColor="text1"/>
          <w:sz w:val="22"/>
          <w:szCs w:val="22"/>
          <w:lang w:val="en-US"/>
        </w:rPr>
        <w:t>The ambition is to engage students in the organisation, execution and assessment of various educational sequences and testing.</w:t>
      </w:r>
    </w:p>
    <w:p w14:paraId="69F999D0"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t>Lecture-based topics:</w:t>
      </w:r>
      <w:r w:rsidRPr="006430F8">
        <w:rPr>
          <w:rFonts w:ascii="Arial" w:hAnsi="Arial" w:cs="Arial"/>
          <w:b w:val="0"/>
          <w:color w:val="000000" w:themeColor="text1"/>
          <w:sz w:val="22"/>
          <w:szCs w:val="22"/>
          <w:lang w:val="en-US"/>
        </w:rPr>
        <w:t xml:space="preserve"> Issues are addressed from a multidisciplinary perspective, using lecturers from different disciplines. </w:t>
      </w:r>
    </w:p>
    <w:p w14:paraId="278E9EAD"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t>Workshops:</w:t>
      </w:r>
      <w:r w:rsidRPr="006430F8">
        <w:rPr>
          <w:rFonts w:ascii="Arial" w:hAnsi="Arial" w:cs="Arial"/>
          <w:b w:val="0"/>
          <w:color w:val="000000" w:themeColor="text1"/>
          <w:sz w:val="22"/>
          <w:szCs w:val="22"/>
          <w:lang w:val="en-US"/>
        </w:rPr>
        <w:t xml:space="preserve"> Practical workshops related to theoretical areas will be performed as well as student workshops preparing for student presentations.</w:t>
      </w:r>
    </w:p>
    <w:p w14:paraId="256A0BB8"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lastRenderedPageBreak/>
        <w:t>Student presentations:</w:t>
      </w:r>
      <w:r w:rsidRPr="006430F8">
        <w:rPr>
          <w:rFonts w:ascii="Arial" w:hAnsi="Arial" w:cs="Arial"/>
          <w:b w:val="0"/>
          <w:color w:val="000000" w:themeColor="text1"/>
          <w:sz w:val="22"/>
          <w:szCs w:val="22"/>
          <w:lang w:val="en-US"/>
        </w:rPr>
        <w:t xml:space="preserve"> Students will be required to make an oral presentation in groups supported by power points of a self-selected topic. Feedback will be given regarding the academic content and the mode and style of presentation. </w:t>
      </w:r>
    </w:p>
    <w:p w14:paraId="70506683"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t>Lab exercise:</w:t>
      </w:r>
      <w:r w:rsidRPr="006430F8">
        <w:rPr>
          <w:rFonts w:ascii="Arial" w:hAnsi="Arial" w:cs="Arial"/>
          <w:b w:val="0"/>
          <w:color w:val="000000" w:themeColor="text1"/>
          <w:sz w:val="22"/>
          <w:szCs w:val="22"/>
          <w:lang w:val="en-US"/>
        </w:rPr>
        <w:t xml:space="preserve"> Practical lab exercise where older people are tested.  Aims: providing some basic tools for testing and evaluating (tests’ toolbox)” the effect of exercise and physical activity interventions for older people. </w:t>
      </w:r>
    </w:p>
    <w:p w14:paraId="5779932B"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t>Meeting old age: field observations:</w:t>
      </w:r>
      <w:r w:rsidRPr="006430F8">
        <w:rPr>
          <w:rFonts w:ascii="Arial" w:hAnsi="Arial" w:cs="Arial"/>
          <w:b w:val="0"/>
          <w:color w:val="000000" w:themeColor="text1"/>
          <w:sz w:val="22"/>
          <w:szCs w:val="22"/>
          <w:lang w:val="en-US"/>
        </w:rPr>
        <w:t xml:space="preserve"> Meeting older people in their own environment will offer the student the possibility to address specific issues/questions with older people. </w:t>
      </w:r>
    </w:p>
    <w:p w14:paraId="6E0FC1E5" w14:textId="77777777" w:rsidR="00EF23BF" w:rsidRPr="006430F8" w:rsidRDefault="00EF23BF" w:rsidP="00EF23BF">
      <w:pPr>
        <w:rPr>
          <w:rFonts w:ascii="Arial" w:hAnsi="Arial" w:cs="Arial"/>
          <w:b w:val="0"/>
          <w:color w:val="000000" w:themeColor="text1"/>
          <w:sz w:val="22"/>
          <w:szCs w:val="22"/>
          <w:lang w:val="en-US"/>
        </w:rPr>
      </w:pPr>
      <w:r w:rsidRPr="006430F8">
        <w:rPr>
          <w:rFonts w:ascii="Arial" w:hAnsi="Arial" w:cs="Arial"/>
          <w:color w:val="000000" w:themeColor="text1"/>
          <w:sz w:val="22"/>
          <w:szCs w:val="22"/>
          <w:lang w:val="en-US"/>
        </w:rPr>
        <w:t>Exercise:</w:t>
      </w:r>
      <w:r w:rsidRPr="006430F8">
        <w:rPr>
          <w:rFonts w:ascii="Arial" w:hAnsi="Arial" w:cs="Arial"/>
          <w:b w:val="0"/>
          <w:color w:val="000000" w:themeColor="text1"/>
          <w:sz w:val="22"/>
          <w:szCs w:val="22"/>
          <w:lang w:val="en-US"/>
        </w:rPr>
        <w:t xml:space="preserve"> Practical exercise program Aims: providing some basic tools to develop exercise and physical activity interventions for older people.  </w:t>
      </w:r>
    </w:p>
    <w:p w14:paraId="6D8E4FE5" w14:textId="77777777" w:rsidR="00EF23BF" w:rsidRPr="006430F8" w:rsidRDefault="00EF23BF" w:rsidP="00EF23BF">
      <w:pPr>
        <w:pStyle w:val="Brdtekst"/>
        <w:spacing w:before="120"/>
        <w:rPr>
          <w:rFonts w:ascii="Arial" w:hAnsi="Arial" w:cs="Arial"/>
          <w:color w:val="000000" w:themeColor="text1"/>
          <w:sz w:val="22"/>
          <w:szCs w:val="22"/>
          <w:lang w:val="en-US"/>
        </w:rPr>
      </w:pPr>
      <w:r w:rsidRPr="006430F8">
        <w:rPr>
          <w:rFonts w:ascii="Arial" w:hAnsi="Arial" w:cs="Arial"/>
          <w:b/>
          <w:color w:val="000000" w:themeColor="text1"/>
          <w:sz w:val="22"/>
          <w:szCs w:val="22"/>
          <w:lang w:val="en-US"/>
        </w:rPr>
        <w:t>Observation of physical activity carried out in the municipality:</w:t>
      </w:r>
      <w:r w:rsidRPr="006430F8">
        <w:rPr>
          <w:rFonts w:ascii="Arial" w:hAnsi="Arial" w:cs="Arial"/>
          <w:color w:val="000000" w:themeColor="text1"/>
          <w:sz w:val="22"/>
          <w:szCs w:val="22"/>
          <w:lang w:val="en-US"/>
        </w:rPr>
        <w:t xml:space="preserve"> visit at the municipality facility where a group of older people engage in exercise programs.</w:t>
      </w:r>
    </w:p>
    <w:p w14:paraId="079BFF01" w14:textId="77777777" w:rsidR="00EF23BF" w:rsidRPr="006430F8" w:rsidRDefault="00EF23BF" w:rsidP="00EF23BF">
      <w:pPr>
        <w:pStyle w:val="Brdtekst"/>
        <w:spacing w:before="120"/>
        <w:rPr>
          <w:rFonts w:ascii="Arial" w:hAnsi="Arial" w:cs="Arial"/>
          <w:color w:val="000000" w:themeColor="text1"/>
          <w:sz w:val="22"/>
          <w:lang w:val="en-US"/>
        </w:rPr>
      </w:pPr>
    </w:p>
    <w:p w14:paraId="069271C1" w14:textId="77777777" w:rsidR="00EF23BF" w:rsidRPr="006430F8" w:rsidRDefault="00EF23BF" w:rsidP="00EF23BF">
      <w:pPr>
        <w:pStyle w:val="Overskrift41"/>
        <w:spacing w:before="120" w:after="120"/>
        <w:rPr>
          <w:rFonts w:ascii="Arial" w:hAnsi="Arial" w:cs="Arial"/>
          <w:color w:val="1F497D" w:themeColor="text2"/>
          <w:lang w:val="en-GB"/>
        </w:rPr>
      </w:pPr>
      <w:r w:rsidRPr="006430F8">
        <w:rPr>
          <w:rFonts w:ascii="Arial" w:hAnsi="Arial" w:cs="Arial"/>
          <w:color w:val="1F497D" w:themeColor="text2"/>
          <w:lang w:val="en-GB"/>
        </w:rPr>
        <w:t>E-learn platform:</w:t>
      </w:r>
    </w:p>
    <w:p w14:paraId="3B22A8EB" w14:textId="77777777" w:rsidR="00EF23BF" w:rsidRPr="006430F8" w:rsidRDefault="00EF23BF" w:rsidP="00EF23BF">
      <w:pPr>
        <w:pStyle w:val="Brdtekst"/>
        <w:spacing w:after="0"/>
        <w:rPr>
          <w:rFonts w:ascii="Arial" w:hAnsi="Arial" w:cs="Arial"/>
          <w:color w:val="000000" w:themeColor="text1"/>
          <w:sz w:val="22"/>
          <w:lang w:val="en-GB"/>
        </w:rPr>
      </w:pPr>
      <w:r w:rsidRPr="006430F8">
        <w:rPr>
          <w:rFonts w:ascii="Arial" w:hAnsi="Arial" w:cs="Arial"/>
          <w:color w:val="000000" w:themeColor="text1"/>
          <w:sz w:val="22"/>
          <w:lang w:val="en-GB"/>
        </w:rPr>
        <w:t>There will be established an e-learn community on the university’s Blackboard.</w:t>
      </w:r>
    </w:p>
    <w:p w14:paraId="3BB714DD" w14:textId="77777777" w:rsidR="00EF23BF" w:rsidRPr="006430F8" w:rsidRDefault="00EF23BF" w:rsidP="00EF23BF">
      <w:pPr>
        <w:pStyle w:val="Brdtekst"/>
        <w:spacing w:after="0"/>
        <w:rPr>
          <w:rFonts w:ascii="Arial" w:hAnsi="Arial" w:cs="Arial"/>
          <w:color w:val="000000" w:themeColor="text1"/>
          <w:sz w:val="22"/>
          <w:lang w:val="en-GB"/>
        </w:rPr>
      </w:pPr>
      <w:r w:rsidRPr="006430F8">
        <w:rPr>
          <w:rFonts w:ascii="Arial" w:hAnsi="Arial" w:cs="Arial"/>
          <w:color w:val="000000" w:themeColor="text1"/>
          <w:sz w:val="22"/>
          <w:lang w:val="en-GB"/>
        </w:rPr>
        <w:t>The students are expected to read information from the course, download material and place their own texts in the e-learn platform.</w:t>
      </w:r>
    </w:p>
    <w:p w14:paraId="79A845C9" w14:textId="77777777" w:rsidR="00EF23BF" w:rsidRPr="006430F8" w:rsidRDefault="00EF23BF" w:rsidP="00EF23BF">
      <w:pPr>
        <w:pStyle w:val="Brdtekst"/>
        <w:spacing w:after="0"/>
        <w:rPr>
          <w:rFonts w:ascii="Arial" w:hAnsi="Arial" w:cs="Arial"/>
          <w:color w:val="000000" w:themeColor="text1"/>
          <w:sz w:val="22"/>
          <w:lang w:val="en-GB"/>
        </w:rPr>
      </w:pPr>
    </w:p>
    <w:p w14:paraId="478A389D" w14:textId="77777777" w:rsidR="00EF23BF" w:rsidRPr="006430F8" w:rsidRDefault="00EF23BF" w:rsidP="00EF23BF">
      <w:pPr>
        <w:spacing w:before="120"/>
        <w:rPr>
          <w:rFonts w:ascii="Arial" w:hAnsi="Arial" w:cs="Arial"/>
          <w:noProof/>
          <w:color w:val="1F497D" w:themeColor="text2"/>
          <w:sz w:val="24"/>
          <w:lang w:val="en-US"/>
        </w:rPr>
      </w:pPr>
      <w:r w:rsidRPr="006430F8">
        <w:rPr>
          <w:rFonts w:ascii="Arial" w:hAnsi="Arial" w:cs="Arial"/>
          <w:color w:val="1F497D" w:themeColor="text2"/>
          <w:sz w:val="24"/>
          <w:lang w:val="en-US"/>
        </w:rPr>
        <w:t>Forms of examination</w:t>
      </w:r>
      <w:r w:rsidRPr="006430F8">
        <w:rPr>
          <w:rFonts w:ascii="Arial" w:hAnsi="Arial" w:cs="Arial"/>
          <w:b w:val="0"/>
          <w:color w:val="1F497D" w:themeColor="text2"/>
          <w:sz w:val="24"/>
          <w:lang w:val="en-US"/>
        </w:rPr>
        <w:t>:</w:t>
      </w:r>
    </w:p>
    <w:p w14:paraId="1CAABDF9" w14:textId="77777777" w:rsidR="00EF23BF" w:rsidRPr="006430F8" w:rsidRDefault="00EF23BF" w:rsidP="00EF23BF">
      <w:pPr>
        <w:autoSpaceDE w:val="0"/>
        <w:autoSpaceDN w:val="0"/>
        <w:adjustRightInd w:val="0"/>
        <w:spacing w:after="0" w:line="240" w:lineRule="auto"/>
        <w:rPr>
          <w:rFonts w:ascii="Arial" w:eastAsiaTheme="minorHAnsi" w:hAnsi="Arial" w:cs="Arial"/>
          <w:b w:val="0"/>
          <w:sz w:val="22"/>
          <w:szCs w:val="22"/>
          <w:lang w:val="en-US"/>
        </w:rPr>
      </w:pPr>
      <w:r w:rsidRPr="006430F8">
        <w:rPr>
          <w:rFonts w:ascii="Arial" w:eastAsiaTheme="minorHAnsi" w:hAnsi="Arial" w:cs="Arial"/>
          <w:b w:val="0"/>
          <w:sz w:val="22"/>
          <w:szCs w:val="22"/>
          <w:lang w:val="en-US"/>
        </w:rPr>
        <w:t>Problem-oriented assignment, not exceeding 12 normal pages (of 2400 keystrokes). The paper is evaluated according to the 7-step scale. Internal grading.</w:t>
      </w:r>
    </w:p>
    <w:p w14:paraId="5D46B240" w14:textId="77777777" w:rsidR="00EF23BF" w:rsidRPr="006430F8" w:rsidRDefault="00EF23BF" w:rsidP="00EF23BF">
      <w:pPr>
        <w:autoSpaceDE w:val="0"/>
        <w:autoSpaceDN w:val="0"/>
        <w:adjustRightInd w:val="0"/>
        <w:spacing w:after="0" w:line="240" w:lineRule="auto"/>
        <w:rPr>
          <w:rFonts w:ascii="Arial" w:hAnsi="Arial" w:cs="Arial"/>
          <w:sz w:val="22"/>
          <w:szCs w:val="22"/>
          <w:lang w:val="en-US"/>
        </w:rPr>
      </w:pPr>
    </w:p>
    <w:p w14:paraId="7C313550" w14:textId="77777777" w:rsidR="00EF23BF" w:rsidRPr="006430F8" w:rsidRDefault="00EF23BF" w:rsidP="00EF23BF">
      <w:pPr>
        <w:pStyle w:val="Overskrift41"/>
        <w:spacing w:before="120" w:after="120"/>
        <w:rPr>
          <w:rFonts w:ascii="Arial" w:hAnsi="Arial" w:cs="Arial"/>
          <w:color w:val="1F497D" w:themeColor="text2"/>
          <w:lang w:val="en-GB"/>
        </w:rPr>
      </w:pPr>
      <w:r w:rsidRPr="006430F8">
        <w:rPr>
          <w:rFonts w:ascii="Arial" w:hAnsi="Arial" w:cs="Arial"/>
          <w:color w:val="1F497D" w:themeColor="text2"/>
          <w:lang w:val="en-GB"/>
        </w:rPr>
        <w:t>Course coordinators:</w:t>
      </w:r>
    </w:p>
    <w:p w14:paraId="06D725C4" w14:textId="77777777" w:rsidR="00EF23BF" w:rsidRPr="006430F8" w:rsidRDefault="00EF23BF" w:rsidP="00EF23BF">
      <w:pPr>
        <w:pStyle w:val="Brdtekst"/>
        <w:rPr>
          <w:rFonts w:ascii="Arial" w:hAnsi="Arial" w:cs="Arial"/>
          <w:color w:val="000000" w:themeColor="text1"/>
          <w:sz w:val="22"/>
          <w:lang w:val="en-GB"/>
        </w:rPr>
      </w:pPr>
      <w:r w:rsidRPr="006430F8">
        <w:rPr>
          <w:rFonts w:ascii="Arial" w:hAnsi="Arial" w:cs="Arial"/>
          <w:color w:val="000000" w:themeColor="text1"/>
          <w:sz w:val="22"/>
          <w:lang w:val="en-GB"/>
        </w:rPr>
        <w:t>Research units of Physiology and Biomechanics and Movement, Sport and Society.</w:t>
      </w:r>
    </w:p>
    <w:p w14:paraId="06D092AB" w14:textId="77777777" w:rsidR="00EF23BF" w:rsidRPr="006430F8" w:rsidRDefault="00EF23BF" w:rsidP="00EF23BF">
      <w:pPr>
        <w:pStyle w:val="Overskrift5"/>
        <w:rPr>
          <w:rFonts w:ascii="Arial" w:hAnsi="Arial" w:cs="Arial"/>
          <w:i w:val="0"/>
          <w:color w:val="000000" w:themeColor="text1"/>
        </w:rPr>
      </w:pPr>
    </w:p>
    <w:p w14:paraId="0A976205" w14:textId="77777777" w:rsidR="00EF23BF" w:rsidRPr="006430F8" w:rsidRDefault="00EF23BF" w:rsidP="00EF23BF">
      <w:pPr>
        <w:pStyle w:val="Overskrift5"/>
        <w:rPr>
          <w:rFonts w:ascii="Arial" w:hAnsi="Arial" w:cs="Arial"/>
          <w:i w:val="0"/>
          <w:color w:val="000000" w:themeColor="text1"/>
          <w:szCs w:val="22"/>
        </w:rPr>
      </w:pPr>
      <w:r w:rsidRPr="006430F8">
        <w:rPr>
          <w:rFonts w:ascii="Arial" w:hAnsi="Arial" w:cs="Arial"/>
          <w:i w:val="0"/>
          <w:color w:val="000000" w:themeColor="text1"/>
          <w:szCs w:val="22"/>
        </w:rPr>
        <w:t xml:space="preserve">Course coordinators:  </w:t>
      </w:r>
    </w:p>
    <w:p w14:paraId="6C98209F" w14:textId="77777777" w:rsidR="00EF23BF" w:rsidRPr="006430F8" w:rsidRDefault="00EF23BF" w:rsidP="00EF23BF">
      <w:pPr>
        <w:pStyle w:val="Brdtekst"/>
        <w:rPr>
          <w:rFonts w:ascii="Arial" w:hAnsi="Arial" w:cs="Arial"/>
          <w:color w:val="000000" w:themeColor="text1"/>
          <w:sz w:val="22"/>
          <w:szCs w:val="22"/>
          <w:lang w:val="en-US"/>
        </w:rPr>
      </w:pPr>
      <w:r w:rsidRPr="006430F8">
        <w:rPr>
          <w:rFonts w:ascii="Arial" w:hAnsi="Arial" w:cs="Arial"/>
          <w:color w:val="000000" w:themeColor="text1"/>
          <w:sz w:val="22"/>
          <w:szCs w:val="22"/>
          <w:lang w:val="en-US"/>
        </w:rPr>
        <w:t xml:space="preserve">Ass Prof. Paolo Caserotti </w:t>
      </w:r>
      <w:hyperlink r:id="rId40" w:history="1">
        <w:r w:rsidRPr="006430F8">
          <w:rPr>
            <w:rStyle w:val="Hyperlink"/>
            <w:rFonts w:ascii="Arial" w:eastAsiaTheme="majorEastAsia" w:hAnsi="Arial" w:cs="Arial"/>
            <w:szCs w:val="22"/>
            <w:lang w:val="en-US"/>
          </w:rPr>
          <w:t>pcaserotti@health.sdu.dk</w:t>
        </w:r>
      </w:hyperlink>
      <w:r w:rsidRPr="006430F8">
        <w:rPr>
          <w:rFonts w:ascii="Arial" w:hAnsi="Arial" w:cs="Arial"/>
          <w:color w:val="000000" w:themeColor="text1"/>
          <w:sz w:val="22"/>
          <w:szCs w:val="22"/>
          <w:lang w:val="en-US"/>
        </w:rPr>
        <w:t xml:space="preserve"> </w:t>
      </w:r>
    </w:p>
    <w:p w14:paraId="2328668E" w14:textId="77777777" w:rsidR="00EF23BF" w:rsidRPr="006430F8" w:rsidRDefault="00EF23BF" w:rsidP="00EF23BF">
      <w:pPr>
        <w:pStyle w:val="Brdtekst"/>
        <w:rPr>
          <w:rFonts w:ascii="Arial" w:hAnsi="Arial" w:cs="Arial"/>
          <w:color w:val="000000" w:themeColor="text1"/>
          <w:sz w:val="22"/>
          <w:szCs w:val="22"/>
          <w:lang w:val="en-GB"/>
        </w:rPr>
      </w:pPr>
    </w:p>
    <w:p w14:paraId="5FF3138D" w14:textId="77777777" w:rsidR="00EF23BF" w:rsidRPr="006430F8" w:rsidRDefault="00EF23BF" w:rsidP="00EF23BF">
      <w:pPr>
        <w:pStyle w:val="Overskrift41"/>
        <w:rPr>
          <w:rFonts w:ascii="Arial" w:hAnsi="Arial" w:cs="Arial"/>
          <w:color w:val="1F497D" w:themeColor="text2"/>
          <w:lang w:val="en-GB"/>
        </w:rPr>
      </w:pPr>
      <w:r w:rsidRPr="006430F8">
        <w:rPr>
          <w:rFonts w:ascii="Arial" w:hAnsi="Arial" w:cs="Arial"/>
          <w:color w:val="1F497D" w:themeColor="text2"/>
          <w:lang w:val="en-GB"/>
        </w:rPr>
        <w:t>Pensum and literature:</w:t>
      </w:r>
      <w:r w:rsidRPr="006430F8">
        <w:rPr>
          <w:rFonts w:ascii="Arial" w:hAnsi="Arial" w:cs="Arial"/>
          <w:color w:val="1F497D" w:themeColor="text2"/>
          <w:lang w:val="en-GB"/>
        </w:rPr>
        <w:br/>
      </w:r>
    </w:p>
    <w:p w14:paraId="0B41EA62" w14:textId="77777777" w:rsidR="00EF23BF" w:rsidRPr="006430F8" w:rsidRDefault="00EF23BF" w:rsidP="00EF23BF">
      <w:pPr>
        <w:spacing w:after="0"/>
        <w:ind w:left="-142"/>
        <w:rPr>
          <w:rFonts w:ascii="Arial" w:hAnsi="Arial" w:cs="Arial"/>
          <w:sz w:val="22"/>
          <w:szCs w:val="22"/>
          <w:u w:val="single"/>
          <w:lang w:val="en-US"/>
        </w:rPr>
      </w:pPr>
      <w:r w:rsidRPr="006430F8">
        <w:rPr>
          <w:rFonts w:ascii="Arial" w:hAnsi="Arial" w:cs="Arial"/>
          <w:sz w:val="22"/>
          <w:szCs w:val="22"/>
          <w:u w:val="single"/>
          <w:lang w:val="en-US"/>
        </w:rPr>
        <w:t>Biological area original articles/reviews (may change)</w:t>
      </w:r>
    </w:p>
    <w:p w14:paraId="7AC96320" w14:textId="77777777" w:rsidR="00EF23BF" w:rsidRPr="006430F8" w:rsidRDefault="00EF23BF" w:rsidP="00EF23BF">
      <w:pPr>
        <w:spacing w:after="0"/>
        <w:ind w:left="-142"/>
        <w:rPr>
          <w:rFonts w:asciiTheme="minorHAnsi" w:hAnsiTheme="minorHAnsi" w:cs="Arial"/>
          <w:b w:val="0"/>
          <w:sz w:val="22"/>
          <w:szCs w:val="22"/>
          <w:lang w:val="en-US"/>
        </w:rPr>
      </w:pPr>
    </w:p>
    <w:p w14:paraId="1AECC54D" w14:textId="77777777" w:rsidR="00EF23BF" w:rsidRPr="006430F8" w:rsidRDefault="00EF23BF" w:rsidP="00EF23BF">
      <w:pPr>
        <w:pStyle w:val="Listeafsnit"/>
        <w:numPr>
          <w:ilvl w:val="0"/>
          <w:numId w:val="42"/>
        </w:numPr>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Aagaard P, Magnusson PS, Larsson B, Kjaer M, Krustrup P. Mechanical muscle function, morphology, and fiber type in lifelong trained elderly. </w:t>
      </w:r>
      <w:r w:rsidRPr="006430F8">
        <w:rPr>
          <w:rFonts w:ascii="Arial" w:hAnsi="Arial" w:cs="Arial"/>
          <w:b w:val="0"/>
          <w:color w:val="000000" w:themeColor="text1"/>
          <w:sz w:val="18"/>
          <w:szCs w:val="18"/>
        </w:rPr>
        <w:t>Med Sci Sports Exerc 2007; 39(11):1989-1996.</w:t>
      </w:r>
    </w:p>
    <w:p w14:paraId="0859EC6C"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Aagaard P, Suetta C, Caserotti P, Magnusson SP, Kjaer M. Role of the nervous system in sarcopenia and muscle atrophy with aging: strength training as a countermeasure. </w:t>
      </w:r>
      <w:r w:rsidRPr="006430F8">
        <w:rPr>
          <w:rFonts w:ascii="Arial" w:hAnsi="Arial" w:cs="Arial"/>
          <w:b w:val="0"/>
          <w:color w:val="000000" w:themeColor="text1"/>
          <w:sz w:val="18"/>
          <w:szCs w:val="18"/>
        </w:rPr>
        <w:t>Scand J Med Sci Sports 2010; 20(1):49-64.</w:t>
      </w:r>
    </w:p>
    <w:p w14:paraId="7CCFAFB7"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bCs/>
          <w:color w:val="000000" w:themeColor="text1"/>
          <w:sz w:val="18"/>
          <w:szCs w:val="18"/>
        </w:rPr>
      </w:pPr>
      <w:r w:rsidRPr="006430F8">
        <w:rPr>
          <w:rFonts w:ascii="Arial" w:hAnsi="Arial" w:cs="Arial"/>
          <w:b w:val="0"/>
          <w:bCs/>
          <w:color w:val="000000" w:themeColor="text1"/>
          <w:sz w:val="18"/>
          <w:szCs w:val="18"/>
          <w:lang w:val="en-US"/>
        </w:rPr>
        <w:t xml:space="preserve">Calbet JAL.  Ageing, exercise and cardiovascular health: good and bad news. </w:t>
      </w:r>
      <w:r w:rsidRPr="006430F8">
        <w:rPr>
          <w:rFonts w:ascii="Arial" w:hAnsi="Arial" w:cs="Arial"/>
          <w:b w:val="0"/>
          <w:iCs/>
          <w:color w:val="000000" w:themeColor="text1"/>
          <w:sz w:val="18"/>
          <w:szCs w:val="18"/>
        </w:rPr>
        <w:t xml:space="preserve">J Physiol </w:t>
      </w:r>
      <w:r w:rsidRPr="006430F8">
        <w:rPr>
          <w:rFonts w:ascii="Arial" w:hAnsi="Arial" w:cs="Arial"/>
          <w:b w:val="0"/>
          <w:color w:val="000000" w:themeColor="text1"/>
          <w:sz w:val="18"/>
          <w:szCs w:val="18"/>
        </w:rPr>
        <w:t>590.21 (2012) pp 5265–5266</w:t>
      </w:r>
    </w:p>
    <w:p w14:paraId="4695006F"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Caserotti P, Aagaard P, Larsen JB, Puggaard L. Explosive heavy-resistance training in old and very old adults: changes in rapid muscle force, strength and power. </w:t>
      </w:r>
      <w:r w:rsidRPr="006430F8">
        <w:rPr>
          <w:rFonts w:ascii="Arial" w:hAnsi="Arial" w:cs="Arial"/>
          <w:b w:val="0"/>
          <w:color w:val="000000" w:themeColor="text1"/>
          <w:sz w:val="18"/>
          <w:szCs w:val="18"/>
        </w:rPr>
        <w:t>Scand J Med Sci Sports 2008; 18(6):773-782.</w:t>
      </w:r>
    </w:p>
    <w:p w14:paraId="5D3E6D07"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Clegg A, Young J, Iliffe S, Rikkert MO, Rockwood K. Frailty in elderly people. </w:t>
      </w:r>
      <w:r w:rsidRPr="006430F8">
        <w:rPr>
          <w:rFonts w:ascii="Arial" w:hAnsi="Arial" w:cs="Arial"/>
          <w:b w:val="0"/>
          <w:color w:val="000000" w:themeColor="text1"/>
          <w:sz w:val="18"/>
          <w:szCs w:val="18"/>
        </w:rPr>
        <w:t>Lancet 2013; 381(9868):752-762.</w:t>
      </w:r>
    </w:p>
    <w:p w14:paraId="3EE9830E"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it-IT"/>
        </w:rPr>
        <w:t xml:space="preserve">D'Aquila P, Rose G, Bellizzi D, Passarino G. Epigenetics and aging. </w:t>
      </w:r>
      <w:r w:rsidRPr="006430F8">
        <w:rPr>
          <w:rFonts w:ascii="Arial" w:hAnsi="Arial" w:cs="Arial"/>
          <w:b w:val="0"/>
          <w:color w:val="000000" w:themeColor="text1"/>
          <w:sz w:val="18"/>
          <w:szCs w:val="18"/>
        </w:rPr>
        <w:t>Maturitas 2013; 74(2):130-136.</w:t>
      </w:r>
    </w:p>
    <w:p w14:paraId="1F557DF0"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Fiatarone Singh MA. Exercise comes of age: rationale and recommendations for a geriatric exercise prescription. </w:t>
      </w:r>
      <w:r w:rsidRPr="006430F8">
        <w:rPr>
          <w:rFonts w:ascii="Arial" w:hAnsi="Arial" w:cs="Arial"/>
          <w:b w:val="0"/>
          <w:color w:val="000000" w:themeColor="text1"/>
          <w:sz w:val="18"/>
          <w:szCs w:val="18"/>
        </w:rPr>
        <w:t>J Gerontol A Biol Sci Med Sci 2002; 57(5):M262-M282.</w:t>
      </w:r>
    </w:p>
    <w:p w14:paraId="2DCD2F77"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lastRenderedPageBreak/>
        <w:t xml:space="preserve">Horak FB </w:t>
      </w:r>
      <w:r w:rsidRPr="006430F8">
        <w:rPr>
          <w:rFonts w:ascii="Arial" w:hAnsi="Arial" w:cs="Arial"/>
          <w:b w:val="0"/>
          <w:bCs/>
          <w:color w:val="000000" w:themeColor="text1"/>
          <w:sz w:val="18"/>
          <w:szCs w:val="18"/>
          <w:lang w:val="en-US"/>
        </w:rPr>
        <w:t>Postural orientation and equilibrium: what</w:t>
      </w:r>
      <w:r w:rsidRPr="006430F8">
        <w:rPr>
          <w:rFonts w:ascii="Arial" w:hAnsi="Arial" w:cs="Arial"/>
          <w:b w:val="0"/>
          <w:color w:val="000000" w:themeColor="text1"/>
          <w:sz w:val="18"/>
          <w:szCs w:val="18"/>
          <w:lang w:val="en-US"/>
        </w:rPr>
        <w:t xml:space="preserve"> </w:t>
      </w:r>
      <w:r w:rsidRPr="006430F8">
        <w:rPr>
          <w:rFonts w:ascii="Arial" w:hAnsi="Arial" w:cs="Arial"/>
          <w:b w:val="0"/>
          <w:bCs/>
          <w:color w:val="000000" w:themeColor="text1"/>
          <w:sz w:val="18"/>
          <w:szCs w:val="18"/>
          <w:lang w:val="en-US"/>
        </w:rPr>
        <w:t>do we need to know about neural control</w:t>
      </w:r>
      <w:r w:rsidRPr="006430F8">
        <w:rPr>
          <w:rFonts w:ascii="Arial" w:hAnsi="Arial" w:cs="Arial"/>
          <w:b w:val="0"/>
          <w:color w:val="000000" w:themeColor="text1"/>
          <w:sz w:val="18"/>
          <w:szCs w:val="18"/>
          <w:lang w:val="en-US"/>
        </w:rPr>
        <w:t xml:space="preserve"> </w:t>
      </w:r>
      <w:r w:rsidRPr="006430F8">
        <w:rPr>
          <w:rFonts w:ascii="Arial" w:hAnsi="Arial" w:cs="Arial"/>
          <w:b w:val="0"/>
          <w:bCs/>
          <w:color w:val="000000" w:themeColor="text1"/>
          <w:sz w:val="18"/>
          <w:szCs w:val="18"/>
          <w:lang w:val="en-US"/>
        </w:rPr>
        <w:t>of balance to prevent falls?</w:t>
      </w:r>
      <w:r w:rsidRPr="006430F8">
        <w:rPr>
          <w:rFonts w:ascii="Arial" w:hAnsi="Arial" w:cs="Arial"/>
          <w:b w:val="0"/>
          <w:i/>
          <w:iCs/>
          <w:color w:val="000000" w:themeColor="text1"/>
          <w:sz w:val="18"/>
          <w:szCs w:val="18"/>
          <w:lang w:val="en-US"/>
        </w:rPr>
        <w:t xml:space="preserve"> Age and Ageing </w:t>
      </w:r>
      <w:r w:rsidRPr="006430F8">
        <w:rPr>
          <w:rFonts w:ascii="Arial" w:hAnsi="Arial" w:cs="Arial"/>
          <w:b w:val="0"/>
          <w:color w:val="000000" w:themeColor="text1"/>
          <w:sz w:val="18"/>
          <w:szCs w:val="18"/>
          <w:lang w:val="en-US"/>
        </w:rPr>
        <w:t xml:space="preserve">2006; </w:t>
      </w:r>
      <w:r w:rsidRPr="006430F8">
        <w:rPr>
          <w:rFonts w:ascii="Arial" w:hAnsi="Arial" w:cs="Arial"/>
          <w:b w:val="0"/>
          <w:bCs/>
          <w:color w:val="000000" w:themeColor="text1"/>
          <w:sz w:val="18"/>
          <w:szCs w:val="18"/>
          <w:lang w:val="en-US"/>
        </w:rPr>
        <w:t>35-S2</w:t>
      </w:r>
    </w:p>
    <w:p w14:paraId="33A2A273" w14:textId="77777777" w:rsidR="00EF23BF" w:rsidRPr="006430F8" w:rsidRDefault="00EF23BF" w:rsidP="00EF23BF">
      <w:pPr>
        <w:pStyle w:val="Listeafsnit"/>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Hvid L, Suetta C, Nielsen JH, Jensen MM, Frandsen U, Ortenblad N, Kjaer M, Aagaard P. Aging impairs the recovery in mechanical muscle function following 4 days of disuse. </w:t>
      </w:r>
      <w:r w:rsidRPr="006430F8">
        <w:rPr>
          <w:rFonts w:ascii="Arial" w:hAnsi="Arial" w:cs="Arial"/>
          <w:b w:val="0"/>
          <w:color w:val="000000" w:themeColor="text1"/>
          <w:sz w:val="18"/>
          <w:szCs w:val="18"/>
        </w:rPr>
        <w:t xml:space="preserve">Exp Gerontol 2014 52:1-8. </w:t>
      </w:r>
    </w:p>
    <w:p w14:paraId="013EF4CA"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Jin K. Modern Biological Theories of Aging. </w:t>
      </w:r>
      <w:r w:rsidRPr="006430F8">
        <w:rPr>
          <w:rFonts w:ascii="Arial" w:hAnsi="Arial" w:cs="Arial"/>
          <w:b w:val="0"/>
          <w:color w:val="000000" w:themeColor="text1"/>
          <w:sz w:val="18"/>
          <w:szCs w:val="18"/>
        </w:rPr>
        <w:t>Aging Dis 2010; 1(2):72-74.</w:t>
      </w:r>
    </w:p>
    <w:p w14:paraId="6741A925"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rPr>
        <w:t xml:space="preserve">Koster A, Caserotti P, Patel KV, Matthews CE, Berrigan D, Van Domelen DR et al. </w:t>
      </w:r>
      <w:r w:rsidRPr="006430F8">
        <w:rPr>
          <w:rFonts w:ascii="Arial" w:hAnsi="Arial" w:cs="Arial"/>
          <w:b w:val="0"/>
          <w:color w:val="000000" w:themeColor="text1"/>
          <w:sz w:val="18"/>
          <w:szCs w:val="18"/>
          <w:lang w:val="en-US"/>
        </w:rPr>
        <w:t>Association of sedentary time with mortality independent of moderate to vigorous physical activity. PLoS One 2012; 7(6):e37696.</w:t>
      </w:r>
    </w:p>
    <w:p w14:paraId="5D02E062"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Kuk JL, Saunders TJ, Davidson LE, Ross R. Age-related changes in total and regional fat distribution. </w:t>
      </w:r>
      <w:r w:rsidRPr="006430F8">
        <w:rPr>
          <w:rFonts w:ascii="Arial" w:hAnsi="Arial" w:cs="Arial"/>
          <w:b w:val="0"/>
          <w:color w:val="000000" w:themeColor="text1"/>
          <w:sz w:val="18"/>
          <w:szCs w:val="18"/>
        </w:rPr>
        <w:t>Ageing Res Rev 2009; 8(4):339-348.</w:t>
      </w:r>
    </w:p>
    <w:p w14:paraId="52670324"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Lacas A and Rockwood K Frailty in primary care: a review of its conceptualization and implications for practice BMC Medicine 2012, 10:4</w:t>
      </w:r>
    </w:p>
    <w:p w14:paraId="54F0595D"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Liochev SI. Reactive oxygen species and the free radical theory of aging. </w:t>
      </w:r>
      <w:r w:rsidRPr="006430F8">
        <w:rPr>
          <w:rFonts w:ascii="Arial" w:hAnsi="Arial" w:cs="Arial"/>
          <w:b w:val="0"/>
          <w:color w:val="000000" w:themeColor="text1"/>
          <w:sz w:val="18"/>
          <w:szCs w:val="18"/>
        </w:rPr>
        <w:t>Free Radic Biol Med 2013; 60:1-4.</w:t>
      </w:r>
    </w:p>
    <w:p w14:paraId="23A12419"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it-IT"/>
        </w:rPr>
        <w:t xml:space="preserve">Murabito JM, Yuan R, Lunetta KL. </w:t>
      </w:r>
      <w:r w:rsidRPr="006430F8">
        <w:rPr>
          <w:rFonts w:ascii="Arial" w:hAnsi="Arial" w:cs="Arial"/>
          <w:b w:val="0"/>
          <w:color w:val="000000" w:themeColor="text1"/>
          <w:sz w:val="18"/>
          <w:szCs w:val="18"/>
          <w:lang w:val="en-US"/>
        </w:rPr>
        <w:t xml:space="preserve">The search for longevity and healthy aging genes: insights from epidemiological studies and samples of long-lived individuals. </w:t>
      </w:r>
      <w:r w:rsidRPr="006430F8">
        <w:rPr>
          <w:rFonts w:ascii="Arial" w:hAnsi="Arial" w:cs="Arial"/>
          <w:b w:val="0"/>
          <w:color w:val="000000" w:themeColor="text1"/>
          <w:sz w:val="18"/>
          <w:szCs w:val="18"/>
        </w:rPr>
        <w:t>J Gerontol A Biol Sci Med Sci 2012; 67(5):470-479.</w:t>
      </w:r>
    </w:p>
    <w:p w14:paraId="77F2885A"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National Institute on Aging. Biology of Aging - Reserach today for a better tomorrow</w:t>
      </w:r>
      <w:r w:rsidRPr="006430F8">
        <w:rPr>
          <w:rFonts w:ascii="Arial" w:hAnsi="Arial" w:cs="Arial"/>
          <w:b w:val="0"/>
          <w:bCs/>
          <w:color w:val="000000" w:themeColor="text1"/>
          <w:sz w:val="18"/>
          <w:szCs w:val="18"/>
          <w:lang w:val="en-US"/>
        </w:rPr>
        <w:t xml:space="preserve"> </w:t>
      </w:r>
      <w:r w:rsidRPr="006430F8">
        <w:rPr>
          <w:rFonts w:ascii="Arial" w:hAnsi="Arial" w:cs="Arial"/>
          <w:b w:val="0"/>
          <w:color w:val="000000" w:themeColor="text1"/>
          <w:sz w:val="18"/>
          <w:szCs w:val="18"/>
          <w:lang w:val="en-US"/>
        </w:rPr>
        <w:t xml:space="preserve">. </w:t>
      </w:r>
      <w:r w:rsidRPr="006430F8">
        <w:rPr>
          <w:rFonts w:ascii="Arial" w:hAnsi="Arial" w:cs="Arial"/>
          <w:b w:val="0"/>
          <w:color w:val="000000" w:themeColor="text1"/>
          <w:sz w:val="18"/>
          <w:szCs w:val="18"/>
        </w:rPr>
        <w:t>2011.</w:t>
      </w:r>
    </w:p>
    <w:p w14:paraId="2E65EA85"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 xml:space="preserve">Nyberg M, Blackwell JR, Damsgaard R, Jones AM, Hellsten Y and Mortensen SP. </w:t>
      </w:r>
      <w:r w:rsidRPr="006430F8">
        <w:rPr>
          <w:rFonts w:ascii="Arial" w:hAnsi="Arial" w:cs="Arial"/>
          <w:b w:val="0"/>
          <w:bCs/>
          <w:color w:val="000000" w:themeColor="text1"/>
          <w:sz w:val="18"/>
          <w:szCs w:val="18"/>
          <w:lang w:val="en-US"/>
        </w:rPr>
        <w:t xml:space="preserve">Lifelong physical activity prevents an age-related reduction in arterial and skeletal muscle nitric oxide bioavailability in humans </w:t>
      </w:r>
      <w:r w:rsidRPr="006430F8">
        <w:rPr>
          <w:rFonts w:ascii="Arial" w:hAnsi="Arial" w:cs="Arial"/>
          <w:b w:val="0"/>
          <w:iCs/>
          <w:color w:val="000000" w:themeColor="text1"/>
          <w:sz w:val="18"/>
          <w:szCs w:val="18"/>
          <w:lang w:val="en-US"/>
        </w:rPr>
        <w:t xml:space="preserve">J Physiol </w:t>
      </w:r>
      <w:r w:rsidRPr="006430F8">
        <w:rPr>
          <w:rFonts w:ascii="Arial" w:hAnsi="Arial" w:cs="Arial"/>
          <w:b w:val="0"/>
          <w:color w:val="000000" w:themeColor="text1"/>
          <w:sz w:val="18"/>
          <w:szCs w:val="18"/>
          <w:lang w:val="en-US"/>
        </w:rPr>
        <w:t>590.21 (2012) pp 5361–5370.</w:t>
      </w:r>
    </w:p>
    <w:p w14:paraId="16E2B3AE"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Owen N, Sugiyama T, Eakin EE, Gardiner PA, Tremblay MS, Sallis JF. Adults' sedentary behavior determinants and interventions. Am J Prev Med 2011; 41(2):189-196.</w:t>
      </w:r>
    </w:p>
    <w:p w14:paraId="1213D901"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Pate RR, O'Neill JR, Lobelo F. The evolving definition of "sedentary". </w:t>
      </w:r>
      <w:r w:rsidRPr="006430F8">
        <w:rPr>
          <w:rFonts w:ascii="Arial" w:hAnsi="Arial" w:cs="Arial"/>
          <w:b w:val="0"/>
          <w:color w:val="000000" w:themeColor="text1"/>
          <w:sz w:val="18"/>
          <w:szCs w:val="18"/>
        </w:rPr>
        <w:t>Exerc Sport Sci Rev 2008; 36(4):173-178.</w:t>
      </w:r>
    </w:p>
    <w:p w14:paraId="1E78B715"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Petrella JK, Kim JS, Tuggle SC, Bamman MM. Contributions of force and velocity to improved power with progressive resistance training in young and older adults. Eur J Appl Physiol 2007; 99(4):343-351.</w:t>
      </w:r>
    </w:p>
    <w:p w14:paraId="1814718E"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bCs/>
          <w:color w:val="000000" w:themeColor="text1"/>
          <w:sz w:val="18"/>
          <w:szCs w:val="18"/>
          <w:lang w:val="en-US"/>
        </w:rPr>
        <w:t>Proctor ND and Parker BA. Vasodilation and Vascular Control in Contracting</w:t>
      </w:r>
      <w:r w:rsidRPr="006430F8">
        <w:rPr>
          <w:rFonts w:ascii="Arial" w:hAnsi="Arial" w:cs="Arial"/>
          <w:b w:val="0"/>
          <w:color w:val="000000" w:themeColor="text1"/>
          <w:sz w:val="18"/>
          <w:szCs w:val="18"/>
          <w:lang w:val="en-US"/>
        </w:rPr>
        <w:t xml:space="preserve"> </w:t>
      </w:r>
      <w:r w:rsidRPr="006430F8">
        <w:rPr>
          <w:rFonts w:ascii="Arial" w:hAnsi="Arial" w:cs="Arial"/>
          <w:b w:val="0"/>
          <w:bCs/>
          <w:color w:val="000000" w:themeColor="text1"/>
          <w:sz w:val="18"/>
          <w:szCs w:val="18"/>
          <w:lang w:val="en-US"/>
        </w:rPr>
        <w:t xml:space="preserve">Muscle of the Aging Human. </w:t>
      </w:r>
      <w:r w:rsidRPr="006430F8">
        <w:rPr>
          <w:rFonts w:ascii="Arial" w:hAnsi="Arial" w:cs="Arial"/>
          <w:b w:val="0"/>
          <w:iCs/>
          <w:color w:val="000000" w:themeColor="text1"/>
          <w:sz w:val="18"/>
          <w:szCs w:val="18"/>
        </w:rPr>
        <w:t>Microcirculation</w:t>
      </w:r>
      <w:r w:rsidRPr="006430F8">
        <w:rPr>
          <w:rFonts w:ascii="Arial" w:hAnsi="Arial" w:cs="Arial"/>
          <w:b w:val="0"/>
          <w:color w:val="000000" w:themeColor="text1"/>
          <w:sz w:val="18"/>
          <w:szCs w:val="18"/>
        </w:rPr>
        <w:t xml:space="preserve">, 2006; 13: 315–327, </w:t>
      </w:r>
    </w:p>
    <w:p w14:paraId="63550EA7"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bCs/>
          <w:color w:val="000000" w:themeColor="text1"/>
          <w:sz w:val="18"/>
          <w:szCs w:val="18"/>
          <w:lang w:val="en-US"/>
        </w:rPr>
        <w:t>Proctor ND</w:t>
      </w:r>
      <w:r w:rsidRPr="006430F8">
        <w:rPr>
          <w:rFonts w:ascii="Arial" w:hAnsi="Arial" w:cs="Arial"/>
          <w:b w:val="0"/>
          <w:color w:val="000000" w:themeColor="text1"/>
          <w:sz w:val="18"/>
          <w:szCs w:val="18"/>
          <w:lang w:val="en-US"/>
        </w:rPr>
        <w:t xml:space="preserve"> </w:t>
      </w:r>
      <w:r w:rsidRPr="006430F8">
        <w:rPr>
          <w:rFonts w:ascii="Arial" w:hAnsi="Arial" w:cs="Arial"/>
          <w:b w:val="0"/>
          <w:bCs/>
          <w:color w:val="000000" w:themeColor="text1"/>
          <w:sz w:val="18"/>
          <w:szCs w:val="18"/>
          <w:lang w:val="en-US"/>
        </w:rPr>
        <w:t xml:space="preserve">and Moore DJ. </w:t>
      </w:r>
      <w:r w:rsidRPr="006430F8">
        <w:rPr>
          <w:rFonts w:ascii="Arial" w:hAnsi="Arial" w:cs="Arial"/>
          <w:b w:val="0"/>
          <w:color w:val="000000" w:themeColor="text1"/>
          <w:sz w:val="18"/>
          <w:szCs w:val="18"/>
          <w:lang w:val="en-US"/>
        </w:rPr>
        <w:t xml:space="preserve"> </w:t>
      </w:r>
      <w:r w:rsidRPr="006430F8">
        <w:rPr>
          <w:rFonts w:ascii="Arial" w:hAnsi="Arial" w:cs="Arial"/>
          <w:b w:val="0"/>
          <w:bCs/>
          <w:color w:val="000000" w:themeColor="text1"/>
          <w:sz w:val="18"/>
          <w:szCs w:val="18"/>
          <w:lang w:val="en-US"/>
        </w:rPr>
        <w:t xml:space="preserve">Lifelong physical activity and blood flow to active muscles: sufficient supply to meet the demand. </w:t>
      </w:r>
      <w:r w:rsidRPr="006430F8">
        <w:rPr>
          <w:rFonts w:ascii="Arial" w:hAnsi="Arial" w:cs="Arial"/>
          <w:b w:val="0"/>
          <w:iCs/>
          <w:color w:val="000000" w:themeColor="text1"/>
          <w:sz w:val="18"/>
          <w:szCs w:val="18"/>
        </w:rPr>
        <w:t xml:space="preserve">J Physiol </w:t>
      </w:r>
      <w:r w:rsidRPr="006430F8">
        <w:rPr>
          <w:rFonts w:ascii="Arial" w:hAnsi="Arial" w:cs="Arial"/>
          <w:b w:val="0"/>
          <w:color w:val="000000" w:themeColor="text1"/>
          <w:sz w:val="18"/>
          <w:szCs w:val="18"/>
        </w:rPr>
        <w:t>590.23 (2012) pp 5927–5928</w:t>
      </w:r>
    </w:p>
    <w:p w14:paraId="5120141A"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it-IT"/>
        </w:rPr>
        <w:t xml:space="preserve">Seynnes O, Fiatarone Singh MA, Hue O, Pras P, Legros P, Bernard PL. </w:t>
      </w:r>
      <w:r w:rsidRPr="006430F8">
        <w:rPr>
          <w:rFonts w:ascii="Arial" w:hAnsi="Arial" w:cs="Arial"/>
          <w:b w:val="0"/>
          <w:color w:val="000000" w:themeColor="text1"/>
          <w:sz w:val="18"/>
          <w:szCs w:val="18"/>
          <w:lang w:val="en-US"/>
        </w:rPr>
        <w:t xml:space="preserve">Physiological and functional responses to low-moderate versus high-intensity progressive resistance training in frail elders. </w:t>
      </w:r>
      <w:r w:rsidRPr="006430F8">
        <w:rPr>
          <w:rFonts w:ascii="Arial" w:hAnsi="Arial" w:cs="Arial"/>
          <w:b w:val="0"/>
          <w:color w:val="000000" w:themeColor="text1"/>
          <w:sz w:val="18"/>
          <w:szCs w:val="18"/>
        </w:rPr>
        <w:t>J Gerontol A Biol Sci Med Sci 2004; 59(5):503-509.</w:t>
      </w:r>
    </w:p>
    <w:p w14:paraId="56B017D0"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 xml:space="preserve">Shaffer S, Harrison AL. Aging of the Somatosensory System: ATranslational Perspective. </w:t>
      </w:r>
      <w:r w:rsidRPr="006430F8">
        <w:rPr>
          <w:rFonts w:ascii="Arial" w:hAnsi="Arial" w:cs="Arial"/>
          <w:b w:val="0"/>
          <w:i/>
          <w:iCs/>
          <w:color w:val="000000" w:themeColor="text1"/>
          <w:sz w:val="18"/>
          <w:szCs w:val="18"/>
          <w:lang w:val="en-US"/>
        </w:rPr>
        <w:t xml:space="preserve">Phys Ther. </w:t>
      </w:r>
      <w:r w:rsidRPr="006430F8">
        <w:rPr>
          <w:rFonts w:ascii="Arial" w:hAnsi="Arial" w:cs="Arial"/>
          <w:b w:val="0"/>
          <w:color w:val="000000" w:themeColor="text1"/>
          <w:sz w:val="18"/>
          <w:szCs w:val="18"/>
          <w:lang w:val="en-US"/>
        </w:rPr>
        <w:t>2007;87:193-207</w:t>
      </w:r>
    </w:p>
    <w:p w14:paraId="3C8E75C2"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Simpson RJ, Lowder TW, Spielmann G, Bigley AB, LaVoy EC, Kunz H. Exercise and the aging immune system. </w:t>
      </w:r>
      <w:r w:rsidRPr="006430F8">
        <w:rPr>
          <w:rFonts w:ascii="Arial" w:hAnsi="Arial" w:cs="Arial"/>
          <w:b w:val="0"/>
          <w:color w:val="000000" w:themeColor="text1"/>
          <w:sz w:val="18"/>
          <w:szCs w:val="18"/>
        </w:rPr>
        <w:t>Ageing Res Rev 2012; 11(3):404-420.</w:t>
      </w:r>
    </w:p>
    <w:p w14:paraId="40485C3B" w14:textId="77777777" w:rsidR="00EF23BF" w:rsidRPr="006430F8"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rPr>
      </w:pPr>
      <w:r w:rsidRPr="006430F8">
        <w:rPr>
          <w:rFonts w:ascii="Arial" w:hAnsi="Arial" w:cs="Arial"/>
          <w:b w:val="0"/>
          <w:color w:val="000000" w:themeColor="text1"/>
          <w:sz w:val="18"/>
          <w:szCs w:val="18"/>
          <w:lang w:val="en-US"/>
        </w:rPr>
        <w:t xml:space="preserve">Vincent HK, Raiser SN, Vincent KR. The aging musculoskeletal system and obesity-related considerations with exercise. </w:t>
      </w:r>
      <w:r w:rsidRPr="006430F8">
        <w:rPr>
          <w:rFonts w:ascii="Arial" w:hAnsi="Arial" w:cs="Arial"/>
          <w:b w:val="0"/>
          <w:color w:val="000000" w:themeColor="text1"/>
          <w:sz w:val="18"/>
          <w:szCs w:val="18"/>
        </w:rPr>
        <w:t>Ageing Res Rev 2012; 11(3):361-373.</w:t>
      </w:r>
    </w:p>
    <w:p w14:paraId="33072B96" w14:textId="77777777" w:rsidR="00EF23BF" w:rsidRPr="009E1831" w:rsidRDefault="00EF23BF" w:rsidP="00EF23BF">
      <w:pPr>
        <w:numPr>
          <w:ilvl w:val="0"/>
          <w:numId w:val="42"/>
        </w:numPr>
        <w:tabs>
          <w:tab w:val="left" w:pos="180"/>
        </w:tabs>
        <w:autoSpaceDE w:val="0"/>
        <w:autoSpaceDN w:val="0"/>
        <w:adjustRightInd w:val="0"/>
        <w:spacing w:after="0" w:line="240" w:lineRule="auto"/>
        <w:rPr>
          <w:rFonts w:ascii="Arial" w:hAnsi="Arial" w:cs="Arial"/>
          <w:b w:val="0"/>
          <w:color w:val="000000" w:themeColor="text1"/>
          <w:sz w:val="18"/>
          <w:szCs w:val="18"/>
          <w:lang w:val="en-US"/>
        </w:rPr>
      </w:pPr>
      <w:r w:rsidRPr="006430F8">
        <w:rPr>
          <w:rFonts w:ascii="Arial" w:hAnsi="Arial" w:cs="Arial"/>
          <w:b w:val="0"/>
          <w:color w:val="000000" w:themeColor="text1"/>
          <w:sz w:val="18"/>
          <w:szCs w:val="18"/>
          <w:lang w:val="en-US"/>
        </w:rPr>
        <w:t xml:space="preserve">Visser M, Schaap LA. Consequences of sarcopenia. </w:t>
      </w:r>
      <w:r w:rsidRPr="009E1831">
        <w:rPr>
          <w:rFonts w:ascii="Arial" w:hAnsi="Arial" w:cs="Arial"/>
          <w:b w:val="0"/>
          <w:color w:val="000000" w:themeColor="text1"/>
          <w:sz w:val="18"/>
          <w:szCs w:val="18"/>
          <w:lang w:val="en-US"/>
        </w:rPr>
        <w:t>Clin Geriatr Med 2011; 27(3):387-399.</w:t>
      </w:r>
    </w:p>
    <w:p w14:paraId="351FDF67" w14:textId="77777777" w:rsidR="00EF23BF" w:rsidRPr="009E1831" w:rsidRDefault="00EF23BF" w:rsidP="00EF23BF">
      <w:pPr>
        <w:spacing w:after="0"/>
        <w:ind w:left="426" w:hanging="360"/>
        <w:rPr>
          <w:rFonts w:ascii="Arial" w:hAnsi="Arial" w:cs="Arial"/>
          <w:b w:val="0"/>
          <w:sz w:val="18"/>
          <w:szCs w:val="18"/>
          <w:lang w:val="en-US"/>
        </w:rPr>
      </w:pPr>
    </w:p>
    <w:p w14:paraId="22CA37F4" w14:textId="77777777" w:rsidR="00EF23BF" w:rsidRPr="006430F8" w:rsidRDefault="00EF23BF" w:rsidP="00EF23BF">
      <w:pPr>
        <w:spacing w:after="0"/>
        <w:ind w:left="-142"/>
        <w:rPr>
          <w:rFonts w:ascii="Arial" w:hAnsi="Arial" w:cs="Arial"/>
          <w:sz w:val="22"/>
          <w:szCs w:val="22"/>
          <w:u w:val="single"/>
          <w:lang w:val="en-US"/>
        </w:rPr>
      </w:pPr>
      <w:r w:rsidRPr="006430F8">
        <w:rPr>
          <w:rFonts w:ascii="Arial" w:hAnsi="Arial" w:cs="Arial"/>
          <w:sz w:val="22"/>
          <w:szCs w:val="22"/>
          <w:u w:val="single"/>
          <w:lang w:val="en-US"/>
        </w:rPr>
        <w:t>Biological area textbooks</w:t>
      </w:r>
    </w:p>
    <w:p w14:paraId="42D154B2" w14:textId="77777777" w:rsidR="00EF23BF" w:rsidRPr="006430F8" w:rsidRDefault="00EF23BF" w:rsidP="00EF23BF">
      <w:pPr>
        <w:shd w:val="clear" w:color="auto" w:fill="FFFFFF"/>
        <w:spacing w:after="0" w:line="259" w:lineRule="auto"/>
        <w:ind w:left="-142" w:right="285"/>
        <w:outlineLvl w:val="0"/>
        <w:rPr>
          <w:rFonts w:ascii="Arial" w:hAnsi="Arial" w:cs="Arial"/>
          <w:kern w:val="36"/>
          <w:sz w:val="22"/>
          <w:szCs w:val="22"/>
          <w:u w:val="single"/>
          <w:lang w:val="en"/>
        </w:rPr>
      </w:pPr>
    </w:p>
    <w:p w14:paraId="73AB0E52" w14:textId="77777777" w:rsidR="00EF23BF" w:rsidRPr="006430F8" w:rsidRDefault="00EF23BF" w:rsidP="00EF23BF">
      <w:pPr>
        <w:shd w:val="clear" w:color="auto" w:fill="FFFFFF"/>
        <w:spacing w:after="0" w:line="259" w:lineRule="auto"/>
        <w:ind w:left="-142" w:right="285"/>
        <w:outlineLvl w:val="0"/>
        <w:rPr>
          <w:rFonts w:ascii="Arial" w:hAnsi="Arial" w:cs="Arial"/>
          <w:kern w:val="36"/>
          <w:sz w:val="22"/>
          <w:szCs w:val="22"/>
          <w:u w:val="single"/>
          <w:lang w:val="en"/>
        </w:rPr>
      </w:pPr>
      <w:r w:rsidRPr="006430F8">
        <w:rPr>
          <w:rFonts w:ascii="Arial" w:hAnsi="Arial" w:cs="Arial"/>
          <w:kern w:val="36"/>
          <w:sz w:val="22"/>
          <w:szCs w:val="22"/>
          <w:u w:val="single"/>
          <w:lang w:val="en"/>
        </w:rPr>
        <w:t>The Epidemiology of Aging</w:t>
      </w:r>
    </w:p>
    <w:p w14:paraId="045161F2" w14:textId="77777777" w:rsidR="00EF23BF" w:rsidRPr="006430F8" w:rsidRDefault="00EF23BF" w:rsidP="00EF23BF">
      <w:pPr>
        <w:shd w:val="clear" w:color="auto" w:fill="FFFFFF"/>
        <w:spacing w:after="0"/>
        <w:rPr>
          <w:rFonts w:ascii="Arial" w:hAnsi="Arial" w:cs="Arial"/>
          <w:b w:val="0"/>
          <w:sz w:val="22"/>
          <w:szCs w:val="22"/>
          <w:lang w:val="en"/>
        </w:rPr>
      </w:pPr>
      <w:r w:rsidRPr="006430F8">
        <w:rPr>
          <w:rFonts w:ascii="Arial" w:hAnsi="Arial" w:cs="Arial"/>
          <w:b w:val="0"/>
          <w:bCs/>
          <w:sz w:val="22"/>
          <w:szCs w:val="22"/>
          <w:lang w:val="en"/>
        </w:rPr>
        <w:t>Newman</w:t>
      </w:r>
      <w:r w:rsidRPr="006430F8">
        <w:rPr>
          <w:rFonts w:ascii="Arial" w:hAnsi="Arial" w:cs="Arial"/>
          <w:b w:val="0"/>
          <w:sz w:val="22"/>
          <w:szCs w:val="22"/>
          <w:lang w:val="en"/>
        </w:rPr>
        <w:t xml:space="preserve">, Anne, </w:t>
      </w:r>
      <w:r w:rsidRPr="006430F8">
        <w:rPr>
          <w:rFonts w:ascii="Arial" w:hAnsi="Arial" w:cs="Arial"/>
          <w:b w:val="0"/>
          <w:bCs/>
          <w:sz w:val="22"/>
          <w:szCs w:val="22"/>
          <w:lang w:val="en"/>
        </w:rPr>
        <w:t>Cauley</w:t>
      </w:r>
      <w:r w:rsidRPr="006430F8">
        <w:rPr>
          <w:rFonts w:ascii="Arial" w:hAnsi="Arial" w:cs="Arial"/>
          <w:b w:val="0"/>
          <w:sz w:val="22"/>
          <w:szCs w:val="22"/>
          <w:lang w:val="en"/>
        </w:rPr>
        <w:t>, Jane A. (Eds.) 2012, XVII, 610 p. 111 illus., 56 illus. in color. ISBN 978-94-007-5061-6</w:t>
      </w:r>
    </w:p>
    <w:p w14:paraId="412721A8" w14:textId="77777777" w:rsidR="00EF23BF" w:rsidRPr="006430F8" w:rsidRDefault="00EF23BF" w:rsidP="00EF23BF">
      <w:pPr>
        <w:spacing w:before="60" w:after="60"/>
        <w:rPr>
          <w:rFonts w:ascii="Arial" w:hAnsi="Arial" w:cs="Arial"/>
          <w:i/>
          <w:sz w:val="22"/>
          <w:szCs w:val="22"/>
          <w:lang w:val="en"/>
        </w:rPr>
      </w:pPr>
      <w:r w:rsidRPr="006430F8">
        <w:rPr>
          <w:rFonts w:ascii="Arial" w:hAnsi="Arial" w:cs="Arial"/>
          <w:i/>
          <w:sz w:val="22"/>
          <w:szCs w:val="22"/>
          <w:lang w:val="en"/>
        </w:rPr>
        <w:t xml:space="preserve">Part 1 Methods </w:t>
      </w:r>
    </w:p>
    <w:p w14:paraId="15431256"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en-US"/>
        </w:rPr>
        <w:t xml:space="preserve">Chapter </w:t>
      </w:r>
      <w:r w:rsidRPr="006430F8">
        <w:rPr>
          <w:rFonts w:ascii="Arial" w:hAnsi="Arial" w:cs="Arial"/>
          <w:b w:val="0"/>
          <w:sz w:val="22"/>
          <w:szCs w:val="22"/>
          <w:lang w:val="en"/>
        </w:rPr>
        <w:t xml:space="preserve">1. The Demography of Aging – Jane A. Cauley, DrPH </w:t>
      </w:r>
    </w:p>
    <w:p w14:paraId="49231AB9"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en-US"/>
        </w:rPr>
        <w:t xml:space="preserve">Chapter </w:t>
      </w:r>
      <w:r w:rsidRPr="006430F8">
        <w:rPr>
          <w:rFonts w:ascii="Arial" w:hAnsi="Arial" w:cs="Arial"/>
          <w:b w:val="0"/>
          <w:sz w:val="22"/>
          <w:szCs w:val="22"/>
          <w:lang w:val="en"/>
        </w:rPr>
        <w:t xml:space="preserve">4. Target populations, recruitment, retention, and optimal testing methods: Methodological issues for studies in the epidemiology of aging - Elsa S. Strotmeyer, PhD, MPH, Rachel E. Ward, MPH </w:t>
      </w:r>
    </w:p>
    <w:p w14:paraId="62C50EDC" w14:textId="77777777" w:rsidR="00EF23BF" w:rsidRPr="006430F8" w:rsidRDefault="00EF23BF" w:rsidP="00EF23BF">
      <w:pPr>
        <w:spacing w:after="0"/>
        <w:rPr>
          <w:rFonts w:ascii="Arial" w:hAnsi="Arial" w:cs="Arial"/>
          <w:b w:val="0"/>
          <w:sz w:val="22"/>
          <w:szCs w:val="22"/>
          <w:lang w:val="en-US"/>
        </w:rPr>
      </w:pPr>
      <w:r w:rsidRPr="006430F8">
        <w:rPr>
          <w:rFonts w:ascii="Arial" w:hAnsi="Arial" w:cs="Arial"/>
          <w:b w:val="0"/>
          <w:bCs/>
          <w:color w:val="000000"/>
          <w:sz w:val="22"/>
          <w:szCs w:val="22"/>
          <w:lang w:val="en-US"/>
        </w:rPr>
        <w:t xml:space="preserve">Chapter </w:t>
      </w:r>
      <w:r w:rsidRPr="006430F8">
        <w:rPr>
          <w:rFonts w:ascii="Arial" w:hAnsi="Arial" w:cs="Arial"/>
          <w:b w:val="0"/>
          <w:sz w:val="22"/>
          <w:szCs w:val="22"/>
          <w:lang w:val="en"/>
        </w:rPr>
        <w:t xml:space="preserve">7. Assessing Functional Status and Disability in Epidemiologic Studies - Jack M. Guralnik, MD, PhD, Kushang V. Patel, PhD, </w:t>
      </w:r>
    </w:p>
    <w:p w14:paraId="3CD7FE17" w14:textId="77777777" w:rsidR="00EF23BF" w:rsidRPr="006430F8" w:rsidRDefault="00EF23BF" w:rsidP="00EF23BF">
      <w:pPr>
        <w:spacing w:after="0"/>
        <w:rPr>
          <w:rFonts w:ascii="Arial" w:hAnsi="Arial" w:cs="Arial"/>
          <w:b w:val="0"/>
          <w:sz w:val="22"/>
          <w:szCs w:val="22"/>
          <w:lang w:val="it-IT"/>
        </w:rPr>
      </w:pPr>
      <w:r w:rsidRPr="006430F8">
        <w:rPr>
          <w:rFonts w:ascii="Arial" w:hAnsi="Arial" w:cs="Arial"/>
          <w:b w:val="0"/>
          <w:sz w:val="22"/>
          <w:szCs w:val="22"/>
          <w:lang w:val="it-IT"/>
        </w:rPr>
        <w:t xml:space="preserve">Luigi Ferrucci, MD, PhD </w:t>
      </w:r>
    </w:p>
    <w:p w14:paraId="453B8EF9"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it-IT"/>
        </w:rPr>
        <w:t xml:space="preserve">Chapter </w:t>
      </w:r>
      <w:r w:rsidRPr="006430F8">
        <w:rPr>
          <w:rFonts w:ascii="Arial" w:hAnsi="Arial" w:cs="Arial"/>
          <w:b w:val="0"/>
          <w:sz w:val="22"/>
          <w:szCs w:val="22"/>
          <w:lang w:val="it-IT"/>
        </w:rPr>
        <w:t xml:space="preserve">8. </w:t>
      </w:r>
      <w:r w:rsidRPr="006430F8">
        <w:rPr>
          <w:rFonts w:ascii="Arial" w:hAnsi="Arial" w:cs="Arial"/>
          <w:b w:val="0"/>
          <w:sz w:val="22"/>
          <w:szCs w:val="22"/>
          <w:lang w:val="en"/>
        </w:rPr>
        <w:t xml:space="preserve">Comorbidity and Multimorbidity - Anne B. Newman, MD, MPH </w:t>
      </w:r>
    </w:p>
    <w:p w14:paraId="18E8BF66" w14:textId="77777777" w:rsidR="00EF23BF" w:rsidRPr="006430F8" w:rsidRDefault="00EF23BF" w:rsidP="00EF23BF">
      <w:pPr>
        <w:spacing w:before="60" w:after="60"/>
        <w:rPr>
          <w:rFonts w:ascii="Arial" w:hAnsi="Arial" w:cs="Arial"/>
          <w:i/>
          <w:sz w:val="22"/>
          <w:szCs w:val="22"/>
          <w:lang w:val="en"/>
        </w:rPr>
      </w:pPr>
      <w:r w:rsidRPr="006430F8">
        <w:rPr>
          <w:rFonts w:ascii="Arial" w:hAnsi="Arial" w:cs="Arial"/>
          <w:i/>
          <w:sz w:val="22"/>
          <w:szCs w:val="22"/>
          <w:lang w:val="en"/>
        </w:rPr>
        <w:t xml:space="preserve">Part 2. Aging, Geriatric Syndromes and Common Conditions </w:t>
      </w:r>
    </w:p>
    <w:p w14:paraId="340376D6"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en-US"/>
        </w:rPr>
        <w:t xml:space="preserve">Chapter </w:t>
      </w:r>
      <w:r w:rsidRPr="006430F8">
        <w:rPr>
          <w:rFonts w:ascii="Arial" w:hAnsi="Arial" w:cs="Arial"/>
          <w:b w:val="0"/>
          <w:sz w:val="22"/>
          <w:szCs w:val="22"/>
          <w:lang w:val="en"/>
        </w:rPr>
        <w:t xml:space="preserve">16. Body composition and aging - Marjolein Visser, PhD , Tamara B. Harris, MD, MS </w:t>
      </w:r>
    </w:p>
    <w:p w14:paraId="03F2ADDD"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en-US"/>
        </w:rPr>
        <w:t xml:space="preserve">Chapter </w:t>
      </w:r>
      <w:r w:rsidRPr="006430F8">
        <w:rPr>
          <w:rFonts w:ascii="Arial" w:hAnsi="Arial" w:cs="Arial"/>
          <w:b w:val="0"/>
          <w:sz w:val="22"/>
          <w:szCs w:val="22"/>
          <w:lang w:val="en"/>
        </w:rPr>
        <w:t xml:space="preserve">17. Epidemiology of Falls and Mobility Disorders - Katherine Ritchey DO, Stephanie Studenski MD MPH </w:t>
      </w:r>
    </w:p>
    <w:p w14:paraId="10049AA8" w14:textId="77777777" w:rsidR="00EF23BF" w:rsidRPr="006430F8" w:rsidRDefault="00EF23BF" w:rsidP="00EF23BF">
      <w:pPr>
        <w:spacing w:after="0"/>
        <w:rPr>
          <w:rFonts w:ascii="Arial" w:hAnsi="Arial" w:cs="Arial"/>
          <w:b w:val="0"/>
          <w:sz w:val="22"/>
          <w:szCs w:val="22"/>
          <w:lang w:val="en"/>
        </w:rPr>
      </w:pPr>
      <w:r w:rsidRPr="006430F8">
        <w:rPr>
          <w:rFonts w:ascii="Arial" w:hAnsi="Arial" w:cs="Arial"/>
          <w:b w:val="0"/>
          <w:bCs/>
          <w:color w:val="000000"/>
          <w:sz w:val="22"/>
          <w:szCs w:val="22"/>
          <w:lang w:val="en-US"/>
        </w:rPr>
        <w:lastRenderedPageBreak/>
        <w:t xml:space="preserve">Chapter </w:t>
      </w:r>
      <w:r w:rsidRPr="006430F8">
        <w:rPr>
          <w:rFonts w:ascii="Arial" w:hAnsi="Arial" w:cs="Arial"/>
          <w:b w:val="0"/>
          <w:sz w:val="22"/>
          <w:szCs w:val="22"/>
          <w:lang w:val="en"/>
        </w:rPr>
        <w:t xml:space="preserve">28. Osteoporosis - Jane A. Cauley, DrPH </w:t>
      </w:r>
    </w:p>
    <w:p w14:paraId="1BADC852" w14:textId="77777777" w:rsidR="00EF23BF" w:rsidRPr="006430F8" w:rsidRDefault="00EF23BF" w:rsidP="00EF23BF">
      <w:pPr>
        <w:pStyle w:val="Brdtekst"/>
        <w:spacing w:after="0" w:line="276" w:lineRule="auto"/>
        <w:rPr>
          <w:rFonts w:ascii="Arial" w:hAnsi="Arial" w:cs="Arial"/>
          <w:b/>
          <w:sz w:val="22"/>
          <w:szCs w:val="22"/>
          <w:u w:val="single"/>
          <w:lang w:val="en-GB"/>
        </w:rPr>
      </w:pPr>
    </w:p>
    <w:p w14:paraId="74EAA87C" w14:textId="77777777" w:rsidR="00EF23BF" w:rsidRPr="006430F8" w:rsidRDefault="00EF23BF" w:rsidP="00EF23BF">
      <w:pPr>
        <w:pStyle w:val="Brdtekst"/>
        <w:spacing w:after="0" w:line="276" w:lineRule="auto"/>
        <w:rPr>
          <w:rFonts w:ascii="Arial" w:hAnsi="Arial" w:cs="Arial"/>
          <w:b/>
          <w:sz w:val="22"/>
          <w:szCs w:val="22"/>
          <w:u w:val="single"/>
          <w:lang w:val="en-GB"/>
        </w:rPr>
      </w:pPr>
      <w:r w:rsidRPr="006430F8">
        <w:rPr>
          <w:rFonts w:ascii="Arial" w:hAnsi="Arial" w:cs="Arial"/>
          <w:b/>
          <w:sz w:val="22"/>
          <w:szCs w:val="22"/>
          <w:u w:val="single"/>
          <w:lang w:val="en-GB"/>
        </w:rPr>
        <w:t xml:space="preserve">Physical Dimensions of Aging. </w:t>
      </w:r>
    </w:p>
    <w:p w14:paraId="694E8DD0" w14:textId="77777777" w:rsidR="00EF23BF" w:rsidRPr="006430F8" w:rsidRDefault="00EF23BF" w:rsidP="00EF23BF">
      <w:pPr>
        <w:pStyle w:val="Brdtekst"/>
        <w:spacing w:after="0" w:line="276" w:lineRule="auto"/>
        <w:rPr>
          <w:rFonts w:ascii="Arial" w:hAnsi="Arial" w:cs="Arial"/>
          <w:sz w:val="22"/>
          <w:szCs w:val="22"/>
          <w:lang w:val="en-GB"/>
        </w:rPr>
      </w:pPr>
      <w:r w:rsidRPr="006430F8">
        <w:rPr>
          <w:rFonts w:ascii="Arial" w:hAnsi="Arial" w:cs="Arial"/>
          <w:color w:val="000000"/>
          <w:sz w:val="22"/>
          <w:szCs w:val="22"/>
          <w:lang w:val="en-GB"/>
        </w:rPr>
        <w:t xml:space="preserve">Waneen W. Spirduso, Karen L. Francis, Priscilla G. MacRae </w:t>
      </w:r>
      <w:r w:rsidRPr="006430F8">
        <w:rPr>
          <w:rFonts w:ascii="Arial" w:hAnsi="Arial" w:cs="Arial"/>
          <w:sz w:val="22"/>
          <w:szCs w:val="22"/>
          <w:lang w:val="en-GB"/>
        </w:rPr>
        <w:t>2005 (eds.):</w:t>
      </w:r>
      <w:r w:rsidRPr="006430F8">
        <w:rPr>
          <w:rFonts w:ascii="Arial" w:hAnsi="Arial" w:cs="Arial"/>
          <w:i/>
          <w:sz w:val="22"/>
          <w:szCs w:val="22"/>
          <w:lang w:val="en-GB"/>
        </w:rPr>
        <w:t xml:space="preserve"> </w:t>
      </w:r>
      <w:r w:rsidRPr="006430F8">
        <w:rPr>
          <w:rFonts w:ascii="Arial" w:hAnsi="Arial" w:cs="Arial"/>
          <w:sz w:val="22"/>
          <w:szCs w:val="22"/>
          <w:lang w:val="en-US"/>
        </w:rPr>
        <w:t>Champaign/Ill.: Human Kinetics, 2</w:t>
      </w:r>
      <w:r w:rsidRPr="006430F8">
        <w:rPr>
          <w:rFonts w:ascii="Arial" w:hAnsi="Arial" w:cs="Arial"/>
          <w:sz w:val="22"/>
          <w:szCs w:val="22"/>
          <w:vertAlign w:val="superscript"/>
          <w:lang w:val="en-US"/>
        </w:rPr>
        <w:t>nd</w:t>
      </w:r>
      <w:r w:rsidRPr="006430F8">
        <w:rPr>
          <w:rFonts w:ascii="Arial" w:hAnsi="Arial" w:cs="Arial"/>
          <w:sz w:val="22"/>
          <w:szCs w:val="22"/>
          <w:lang w:val="en-US"/>
        </w:rPr>
        <w:t xml:space="preserve"> Ed. </w:t>
      </w:r>
      <w:r w:rsidRPr="006430F8">
        <w:rPr>
          <w:rFonts w:ascii="Arial" w:hAnsi="Arial" w:cs="Arial"/>
          <w:color w:val="000000"/>
          <w:sz w:val="22"/>
          <w:szCs w:val="22"/>
          <w:lang w:val="en-US"/>
        </w:rPr>
        <w:t>ISBN-13: 9780736033152</w:t>
      </w:r>
    </w:p>
    <w:p w14:paraId="05A34CA4" w14:textId="77777777" w:rsidR="00EF23BF" w:rsidRPr="006430F8" w:rsidRDefault="00EF23BF" w:rsidP="00EF23BF">
      <w:pPr>
        <w:spacing w:after="0"/>
        <w:rPr>
          <w:rFonts w:ascii="Arial" w:hAnsi="Arial" w:cs="Arial"/>
          <w:b w:val="0"/>
          <w:bCs/>
          <w:color w:val="000000"/>
          <w:sz w:val="22"/>
          <w:szCs w:val="22"/>
          <w:lang w:val="en-US"/>
        </w:rPr>
      </w:pPr>
      <w:r w:rsidRPr="006430F8">
        <w:rPr>
          <w:rFonts w:ascii="Arial" w:hAnsi="Arial" w:cs="Arial"/>
          <w:b w:val="0"/>
          <w:bCs/>
          <w:color w:val="000000"/>
          <w:sz w:val="22"/>
          <w:szCs w:val="22"/>
          <w:lang w:val="en-US"/>
        </w:rPr>
        <w:t>Chapter 2.</w:t>
      </w:r>
      <w:r w:rsidRPr="006430F8">
        <w:rPr>
          <w:rFonts w:ascii="Arial" w:hAnsi="Arial" w:cs="Arial"/>
          <w:b w:val="0"/>
          <w:color w:val="000000"/>
          <w:sz w:val="22"/>
          <w:szCs w:val="22"/>
          <w:lang w:val="en-US"/>
        </w:rPr>
        <w:t xml:space="preserve"> Individual Differences</w:t>
      </w:r>
    </w:p>
    <w:p w14:paraId="64BFEE84" w14:textId="77777777" w:rsidR="00EF23BF" w:rsidRPr="006430F8" w:rsidRDefault="00EF23BF" w:rsidP="00EF23BF">
      <w:pPr>
        <w:spacing w:after="0"/>
        <w:rPr>
          <w:rFonts w:ascii="Arial" w:hAnsi="Arial" w:cs="Arial"/>
          <w:b w:val="0"/>
          <w:bCs/>
          <w:color w:val="000000"/>
          <w:sz w:val="22"/>
          <w:szCs w:val="22"/>
          <w:lang w:val="en-US"/>
        </w:rPr>
      </w:pPr>
      <w:r w:rsidRPr="006430F8">
        <w:rPr>
          <w:rFonts w:ascii="Arial" w:hAnsi="Arial" w:cs="Arial"/>
          <w:b w:val="0"/>
          <w:bCs/>
          <w:color w:val="000000"/>
          <w:sz w:val="22"/>
          <w:szCs w:val="22"/>
          <w:lang w:val="en-US"/>
        </w:rPr>
        <w:t>Chapter 6.</w:t>
      </w:r>
      <w:r w:rsidRPr="006430F8">
        <w:rPr>
          <w:rFonts w:ascii="Arial" w:hAnsi="Arial" w:cs="Arial"/>
          <w:b w:val="0"/>
          <w:color w:val="000000"/>
          <w:sz w:val="22"/>
          <w:szCs w:val="22"/>
          <w:lang w:val="en-US"/>
        </w:rPr>
        <w:t xml:space="preserve"> Balance and Posture</w:t>
      </w:r>
    </w:p>
    <w:p w14:paraId="322E2DF9" w14:textId="77777777" w:rsidR="00EF23BF" w:rsidRPr="006430F8" w:rsidRDefault="00EF23BF" w:rsidP="00EF23BF">
      <w:pPr>
        <w:spacing w:after="0"/>
        <w:rPr>
          <w:rFonts w:ascii="Arial" w:hAnsi="Arial" w:cs="Arial"/>
          <w:b w:val="0"/>
          <w:bCs/>
          <w:color w:val="000000"/>
          <w:sz w:val="22"/>
          <w:szCs w:val="22"/>
          <w:lang w:val="en-US"/>
        </w:rPr>
      </w:pPr>
      <w:r w:rsidRPr="006430F8">
        <w:rPr>
          <w:rFonts w:ascii="Arial" w:hAnsi="Arial" w:cs="Arial"/>
          <w:b w:val="0"/>
          <w:bCs/>
          <w:color w:val="000000"/>
          <w:sz w:val="22"/>
          <w:szCs w:val="22"/>
          <w:lang w:val="en-US"/>
        </w:rPr>
        <w:t>Chapter 9.</w:t>
      </w:r>
      <w:r w:rsidRPr="006430F8">
        <w:rPr>
          <w:rFonts w:ascii="Arial" w:hAnsi="Arial" w:cs="Arial"/>
          <w:b w:val="0"/>
          <w:color w:val="000000"/>
          <w:sz w:val="22"/>
          <w:szCs w:val="22"/>
          <w:lang w:val="en-US"/>
        </w:rPr>
        <w:t xml:space="preserve"> Health, Exercise, and Cognitive Function</w:t>
      </w:r>
    </w:p>
    <w:p w14:paraId="30A67224" w14:textId="77777777" w:rsidR="00EF23BF" w:rsidRPr="006430F8" w:rsidRDefault="00EF23BF" w:rsidP="00EF23BF">
      <w:pPr>
        <w:spacing w:after="0"/>
        <w:rPr>
          <w:rFonts w:ascii="Arial" w:hAnsi="Arial" w:cs="Arial"/>
          <w:b w:val="0"/>
          <w:color w:val="000000"/>
          <w:sz w:val="22"/>
          <w:szCs w:val="22"/>
          <w:lang w:val="en-US"/>
        </w:rPr>
      </w:pPr>
      <w:r w:rsidRPr="006430F8">
        <w:rPr>
          <w:rFonts w:ascii="Arial" w:hAnsi="Arial" w:cs="Arial"/>
          <w:b w:val="0"/>
          <w:bCs/>
          <w:color w:val="000000"/>
          <w:sz w:val="22"/>
          <w:szCs w:val="22"/>
          <w:lang w:val="en-US"/>
        </w:rPr>
        <w:t>Chapter 11.</w:t>
      </w:r>
      <w:r w:rsidRPr="006430F8">
        <w:rPr>
          <w:rFonts w:ascii="Arial" w:hAnsi="Arial" w:cs="Arial"/>
          <w:b w:val="0"/>
          <w:color w:val="000000"/>
          <w:sz w:val="22"/>
          <w:szCs w:val="22"/>
          <w:lang w:val="en-US"/>
        </w:rPr>
        <w:t xml:space="preserve"> Physical Function of Older Adults</w:t>
      </w:r>
    </w:p>
    <w:p w14:paraId="7C7589E5" w14:textId="77777777" w:rsidR="00EF23BF" w:rsidRPr="006430F8" w:rsidRDefault="00EF23BF" w:rsidP="00EF23BF">
      <w:pPr>
        <w:spacing w:after="0"/>
        <w:rPr>
          <w:rFonts w:ascii="Arial" w:hAnsi="Arial" w:cs="Arial"/>
          <w:color w:val="000000"/>
          <w:sz w:val="22"/>
          <w:szCs w:val="22"/>
          <w:u w:val="single"/>
          <w:lang w:val="en-US"/>
        </w:rPr>
      </w:pPr>
      <w:r w:rsidRPr="006430F8">
        <w:rPr>
          <w:rFonts w:ascii="Arial" w:hAnsi="Arial" w:cs="Arial"/>
          <w:color w:val="000000"/>
          <w:sz w:val="22"/>
          <w:szCs w:val="22"/>
          <w:u w:val="single"/>
          <w:lang w:val="en-US"/>
        </w:rPr>
        <w:t>Suggested additional textbook</w:t>
      </w:r>
    </w:p>
    <w:p w14:paraId="44380695" w14:textId="77777777" w:rsidR="00EF23BF" w:rsidRPr="0070314F" w:rsidRDefault="00EF23BF" w:rsidP="00EF23BF">
      <w:pPr>
        <w:spacing w:after="0"/>
        <w:rPr>
          <w:rFonts w:ascii="Arial" w:hAnsi="Arial" w:cs="Arial"/>
          <w:b w:val="0"/>
          <w:color w:val="000000"/>
          <w:sz w:val="22"/>
          <w:szCs w:val="22"/>
          <w:lang w:val="en-US"/>
        </w:rPr>
      </w:pPr>
      <w:r w:rsidRPr="006430F8">
        <w:rPr>
          <w:rFonts w:ascii="Arial" w:hAnsi="Arial" w:cs="Arial"/>
          <w:b w:val="0"/>
          <w:color w:val="000000"/>
          <w:sz w:val="22"/>
          <w:szCs w:val="22"/>
          <w:lang w:val="en-US"/>
        </w:rPr>
        <w:t>Systematic reviews: to support evidence based medicine K Khan 2011 page 9-37 (can be downloaded free of charge from internet)</w:t>
      </w:r>
      <w:r w:rsidRPr="0070314F">
        <w:rPr>
          <w:rFonts w:ascii="Arial" w:hAnsi="Arial" w:cs="Arial"/>
          <w:b w:val="0"/>
          <w:color w:val="000000"/>
          <w:sz w:val="22"/>
          <w:szCs w:val="22"/>
          <w:lang w:val="en-US"/>
        </w:rPr>
        <w:t xml:space="preserve"> </w:t>
      </w:r>
    </w:p>
    <w:p w14:paraId="34616DA7" w14:textId="77777777" w:rsidR="00EF23BF" w:rsidRPr="0070314F" w:rsidRDefault="00EF23BF" w:rsidP="00EF23BF">
      <w:pPr>
        <w:pStyle w:val="Brdtekst"/>
        <w:spacing w:after="0"/>
        <w:rPr>
          <w:rFonts w:ascii="Arial" w:hAnsi="Arial" w:cs="Arial"/>
          <w:color w:val="000000" w:themeColor="text1"/>
          <w:sz w:val="22"/>
          <w:lang w:val="en-GB"/>
        </w:rPr>
      </w:pPr>
    </w:p>
    <w:p w14:paraId="34C0FE1F" w14:textId="77777777" w:rsidR="00EA1083" w:rsidRPr="00EF23BF" w:rsidRDefault="00EA1083" w:rsidP="00EA1083">
      <w:pPr>
        <w:rPr>
          <w:lang w:val="en-GB"/>
        </w:rPr>
      </w:pPr>
    </w:p>
    <w:p w14:paraId="4517B154" w14:textId="77777777" w:rsidR="00EA1083" w:rsidRPr="00EF23BF" w:rsidRDefault="00EA1083" w:rsidP="00EA1083">
      <w:pPr>
        <w:spacing w:after="0" w:line="240" w:lineRule="auto"/>
        <w:rPr>
          <w:rFonts w:ascii="Arial" w:hAnsi="Arial" w:cs="Arial"/>
          <w:b w:val="0"/>
          <w:color w:val="1F497D" w:themeColor="text2"/>
          <w:sz w:val="40"/>
          <w:szCs w:val="40"/>
          <w:lang w:val="en-US" w:eastAsia="da-DK"/>
        </w:rPr>
      </w:pPr>
    </w:p>
    <w:p w14:paraId="4C889550" w14:textId="00766C30" w:rsidR="00895357" w:rsidRDefault="00895357">
      <w:pPr>
        <w:spacing w:after="0" w:line="240" w:lineRule="auto"/>
        <w:rPr>
          <w:rFonts w:asciiTheme="minorHAnsi" w:hAnsiTheme="minorHAnsi"/>
          <w:sz w:val="18"/>
          <w:szCs w:val="18"/>
          <w:lang w:val="en-US"/>
        </w:rPr>
      </w:pPr>
      <w:r>
        <w:rPr>
          <w:rFonts w:asciiTheme="minorHAnsi" w:hAnsiTheme="minorHAnsi"/>
          <w:sz w:val="18"/>
          <w:szCs w:val="18"/>
          <w:lang w:val="en-US"/>
        </w:rPr>
        <w:br w:type="page"/>
      </w:r>
    </w:p>
    <w:p w14:paraId="289BDFD2" w14:textId="77777777" w:rsidR="00895357" w:rsidRPr="00EB2DCD" w:rsidRDefault="00895357" w:rsidP="00895357">
      <w:pPr>
        <w:pStyle w:val="Overskrift1"/>
        <w:rPr>
          <w:rFonts w:ascii="Calibri" w:hAnsi="Calibri" w:cs="Calibri"/>
          <w:sz w:val="32"/>
        </w:rPr>
      </w:pPr>
      <w:bookmarkStart w:id="27" w:name="_Toc509309947"/>
      <w:bookmarkStart w:id="28" w:name="_Toc529544015"/>
      <w:r>
        <w:lastRenderedPageBreak/>
        <w:t>Kropskultur og sundhedskultur</w:t>
      </w:r>
      <w:r>
        <w:br/>
      </w:r>
      <w:r>
        <w:rPr>
          <w:rFonts w:asciiTheme="majorHAnsi" w:hAnsiTheme="majorHAnsi"/>
          <w:lang w:eastAsia="da-DK"/>
        </w:rPr>
        <w:br/>
      </w:r>
      <w:r w:rsidRPr="00EB2DCD">
        <w:rPr>
          <w:rFonts w:ascii="Calibri" w:hAnsi="Calibri" w:cs="Calibri"/>
          <w:sz w:val="32"/>
        </w:rPr>
        <w:t>Baggrund</w:t>
      </w:r>
      <w:bookmarkEnd w:id="27"/>
      <w:bookmarkEnd w:id="28"/>
    </w:p>
    <w:p w14:paraId="7EE63954" w14:textId="77777777" w:rsidR="00895357" w:rsidRDefault="00895357" w:rsidP="00895357">
      <w:pPr>
        <w:jc w:val="both"/>
        <w:rPr>
          <w:rFonts w:ascii="Calibri" w:hAnsi="Calibri" w:cs="Calibri"/>
          <w:b w:val="0"/>
          <w:sz w:val="22"/>
          <w:szCs w:val="22"/>
        </w:rPr>
      </w:pPr>
    </w:p>
    <w:p w14:paraId="613234A3" w14:textId="77777777" w:rsidR="00895357" w:rsidRDefault="00895357" w:rsidP="00895357">
      <w:pPr>
        <w:jc w:val="both"/>
        <w:rPr>
          <w:rFonts w:ascii="Calibri" w:hAnsi="Calibri" w:cs="Calibri"/>
          <w:b w:val="0"/>
          <w:i/>
          <w:sz w:val="22"/>
          <w:szCs w:val="22"/>
        </w:rPr>
      </w:pPr>
      <w:r w:rsidRPr="008F79C4">
        <w:rPr>
          <w:rFonts w:ascii="Calibri" w:hAnsi="Calibri" w:cs="Calibri"/>
          <w:b w:val="0"/>
          <w:sz w:val="22"/>
          <w:szCs w:val="22"/>
        </w:rPr>
        <w:t xml:space="preserve">Er det sunde altid sundt og det syge altid sygt? Er det afvigende nogle gange det normale eller omvendt? Hvilke styringsredskaber, hvilke sygdomsmodeller og hvilke normalitetsforståelser præger forskellige sundhedstiltag? Hvilken rolle betyder medierne for vores sundhedsforståelser? Hvorfor dyrker mennesket ekstremidræt? Omdrejningspunktet for dette modul er krops- og sundhedskulturer og spørgsmålet om, hvordan vi kan analysere, diskutere og forstå forskellige fænomener indenfor området. </w:t>
      </w:r>
      <w:r>
        <w:rPr>
          <w:rFonts w:ascii="Calibri" w:hAnsi="Calibri" w:cs="Calibri"/>
          <w:b w:val="0"/>
          <w:sz w:val="22"/>
          <w:szCs w:val="22"/>
        </w:rPr>
        <w:t>Modulet</w:t>
      </w:r>
      <w:r w:rsidRPr="008F79C4">
        <w:rPr>
          <w:rFonts w:ascii="Calibri" w:hAnsi="Calibri" w:cs="Calibri"/>
          <w:b w:val="0"/>
          <w:sz w:val="22"/>
          <w:szCs w:val="22"/>
        </w:rPr>
        <w:t xml:space="preserve"> </w:t>
      </w:r>
      <w:r>
        <w:rPr>
          <w:rFonts w:ascii="Calibri" w:hAnsi="Calibri" w:cs="Calibri"/>
          <w:b w:val="0"/>
          <w:sz w:val="22"/>
          <w:szCs w:val="22"/>
        </w:rPr>
        <w:t xml:space="preserve">omhandler </w:t>
      </w:r>
      <w:r w:rsidRPr="008F79C4">
        <w:rPr>
          <w:rFonts w:ascii="Calibri" w:hAnsi="Calibri" w:cs="Calibri"/>
          <w:b w:val="0"/>
          <w:sz w:val="22"/>
          <w:szCs w:val="22"/>
        </w:rPr>
        <w:t xml:space="preserve"> </w:t>
      </w:r>
      <w:r>
        <w:rPr>
          <w:rFonts w:ascii="Calibri" w:hAnsi="Calibri" w:cs="Calibri"/>
          <w:b w:val="0"/>
          <w:sz w:val="22"/>
          <w:szCs w:val="22"/>
        </w:rPr>
        <w:t>forskellige kulturelle praksisser og</w:t>
      </w:r>
      <w:r w:rsidRPr="008F79C4">
        <w:rPr>
          <w:rFonts w:ascii="Calibri" w:hAnsi="Calibri" w:cs="Calibri"/>
          <w:b w:val="0"/>
          <w:sz w:val="22"/>
          <w:szCs w:val="22"/>
        </w:rPr>
        <w:t xml:space="preserve"> problematikker og </w:t>
      </w:r>
      <w:r>
        <w:rPr>
          <w:rFonts w:ascii="Calibri" w:hAnsi="Calibri" w:cs="Calibri"/>
          <w:b w:val="0"/>
          <w:sz w:val="22"/>
          <w:szCs w:val="22"/>
        </w:rPr>
        <w:t>ser fx</w:t>
      </w:r>
      <w:r w:rsidRPr="008F79C4">
        <w:rPr>
          <w:rFonts w:ascii="Calibri" w:hAnsi="Calibri" w:cs="Calibri"/>
          <w:b w:val="0"/>
          <w:sz w:val="22"/>
          <w:szCs w:val="22"/>
        </w:rPr>
        <w:t xml:space="preserve"> på konstruktion af kropsidealer, </w:t>
      </w:r>
      <w:r>
        <w:rPr>
          <w:rFonts w:ascii="Calibri" w:hAnsi="Calibri" w:cs="Calibri"/>
          <w:b w:val="0"/>
          <w:sz w:val="22"/>
          <w:szCs w:val="22"/>
        </w:rPr>
        <w:t xml:space="preserve">sundhedsbgreber i </w:t>
      </w:r>
      <w:r w:rsidRPr="008F79C4">
        <w:rPr>
          <w:rFonts w:ascii="Calibri" w:hAnsi="Calibri" w:cs="Calibri"/>
          <w:b w:val="0"/>
          <w:sz w:val="22"/>
          <w:szCs w:val="22"/>
        </w:rPr>
        <w:t>medier</w:t>
      </w:r>
      <w:r>
        <w:rPr>
          <w:rFonts w:ascii="Calibri" w:hAnsi="Calibri" w:cs="Calibri"/>
          <w:b w:val="0"/>
          <w:sz w:val="22"/>
          <w:szCs w:val="22"/>
        </w:rPr>
        <w:t xml:space="preserve"> og andre tekster</w:t>
      </w:r>
      <w:r w:rsidRPr="008F79C4">
        <w:rPr>
          <w:rFonts w:ascii="Calibri" w:hAnsi="Calibri" w:cs="Calibri"/>
          <w:b w:val="0"/>
          <w:sz w:val="22"/>
          <w:szCs w:val="22"/>
        </w:rPr>
        <w:t xml:space="preserve">, </w:t>
      </w:r>
      <w:r>
        <w:rPr>
          <w:rFonts w:ascii="Calibri" w:hAnsi="Calibri" w:cs="Calibri"/>
          <w:b w:val="0"/>
          <w:sz w:val="22"/>
          <w:szCs w:val="22"/>
        </w:rPr>
        <w:t>ortoreksi</w:t>
      </w:r>
      <w:r w:rsidRPr="008F79C4">
        <w:rPr>
          <w:rFonts w:ascii="Calibri" w:hAnsi="Calibri" w:cs="Calibri"/>
          <w:b w:val="0"/>
          <w:sz w:val="22"/>
          <w:szCs w:val="22"/>
        </w:rPr>
        <w:t xml:space="preserve">, </w:t>
      </w:r>
      <w:r>
        <w:rPr>
          <w:rFonts w:ascii="Calibri" w:hAnsi="Calibri" w:cs="Calibri"/>
          <w:b w:val="0"/>
          <w:sz w:val="22"/>
          <w:szCs w:val="22"/>
        </w:rPr>
        <w:t>køn og krop</w:t>
      </w:r>
      <w:r w:rsidRPr="008F79C4">
        <w:rPr>
          <w:rFonts w:ascii="Calibri" w:hAnsi="Calibri" w:cs="Calibri"/>
          <w:b w:val="0"/>
          <w:sz w:val="22"/>
          <w:szCs w:val="22"/>
        </w:rPr>
        <w:t>, ekstreme friluftsaktiviteter</w:t>
      </w:r>
      <w:r>
        <w:rPr>
          <w:rFonts w:ascii="Calibri" w:hAnsi="Calibri" w:cs="Calibri"/>
          <w:b w:val="0"/>
          <w:sz w:val="22"/>
          <w:szCs w:val="22"/>
        </w:rPr>
        <w:t xml:space="preserve"> </w:t>
      </w:r>
      <w:r w:rsidRPr="008F79C4">
        <w:rPr>
          <w:rFonts w:ascii="Calibri" w:hAnsi="Calibri" w:cs="Calibri"/>
          <w:b w:val="0"/>
          <w:sz w:val="22"/>
          <w:szCs w:val="22"/>
        </w:rPr>
        <w:t xml:space="preserve">som afvigelser fra eller netop ikke afvigelser fra det normale og parkour som bevægelseskultur. Centralt i modulet står også kulturanalytiske metoder. Her arbejdes med både kritisk kulturanalyse, diskursanalyse, svensk kulturanalyse, historiske analyser og konfigurationsanalyser. </w:t>
      </w:r>
      <w:r>
        <w:rPr>
          <w:rFonts w:ascii="Calibri" w:hAnsi="Calibri" w:cs="Calibri"/>
          <w:b w:val="0"/>
          <w:sz w:val="22"/>
          <w:szCs w:val="22"/>
        </w:rPr>
        <w:t>S</w:t>
      </w:r>
      <w:r w:rsidRPr="008F79C4">
        <w:rPr>
          <w:rFonts w:ascii="Calibri" w:hAnsi="Calibri" w:cs="Calibri"/>
          <w:b w:val="0"/>
          <w:sz w:val="22"/>
          <w:szCs w:val="22"/>
        </w:rPr>
        <w:t xml:space="preserve">idst men ikke mindst vil konkrete kropslige erfaringer med forskellige krops- og sundhedskulturer være en del af kursets lektioner. </w:t>
      </w:r>
      <w:r w:rsidRPr="008F79C4">
        <w:rPr>
          <w:rFonts w:ascii="Calibri" w:hAnsi="Calibri" w:cs="Calibri"/>
          <w:b w:val="0"/>
          <w:i/>
          <w:sz w:val="22"/>
          <w:szCs w:val="22"/>
        </w:rPr>
        <w:t>Hensigten er at opøve kritisk tænkning ift. de krops- og sundhedskulturer, som vi er del af og medskabere af.</w:t>
      </w:r>
      <w:bookmarkStart w:id="29" w:name="_Toc239777473"/>
      <w:bookmarkStart w:id="30" w:name="_Toc239824829"/>
      <w:bookmarkStart w:id="31" w:name="_Toc239828456"/>
      <w:bookmarkStart w:id="32" w:name="_Toc398191320"/>
    </w:p>
    <w:p w14:paraId="5E1A4B6C" w14:textId="77777777" w:rsidR="00895357" w:rsidRDefault="00895357" w:rsidP="00895357">
      <w:pPr>
        <w:jc w:val="both"/>
        <w:rPr>
          <w:rFonts w:ascii="Calibri" w:hAnsi="Calibri" w:cs="Calibri"/>
          <w:b w:val="0"/>
          <w:i/>
          <w:sz w:val="22"/>
          <w:szCs w:val="22"/>
        </w:rPr>
      </w:pPr>
    </w:p>
    <w:p w14:paraId="31CC51E4" w14:textId="77777777" w:rsidR="00895357" w:rsidRPr="008F79C4" w:rsidRDefault="00895357" w:rsidP="00895357">
      <w:pPr>
        <w:jc w:val="both"/>
        <w:rPr>
          <w:rFonts w:ascii="Calibri" w:hAnsi="Calibri" w:cs="Calibri"/>
          <w:color w:val="1F497D" w:themeColor="text2"/>
          <w:sz w:val="32"/>
          <w:szCs w:val="32"/>
          <w:lang w:eastAsia="da-DK"/>
        </w:rPr>
      </w:pPr>
      <w:r w:rsidRPr="008F79C4">
        <w:rPr>
          <w:rFonts w:ascii="Calibri" w:hAnsi="Calibri" w:cs="Calibri"/>
          <w:color w:val="1F497D" w:themeColor="text2"/>
          <w:sz w:val="32"/>
          <w:szCs w:val="32"/>
          <w:lang w:eastAsia="da-DK"/>
        </w:rPr>
        <w:t>Placering</w:t>
      </w:r>
      <w:bookmarkEnd w:id="29"/>
      <w:bookmarkEnd w:id="30"/>
      <w:bookmarkEnd w:id="31"/>
      <w:bookmarkEnd w:id="32"/>
    </w:p>
    <w:p w14:paraId="066E61A3" w14:textId="77777777" w:rsidR="00895357" w:rsidRDefault="00895357" w:rsidP="00895357">
      <w:pPr>
        <w:rPr>
          <w:rFonts w:ascii="Calibri" w:hAnsi="Calibri" w:cs="Calibri"/>
          <w:b w:val="0"/>
          <w:sz w:val="22"/>
          <w:szCs w:val="22"/>
        </w:rPr>
      </w:pPr>
      <w:r w:rsidRPr="00E33528">
        <w:rPr>
          <w:rFonts w:ascii="Calibri" w:hAnsi="Calibri" w:cs="Calibri"/>
          <w:sz w:val="22"/>
          <w:szCs w:val="22"/>
        </w:rPr>
        <w:t>Kandidat, 2. kvarter</w:t>
      </w:r>
      <w:bookmarkStart w:id="33" w:name="_Toc239777474"/>
      <w:bookmarkStart w:id="34" w:name="_Toc239824830"/>
      <w:bookmarkStart w:id="35" w:name="_Toc239828457"/>
      <w:bookmarkStart w:id="36" w:name="_Toc398191321"/>
    </w:p>
    <w:p w14:paraId="53A45A78" w14:textId="77777777" w:rsidR="00895357" w:rsidRPr="008F79C4" w:rsidRDefault="00895357" w:rsidP="00895357">
      <w:pPr>
        <w:rPr>
          <w:rFonts w:ascii="Calibri" w:hAnsi="Calibri" w:cs="Calibri"/>
          <w:color w:val="1F497D" w:themeColor="text2"/>
          <w:sz w:val="32"/>
          <w:szCs w:val="32"/>
          <w:lang w:eastAsia="da-DK"/>
        </w:rPr>
      </w:pPr>
      <w:r>
        <w:rPr>
          <w:rFonts w:ascii="Calibri" w:hAnsi="Calibri" w:cs="Calibri"/>
          <w:b w:val="0"/>
          <w:sz w:val="22"/>
          <w:szCs w:val="22"/>
        </w:rPr>
        <w:br/>
      </w:r>
      <w:r w:rsidRPr="008F79C4">
        <w:rPr>
          <w:rFonts w:ascii="Calibri" w:hAnsi="Calibri" w:cs="Calibri"/>
          <w:color w:val="1F497D" w:themeColor="text2"/>
          <w:sz w:val="32"/>
          <w:szCs w:val="32"/>
          <w:lang w:eastAsia="da-DK"/>
        </w:rPr>
        <w:t>Omfang</w:t>
      </w:r>
      <w:bookmarkEnd w:id="33"/>
      <w:bookmarkEnd w:id="34"/>
      <w:bookmarkEnd w:id="35"/>
      <w:bookmarkEnd w:id="36"/>
    </w:p>
    <w:p w14:paraId="632F8688" w14:textId="77777777" w:rsidR="00895357" w:rsidRDefault="00895357" w:rsidP="00895357">
      <w:pPr>
        <w:rPr>
          <w:rFonts w:ascii="Calibri" w:hAnsi="Calibri" w:cs="Calibri"/>
          <w:b w:val="0"/>
          <w:sz w:val="22"/>
          <w:szCs w:val="22"/>
        </w:rPr>
      </w:pPr>
      <w:r w:rsidRPr="008F79C4">
        <w:rPr>
          <w:rFonts w:ascii="Calibri" w:hAnsi="Calibri" w:cs="Calibri"/>
          <w:b w:val="0"/>
          <w:sz w:val="22"/>
          <w:szCs w:val="22"/>
        </w:rPr>
        <w:t xml:space="preserve">15 ECTS </w:t>
      </w:r>
      <w:bookmarkStart w:id="37" w:name="_Toc239777477"/>
      <w:bookmarkStart w:id="38" w:name="_Toc239824833"/>
      <w:bookmarkStart w:id="39" w:name="_Toc239828460"/>
      <w:bookmarkStart w:id="40" w:name="_Toc239777479"/>
      <w:bookmarkStart w:id="41" w:name="_Toc239824835"/>
      <w:bookmarkStart w:id="42" w:name="_Toc239828462"/>
    </w:p>
    <w:p w14:paraId="3149008D" w14:textId="77777777" w:rsidR="00895357" w:rsidRPr="008F79C4" w:rsidRDefault="00895357" w:rsidP="00895357">
      <w:pPr>
        <w:rPr>
          <w:rFonts w:ascii="Calibri" w:hAnsi="Calibri" w:cs="Calibri"/>
          <w:sz w:val="32"/>
          <w:szCs w:val="32"/>
          <w:lang w:eastAsia="da-DK"/>
        </w:rPr>
      </w:pPr>
      <w:r>
        <w:rPr>
          <w:rFonts w:ascii="Calibri" w:hAnsi="Calibri" w:cs="Calibri"/>
          <w:b w:val="0"/>
          <w:sz w:val="22"/>
          <w:szCs w:val="22"/>
        </w:rPr>
        <w:br/>
      </w:r>
      <w:r w:rsidRPr="008F79C4">
        <w:rPr>
          <w:rFonts w:ascii="Calibri" w:hAnsi="Calibri" w:cs="Calibri"/>
          <w:color w:val="1F497D" w:themeColor="text2"/>
          <w:sz w:val="32"/>
          <w:szCs w:val="32"/>
          <w:lang w:eastAsia="da-DK"/>
        </w:rPr>
        <w:t>Formål</w:t>
      </w:r>
    </w:p>
    <w:p w14:paraId="58A6DF56" w14:textId="77777777" w:rsidR="00895357" w:rsidRPr="008F79C4" w:rsidRDefault="00895357" w:rsidP="00895357">
      <w:pPr>
        <w:rPr>
          <w:rFonts w:ascii="Calibri" w:hAnsi="Calibri" w:cs="Calibri"/>
          <w:b w:val="0"/>
          <w:sz w:val="22"/>
          <w:szCs w:val="22"/>
        </w:rPr>
      </w:pPr>
      <w:r w:rsidRPr="008F79C4">
        <w:rPr>
          <w:rFonts w:ascii="Calibri" w:hAnsi="Calibri" w:cs="Calibri"/>
          <w:b w:val="0"/>
          <w:sz w:val="22"/>
          <w:szCs w:val="22"/>
        </w:rPr>
        <w:t xml:space="preserve">At de studerende opnår indsigt i kulturanalyse og kulturteori med henblik på selvstændigt at kunne undersøge, analysere, diskutere og forholde sig til aktuelle fænomener inden for kropskultur og sundhedskultur. </w:t>
      </w:r>
    </w:p>
    <w:p w14:paraId="14D2D656" w14:textId="77777777" w:rsidR="00895357" w:rsidRPr="00DB73D5" w:rsidRDefault="00895357" w:rsidP="00895357">
      <w:pPr>
        <w:pStyle w:val="Default"/>
        <w:rPr>
          <w:rFonts w:asciiTheme="majorHAnsi" w:hAnsiTheme="majorHAnsi"/>
          <w:i/>
          <w:iCs/>
          <w:sz w:val="28"/>
          <w:szCs w:val="28"/>
        </w:rPr>
      </w:pPr>
    </w:p>
    <w:p w14:paraId="777570E3" w14:textId="77777777" w:rsidR="00895357" w:rsidRPr="00AC689D" w:rsidRDefault="00895357" w:rsidP="00895357">
      <w:pPr>
        <w:pStyle w:val="Default"/>
        <w:rPr>
          <w:rFonts w:ascii="Calibri" w:hAnsi="Calibri" w:cs="Calibri"/>
          <w:b/>
          <w:color w:val="1F497D" w:themeColor="text2"/>
          <w:sz w:val="32"/>
          <w:szCs w:val="32"/>
        </w:rPr>
      </w:pPr>
      <w:r w:rsidRPr="00AC689D">
        <w:rPr>
          <w:rFonts w:ascii="Calibri" w:hAnsi="Calibri" w:cs="Calibri"/>
          <w:b/>
          <w:iCs/>
          <w:color w:val="1F497D" w:themeColor="text2"/>
          <w:sz w:val="32"/>
          <w:szCs w:val="32"/>
        </w:rPr>
        <w:t>K</w:t>
      </w:r>
      <w:r>
        <w:rPr>
          <w:rFonts w:ascii="Calibri" w:hAnsi="Calibri" w:cs="Calibri"/>
          <w:b/>
          <w:iCs/>
          <w:color w:val="1F497D" w:themeColor="text2"/>
          <w:sz w:val="32"/>
          <w:szCs w:val="32"/>
        </w:rPr>
        <w:t>ompetencer</w:t>
      </w:r>
      <w:r w:rsidRPr="00AC689D">
        <w:rPr>
          <w:rFonts w:ascii="Calibri" w:hAnsi="Calibri" w:cs="Calibri"/>
          <w:b/>
          <w:iCs/>
          <w:color w:val="1F497D" w:themeColor="text2"/>
          <w:sz w:val="32"/>
          <w:szCs w:val="32"/>
        </w:rPr>
        <w:t xml:space="preserve"> </w:t>
      </w:r>
    </w:p>
    <w:p w14:paraId="6F78B7E3" w14:textId="77777777" w:rsidR="00895357" w:rsidRPr="00AC689D" w:rsidRDefault="00895357" w:rsidP="00895357">
      <w:pPr>
        <w:pStyle w:val="Overskrift3"/>
        <w:spacing w:before="0" w:line="240" w:lineRule="auto"/>
        <w:rPr>
          <w:rFonts w:ascii="Calibri" w:hAnsi="Calibri" w:cs="Calibri"/>
          <w:b w:val="0"/>
          <w:bCs w:val="0"/>
          <w:i/>
          <w:color w:val="4F81BD"/>
          <w:sz w:val="24"/>
          <w:szCs w:val="20"/>
          <w:u w:val="single"/>
          <w:lang w:eastAsia="da-DK"/>
        </w:rPr>
      </w:pPr>
      <w:r w:rsidRPr="00AC689D">
        <w:rPr>
          <w:rFonts w:ascii="Calibri" w:hAnsi="Calibri" w:cs="Calibri"/>
          <w:b w:val="0"/>
          <w:i/>
          <w:u w:val="single"/>
        </w:rPr>
        <w:t>Viden</w:t>
      </w:r>
    </w:p>
    <w:p w14:paraId="05337063" w14:textId="77777777" w:rsidR="00895357" w:rsidRPr="00AC689D" w:rsidRDefault="00895357" w:rsidP="00895357">
      <w:pPr>
        <w:spacing w:line="240" w:lineRule="auto"/>
        <w:jc w:val="both"/>
        <w:rPr>
          <w:rFonts w:ascii="Calibri" w:hAnsi="Calibri" w:cs="Calibri"/>
          <w:b w:val="0"/>
          <w:color w:val="000000"/>
          <w:sz w:val="22"/>
          <w:szCs w:val="22"/>
        </w:rPr>
      </w:pPr>
      <w:r w:rsidRPr="00AC689D">
        <w:rPr>
          <w:rFonts w:ascii="Calibri" w:hAnsi="Calibri" w:cs="Calibri"/>
          <w:b w:val="0"/>
          <w:color w:val="000000"/>
          <w:sz w:val="22"/>
          <w:szCs w:val="22"/>
        </w:rPr>
        <w:t>Ved modulets afslutning skal den studerende:</w:t>
      </w:r>
    </w:p>
    <w:p w14:paraId="216B2F41" w14:textId="77777777" w:rsidR="00895357" w:rsidRPr="00AC689D" w:rsidRDefault="00895357" w:rsidP="00895357">
      <w:pPr>
        <w:pStyle w:val="Listeafsnit"/>
        <w:numPr>
          <w:ilvl w:val="0"/>
          <w:numId w:val="43"/>
        </w:numPr>
        <w:spacing w:after="0" w:line="240" w:lineRule="auto"/>
        <w:jc w:val="both"/>
        <w:rPr>
          <w:rFonts w:ascii="Calibri" w:hAnsi="Calibri" w:cs="Calibri"/>
          <w:b w:val="0"/>
          <w:color w:val="000000"/>
          <w:sz w:val="22"/>
          <w:szCs w:val="22"/>
        </w:rPr>
      </w:pPr>
      <w:r w:rsidRPr="00AC689D">
        <w:rPr>
          <w:rFonts w:ascii="Calibri" w:hAnsi="Calibri" w:cs="Calibri"/>
          <w:b w:val="0"/>
          <w:color w:val="000000"/>
          <w:sz w:val="22"/>
          <w:szCs w:val="22"/>
        </w:rPr>
        <w:t>Have indsigt i forskellige kulturteorier og metoder til analyser af krop- og sundhedskultur</w:t>
      </w:r>
    </w:p>
    <w:p w14:paraId="28008750" w14:textId="77777777" w:rsidR="00895357" w:rsidRPr="00AC689D" w:rsidRDefault="00895357" w:rsidP="00895357">
      <w:pPr>
        <w:pStyle w:val="Listeafsnit"/>
        <w:numPr>
          <w:ilvl w:val="0"/>
          <w:numId w:val="43"/>
        </w:numPr>
        <w:spacing w:after="0" w:line="240" w:lineRule="auto"/>
        <w:jc w:val="both"/>
        <w:rPr>
          <w:rFonts w:ascii="Calibri" w:hAnsi="Calibri" w:cs="Calibri"/>
          <w:b w:val="0"/>
          <w:color w:val="000000"/>
          <w:sz w:val="22"/>
          <w:szCs w:val="22"/>
        </w:rPr>
      </w:pPr>
      <w:r w:rsidRPr="00AC689D">
        <w:rPr>
          <w:rFonts w:ascii="Calibri" w:hAnsi="Calibri" w:cs="Calibri"/>
          <w:b w:val="0"/>
          <w:color w:val="000000"/>
          <w:sz w:val="22"/>
          <w:szCs w:val="22"/>
        </w:rPr>
        <w:t xml:space="preserve">Have kendskab til forskellige forskningsmetoder og nyeste forskning indenfor krop- og sundhedskultur </w:t>
      </w:r>
    </w:p>
    <w:p w14:paraId="3753D278" w14:textId="77777777" w:rsidR="00895357" w:rsidRDefault="00895357" w:rsidP="00895357">
      <w:pPr>
        <w:pStyle w:val="Overskrift3"/>
        <w:spacing w:before="0" w:line="240" w:lineRule="auto"/>
        <w:rPr>
          <w:rFonts w:ascii="Calibri" w:hAnsi="Calibri" w:cs="Calibri"/>
          <w:u w:val="single"/>
        </w:rPr>
      </w:pPr>
      <w:r>
        <w:rPr>
          <w:rFonts w:asciiTheme="majorHAnsi" w:hAnsiTheme="majorHAnsi"/>
          <w:u w:val="single"/>
        </w:rPr>
        <w:br/>
      </w:r>
    </w:p>
    <w:p w14:paraId="25BE073C" w14:textId="77777777" w:rsidR="00895357" w:rsidRDefault="00895357" w:rsidP="00895357">
      <w:pPr>
        <w:rPr>
          <w:rFonts w:eastAsiaTheme="majorEastAsia"/>
          <w:color w:val="345A8A" w:themeColor="accent1" w:themeShade="B5"/>
          <w:sz w:val="26"/>
          <w:szCs w:val="26"/>
        </w:rPr>
      </w:pPr>
      <w:r>
        <w:br w:type="page"/>
      </w:r>
    </w:p>
    <w:p w14:paraId="062840C6" w14:textId="77777777" w:rsidR="00895357" w:rsidRPr="00AC689D" w:rsidRDefault="00895357" w:rsidP="00895357">
      <w:pPr>
        <w:pStyle w:val="Overskrift3"/>
        <w:spacing w:before="0" w:line="240" w:lineRule="auto"/>
        <w:rPr>
          <w:rFonts w:ascii="Calibri" w:hAnsi="Calibri" w:cs="Calibri"/>
          <w:b w:val="0"/>
          <w:i/>
          <w:u w:val="single"/>
        </w:rPr>
      </w:pPr>
      <w:r w:rsidRPr="00AC689D">
        <w:rPr>
          <w:rFonts w:ascii="Calibri" w:hAnsi="Calibri" w:cs="Calibri"/>
          <w:b w:val="0"/>
          <w:i/>
          <w:u w:val="single"/>
        </w:rPr>
        <w:lastRenderedPageBreak/>
        <w:t>Færdigheder</w:t>
      </w:r>
    </w:p>
    <w:p w14:paraId="51499357" w14:textId="77777777" w:rsidR="00895357" w:rsidRPr="00AC689D" w:rsidRDefault="00895357" w:rsidP="00895357">
      <w:pPr>
        <w:spacing w:line="240" w:lineRule="auto"/>
        <w:jc w:val="both"/>
        <w:rPr>
          <w:rFonts w:ascii="Calibri" w:hAnsi="Calibri" w:cs="Calibri"/>
          <w:b w:val="0"/>
          <w:color w:val="000000"/>
          <w:sz w:val="22"/>
          <w:szCs w:val="22"/>
        </w:rPr>
      </w:pPr>
      <w:r w:rsidRPr="00AC689D">
        <w:rPr>
          <w:rFonts w:ascii="Calibri" w:hAnsi="Calibri" w:cs="Calibri"/>
          <w:b w:val="0"/>
          <w:color w:val="000000"/>
          <w:sz w:val="22"/>
          <w:szCs w:val="22"/>
        </w:rPr>
        <w:t>Ved modulets afslutning skal den studerende kunne:</w:t>
      </w:r>
    </w:p>
    <w:p w14:paraId="0EA65F47" w14:textId="77777777" w:rsidR="00895357" w:rsidRPr="00AC689D" w:rsidRDefault="00895357" w:rsidP="00895357">
      <w:pPr>
        <w:pStyle w:val="Listeafsnit"/>
        <w:numPr>
          <w:ilvl w:val="0"/>
          <w:numId w:val="43"/>
        </w:numPr>
        <w:spacing w:after="0" w:line="240" w:lineRule="auto"/>
        <w:rPr>
          <w:rFonts w:ascii="Calibri" w:hAnsi="Calibri" w:cs="Calibri"/>
          <w:b w:val="0"/>
          <w:sz w:val="22"/>
          <w:szCs w:val="22"/>
        </w:rPr>
      </w:pPr>
      <w:r w:rsidRPr="00AC689D">
        <w:rPr>
          <w:rFonts w:ascii="Calibri" w:hAnsi="Calibri" w:cs="Calibri"/>
          <w:b w:val="0"/>
          <w:sz w:val="22"/>
          <w:szCs w:val="22"/>
        </w:rPr>
        <w:t>Identificere aktuelle fænomener og tendenser indenfor krop- og sundhedskultur</w:t>
      </w:r>
    </w:p>
    <w:p w14:paraId="1FA1E523" w14:textId="77777777" w:rsidR="00895357" w:rsidRPr="00AC689D" w:rsidRDefault="00895357" w:rsidP="00895357">
      <w:pPr>
        <w:pStyle w:val="Listeafsnit"/>
        <w:numPr>
          <w:ilvl w:val="0"/>
          <w:numId w:val="43"/>
        </w:numPr>
        <w:spacing w:after="0" w:line="240" w:lineRule="auto"/>
        <w:rPr>
          <w:rFonts w:ascii="Calibri" w:hAnsi="Calibri" w:cs="Calibri"/>
          <w:b w:val="0"/>
          <w:sz w:val="22"/>
          <w:szCs w:val="22"/>
        </w:rPr>
      </w:pPr>
      <w:r w:rsidRPr="00AC689D">
        <w:rPr>
          <w:rFonts w:ascii="Calibri" w:hAnsi="Calibri" w:cs="Calibri"/>
          <w:b w:val="0"/>
          <w:sz w:val="22"/>
          <w:szCs w:val="22"/>
        </w:rPr>
        <w:t>Formulere og afgrænse problemstillinger indenfor krop- og sundhedskultur</w:t>
      </w:r>
    </w:p>
    <w:p w14:paraId="20E027FD" w14:textId="77777777" w:rsidR="00895357" w:rsidRPr="00AC689D" w:rsidRDefault="00895357" w:rsidP="00895357">
      <w:pPr>
        <w:pStyle w:val="Listeafsnit"/>
        <w:numPr>
          <w:ilvl w:val="0"/>
          <w:numId w:val="43"/>
        </w:numPr>
        <w:spacing w:after="0" w:line="240" w:lineRule="auto"/>
        <w:rPr>
          <w:rFonts w:ascii="Calibri" w:hAnsi="Calibri" w:cs="Calibri"/>
          <w:b w:val="0"/>
          <w:sz w:val="22"/>
          <w:szCs w:val="22"/>
        </w:rPr>
      </w:pPr>
      <w:r w:rsidRPr="00AC689D">
        <w:rPr>
          <w:rFonts w:ascii="Calibri" w:hAnsi="Calibri" w:cs="Calibri"/>
          <w:b w:val="0"/>
          <w:sz w:val="22"/>
          <w:szCs w:val="22"/>
        </w:rPr>
        <w:t xml:space="preserve">Anvende forskellige kulturteorier og -metoder til at forstå og analysere aktuelle fænomener indenfor krop- og sundhedskultur </w:t>
      </w:r>
    </w:p>
    <w:p w14:paraId="526AD832" w14:textId="77777777" w:rsidR="00895357" w:rsidRDefault="00895357" w:rsidP="00895357">
      <w:pPr>
        <w:pStyle w:val="Overskrift3"/>
        <w:spacing w:before="0" w:line="240" w:lineRule="auto"/>
        <w:rPr>
          <w:rFonts w:asciiTheme="majorHAnsi" w:hAnsiTheme="majorHAnsi"/>
          <w:u w:val="single"/>
        </w:rPr>
      </w:pPr>
    </w:p>
    <w:p w14:paraId="67F4D459" w14:textId="77777777" w:rsidR="00895357" w:rsidRPr="00AC689D" w:rsidRDefault="00895357" w:rsidP="00895357">
      <w:pPr>
        <w:pStyle w:val="Overskrift3"/>
        <w:spacing w:before="0" w:line="240" w:lineRule="auto"/>
        <w:rPr>
          <w:rFonts w:ascii="Calibri" w:hAnsi="Calibri" w:cs="Calibri"/>
          <w:b w:val="0"/>
          <w:bCs w:val="0"/>
          <w:i/>
          <w:color w:val="4F81BD"/>
          <w:sz w:val="24"/>
          <w:szCs w:val="20"/>
          <w:u w:val="single"/>
          <w:lang w:eastAsia="da-DK"/>
        </w:rPr>
      </w:pPr>
      <w:r w:rsidRPr="00AC689D">
        <w:rPr>
          <w:rFonts w:ascii="Calibri" w:hAnsi="Calibri" w:cs="Calibri"/>
          <w:b w:val="0"/>
          <w:i/>
          <w:u w:val="single"/>
        </w:rPr>
        <w:t>Kompetencer</w:t>
      </w:r>
    </w:p>
    <w:p w14:paraId="36834089" w14:textId="77777777" w:rsidR="00895357" w:rsidRPr="00AC689D" w:rsidRDefault="00895357" w:rsidP="00895357">
      <w:pPr>
        <w:spacing w:line="240" w:lineRule="auto"/>
        <w:jc w:val="both"/>
        <w:rPr>
          <w:rFonts w:ascii="Calibri" w:hAnsi="Calibri" w:cs="Calibri"/>
          <w:b w:val="0"/>
          <w:color w:val="000000"/>
          <w:sz w:val="22"/>
          <w:szCs w:val="22"/>
        </w:rPr>
      </w:pPr>
      <w:r w:rsidRPr="00AC689D">
        <w:rPr>
          <w:rFonts w:ascii="Calibri" w:hAnsi="Calibri" w:cs="Calibri"/>
          <w:b w:val="0"/>
          <w:color w:val="000000"/>
          <w:sz w:val="22"/>
          <w:szCs w:val="22"/>
        </w:rPr>
        <w:t>Ved modulets afslutning skal den studerende kunne:</w:t>
      </w:r>
    </w:p>
    <w:p w14:paraId="644F9851" w14:textId="77777777" w:rsidR="00895357" w:rsidRPr="00AC689D" w:rsidRDefault="00895357" w:rsidP="00895357">
      <w:pPr>
        <w:pStyle w:val="Listeafsnit"/>
        <w:numPr>
          <w:ilvl w:val="0"/>
          <w:numId w:val="43"/>
        </w:numPr>
        <w:spacing w:after="0" w:line="240" w:lineRule="auto"/>
        <w:rPr>
          <w:rFonts w:ascii="Calibri" w:hAnsi="Calibri" w:cs="Calibri"/>
          <w:b w:val="0"/>
          <w:sz w:val="22"/>
          <w:szCs w:val="22"/>
        </w:rPr>
      </w:pPr>
      <w:r w:rsidRPr="00AC689D">
        <w:rPr>
          <w:rFonts w:ascii="Calibri" w:hAnsi="Calibri" w:cs="Calibri"/>
          <w:b w:val="0"/>
          <w:sz w:val="22"/>
          <w:szCs w:val="22"/>
        </w:rPr>
        <w:t xml:space="preserve">Undersøge og diskutere aktuelle fænomener indenfor krop- og sundhedskultur </w:t>
      </w:r>
    </w:p>
    <w:p w14:paraId="5C933F61" w14:textId="77777777" w:rsidR="00895357" w:rsidRDefault="00895357" w:rsidP="00895357">
      <w:pPr>
        <w:pStyle w:val="Listeafsnit"/>
        <w:numPr>
          <w:ilvl w:val="0"/>
          <w:numId w:val="44"/>
        </w:numPr>
        <w:spacing w:after="0" w:line="300" w:lineRule="atLeast"/>
        <w:rPr>
          <w:rFonts w:ascii="Calibri" w:hAnsi="Calibri" w:cs="Calibri"/>
          <w:b w:val="0"/>
          <w:sz w:val="22"/>
          <w:szCs w:val="22"/>
        </w:rPr>
      </w:pPr>
      <w:r w:rsidRPr="00AC689D">
        <w:rPr>
          <w:rFonts w:ascii="Calibri" w:hAnsi="Calibri" w:cs="Calibri"/>
          <w:b w:val="0"/>
          <w:sz w:val="22"/>
          <w:szCs w:val="22"/>
        </w:rPr>
        <w:t>Anvende krops- og sundhedskulturel viden til at reflektere over og diskutere konkrete interventioner, aktuelle tendenser og problemstillinger indenfor idræt og sundhed</w:t>
      </w:r>
      <w:bookmarkEnd w:id="37"/>
      <w:bookmarkEnd w:id="38"/>
      <w:bookmarkEnd w:id="39"/>
      <w:r>
        <w:rPr>
          <w:rFonts w:ascii="Calibri" w:hAnsi="Calibri" w:cs="Calibri"/>
          <w:b w:val="0"/>
          <w:sz w:val="22"/>
          <w:szCs w:val="22"/>
        </w:rPr>
        <w:br/>
      </w:r>
    </w:p>
    <w:p w14:paraId="17F351EB" w14:textId="77777777" w:rsidR="00895357" w:rsidRDefault="00895357" w:rsidP="00895357">
      <w:pPr>
        <w:spacing w:after="0" w:line="300" w:lineRule="atLeast"/>
      </w:pPr>
    </w:p>
    <w:p w14:paraId="6C9A6A80" w14:textId="77777777" w:rsidR="00895357" w:rsidRPr="00AC689D" w:rsidRDefault="00895357" w:rsidP="00895357">
      <w:pPr>
        <w:spacing w:after="0" w:line="300" w:lineRule="atLeast"/>
        <w:rPr>
          <w:rFonts w:ascii="Calibri" w:hAnsi="Calibri" w:cs="Calibri"/>
          <w:b w:val="0"/>
          <w:color w:val="1F497D" w:themeColor="text2"/>
          <w:sz w:val="32"/>
          <w:szCs w:val="32"/>
        </w:rPr>
      </w:pPr>
      <w:r w:rsidRPr="00AC689D">
        <w:rPr>
          <w:rFonts w:ascii="Calibri" w:hAnsi="Calibri" w:cs="Calibri"/>
          <w:color w:val="1F497D" w:themeColor="text2"/>
          <w:sz w:val="32"/>
          <w:szCs w:val="32"/>
        </w:rPr>
        <w:t>Indhold, undervisningsformer og organisation</w:t>
      </w:r>
    </w:p>
    <w:bookmarkEnd w:id="40"/>
    <w:bookmarkEnd w:id="41"/>
    <w:bookmarkEnd w:id="42"/>
    <w:p w14:paraId="7AF4B14C" w14:textId="77777777" w:rsidR="00895357" w:rsidRPr="00D15EBA" w:rsidRDefault="00895357" w:rsidP="00895357">
      <w:pPr>
        <w:jc w:val="both"/>
        <w:rPr>
          <w:rFonts w:ascii="Calibri" w:hAnsi="Calibri" w:cs="Calibri"/>
          <w:b w:val="0"/>
          <w:sz w:val="22"/>
          <w:szCs w:val="22"/>
        </w:rPr>
      </w:pPr>
      <w:r>
        <w:rPr>
          <w:rFonts w:asciiTheme="majorHAnsi" w:hAnsiTheme="majorHAnsi"/>
        </w:rPr>
        <w:br/>
      </w:r>
      <w:r w:rsidRPr="00AC689D">
        <w:rPr>
          <w:rFonts w:ascii="Calibri" w:hAnsi="Calibri" w:cs="Calibri"/>
          <w:b w:val="0"/>
          <w:sz w:val="22"/>
          <w:szCs w:val="22"/>
        </w:rPr>
        <w:t xml:space="preserve">Modulet indeholder 3 spor: 1) kulturteori og analyse, 2) temaområder og 3) selvstændige studier. I første spor anlægges primært en kritisk kulturanalytisk tilgang til kropskultur og sundhedskultur samt </w:t>
      </w:r>
      <w:r>
        <w:rPr>
          <w:rFonts w:ascii="Calibri" w:hAnsi="Calibri" w:cs="Calibri"/>
          <w:b w:val="0"/>
          <w:sz w:val="22"/>
          <w:szCs w:val="22"/>
        </w:rPr>
        <w:t>introduceres til forskellige kulturanalytiske metoder</w:t>
      </w:r>
      <w:r w:rsidRPr="00AC689D">
        <w:rPr>
          <w:rFonts w:ascii="Calibri" w:hAnsi="Calibri" w:cs="Calibri"/>
          <w:b w:val="0"/>
          <w:sz w:val="22"/>
          <w:szCs w:val="22"/>
        </w:rPr>
        <w:t xml:space="preserve">. </w:t>
      </w:r>
      <w:r>
        <w:rPr>
          <w:rFonts w:ascii="Calibri" w:hAnsi="Calibri" w:cs="Calibri"/>
          <w:b w:val="0"/>
          <w:sz w:val="22"/>
          <w:szCs w:val="22"/>
        </w:rPr>
        <w:t>I andet spor</w:t>
      </w:r>
      <w:r w:rsidRPr="00AC689D">
        <w:rPr>
          <w:rFonts w:ascii="Calibri" w:hAnsi="Calibri" w:cs="Calibri"/>
          <w:b w:val="0"/>
          <w:sz w:val="22"/>
          <w:szCs w:val="22"/>
        </w:rPr>
        <w:t xml:space="preserve"> præsenteres en række temaer, hvor forskellige forskere underviser i udvalgte temaer relateret til kropskultur og sundhedskultur. </w:t>
      </w:r>
      <w:r>
        <w:rPr>
          <w:rFonts w:ascii="Calibri" w:hAnsi="Calibri" w:cs="Calibri"/>
          <w:b w:val="0"/>
          <w:sz w:val="22"/>
          <w:szCs w:val="22"/>
        </w:rPr>
        <w:t>I tredje spor arbejder de</w:t>
      </w:r>
      <w:r w:rsidRPr="00AC689D">
        <w:rPr>
          <w:rFonts w:ascii="Calibri" w:hAnsi="Calibri" w:cs="Calibri"/>
          <w:b w:val="0"/>
          <w:sz w:val="22"/>
          <w:szCs w:val="22"/>
        </w:rPr>
        <w:t xml:space="preserve"> studerende egne undersøgelser</w:t>
      </w:r>
      <w:r>
        <w:rPr>
          <w:rFonts w:ascii="Calibri" w:hAnsi="Calibri" w:cs="Calibri"/>
          <w:b w:val="0"/>
          <w:sz w:val="22"/>
          <w:szCs w:val="22"/>
        </w:rPr>
        <w:t xml:space="preserve"> og mindre ’forskningsprojekter’</w:t>
      </w:r>
      <w:r w:rsidRPr="00AC689D">
        <w:rPr>
          <w:rFonts w:ascii="Calibri" w:hAnsi="Calibri" w:cs="Calibri"/>
          <w:b w:val="0"/>
          <w:sz w:val="22"/>
          <w:szCs w:val="22"/>
        </w:rPr>
        <w:t>. Desuden vejledning.</w:t>
      </w:r>
      <w:bookmarkStart w:id="43" w:name="_Toc234381276"/>
      <w:bookmarkStart w:id="44" w:name="_Toc238348450"/>
      <w:r w:rsidRPr="00AC689D">
        <w:rPr>
          <w:rFonts w:ascii="Calibri" w:hAnsi="Calibri" w:cs="Calibri"/>
          <w:b w:val="0"/>
          <w:sz w:val="22"/>
          <w:szCs w:val="22"/>
        </w:rPr>
        <w:t xml:space="preserve"> </w:t>
      </w:r>
    </w:p>
    <w:p w14:paraId="1842BA1B" w14:textId="77777777" w:rsidR="00895357" w:rsidRDefault="00895357" w:rsidP="00895357">
      <w:pPr>
        <w:jc w:val="both"/>
        <w:rPr>
          <w:rFonts w:ascii="Calibri" w:hAnsi="Calibri" w:cs="Calibri"/>
          <w:b w:val="0"/>
          <w:sz w:val="22"/>
          <w:szCs w:val="22"/>
          <w:u w:val="single"/>
        </w:rPr>
      </w:pPr>
    </w:p>
    <w:p w14:paraId="52EA5D46" w14:textId="77777777" w:rsidR="00895357" w:rsidRPr="00AC689D" w:rsidRDefault="00895357" w:rsidP="00895357">
      <w:pPr>
        <w:jc w:val="both"/>
        <w:rPr>
          <w:rFonts w:ascii="Calibri" w:hAnsi="Calibri" w:cs="Calibri"/>
          <w:b w:val="0"/>
          <w:sz w:val="22"/>
          <w:szCs w:val="22"/>
          <w:u w:val="single"/>
        </w:rPr>
      </w:pPr>
      <w:r w:rsidRPr="00AC689D">
        <w:rPr>
          <w:rFonts w:ascii="Calibri" w:hAnsi="Calibri" w:cs="Calibri"/>
          <w:b w:val="0"/>
          <w:sz w:val="22"/>
          <w:szCs w:val="22"/>
          <w:u w:val="single"/>
        </w:rPr>
        <w:t xml:space="preserve">Undervisningen består således af forskellige typer af aktiviteter: </w:t>
      </w:r>
    </w:p>
    <w:p w14:paraId="04091A81" w14:textId="77777777" w:rsidR="00895357" w:rsidRPr="00AC689D" w:rsidRDefault="00895357" w:rsidP="00895357">
      <w:pPr>
        <w:rPr>
          <w:rFonts w:ascii="Calibri" w:hAnsi="Calibri" w:cs="Calibri"/>
          <w:b w:val="0"/>
          <w:i/>
          <w:sz w:val="22"/>
          <w:szCs w:val="22"/>
        </w:rPr>
      </w:pPr>
      <w:r w:rsidRPr="00AC689D">
        <w:rPr>
          <w:rFonts w:ascii="Calibri" w:hAnsi="Calibri" w:cs="Calibri"/>
          <w:b w:val="0"/>
          <w:i/>
          <w:sz w:val="22"/>
          <w:szCs w:val="22"/>
        </w:rPr>
        <w:t xml:space="preserve">Forelæsninger/holdundervisning: </w:t>
      </w:r>
    </w:p>
    <w:p w14:paraId="6C4A72B2"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 xml:space="preserve">Der forelæses eller undervises i et tema ud fra den læste litteratur. Underviseren er ansvarlig for aktiviteten. </w:t>
      </w:r>
    </w:p>
    <w:p w14:paraId="7F1EFA77" w14:textId="77777777" w:rsidR="00895357" w:rsidRPr="00AC689D" w:rsidRDefault="00895357" w:rsidP="00895357">
      <w:pPr>
        <w:rPr>
          <w:rFonts w:ascii="Calibri" w:hAnsi="Calibri" w:cs="Calibri"/>
          <w:b w:val="0"/>
          <w:sz w:val="22"/>
          <w:szCs w:val="22"/>
        </w:rPr>
      </w:pPr>
      <w:r w:rsidRPr="00AC689D">
        <w:rPr>
          <w:rFonts w:ascii="Calibri" w:hAnsi="Calibri" w:cs="Calibri"/>
          <w:b w:val="0"/>
          <w:i/>
          <w:sz w:val="22"/>
          <w:szCs w:val="22"/>
        </w:rPr>
        <w:t>Casearbejde:</w:t>
      </w:r>
      <w:r w:rsidRPr="00AC689D">
        <w:rPr>
          <w:rFonts w:ascii="Calibri" w:hAnsi="Calibri" w:cs="Calibri"/>
          <w:b w:val="0"/>
          <w:sz w:val="22"/>
          <w:szCs w:val="22"/>
        </w:rPr>
        <w:t xml:space="preserve"> </w:t>
      </w:r>
    </w:p>
    <w:p w14:paraId="627BA555"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 xml:space="preserve">Der arbejdes med relevante cases indenfor et givent tema. Her skal de studerende selv fordybe sig i en case og undersøge, analysere, diskutere casens problemstilling med anvendelse af relevant teori. Underviseren initierer aktiviteten. </w:t>
      </w:r>
    </w:p>
    <w:p w14:paraId="3C82A2B1" w14:textId="77777777" w:rsidR="00895357" w:rsidRPr="00AC689D" w:rsidRDefault="00895357" w:rsidP="00895357">
      <w:pPr>
        <w:rPr>
          <w:rFonts w:ascii="Calibri" w:hAnsi="Calibri" w:cs="Calibri"/>
          <w:b w:val="0"/>
          <w:i/>
          <w:sz w:val="22"/>
          <w:szCs w:val="22"/>
        </w:rPr>
      </w:pPr>
      <w:r w:rsidRPr="00AC689D">
        <w:rPr>
          <w:rFonts w:ascii="Calibri" w:hAnsi="Calibri" w:cs="Calibri"/>
          <w:b w:val="0"/>
          <w:i/>
          <w:sz w:val="22"/>
          <w:szCs w:val="22"/>
        </w:rPr>
        <w:t>Eksterne oplægsholdere:</w:t>
      </w:r>
    </w:p>
    <w:p w14:paraId="7AA840F4"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 xml:space="preserve">Undervejs i modulet vil </w:t>
      </w:r>
      <w:r>
        <w:rPr>
          <w:rFonts w:ascii="Calibri" w:hAnsi="Calibri" w:cs="Calibri"/>
          <w:b w:val="0"/>
          <w:sz w:val="22"/>
          <w:szCs w:val="22"/>
        </w:rPr>
        <w:t>tidligere studerende</w:t>
      </w:r>
      <w:r w:rsidRPr="00AC689D">
        <w:rPr>
          <w:rFonts w:ascii="Calibri" w:hAnsi="Calibri" w:cs="Calibri"/>
          <w:b w:val="0"/>
          <w:sz w:val="22"/>
          <w:szCs w:val="22"/>
        </w:rPr>
        <w:t xml:space="preserve"> fortælle om deres </w:t>
      </w:r>
      <w:r>
        <w:rPr>
          <w:rFonts w:ascii="Calibri" w:hAnsi="Calibri" w:cs="Calibri"/>
          <w:b w:val="0"/>
          <w:sz w:val="22"/>
          <w:szCs w:val="22"/>
        </w:rPr>
        <w:t xml:space="preserve">opgaver </w:t>
      </w:r>
      <w:r w:rsidRPr="00AC689D">
        <w:rPr>
          <w:rFonts w:ascii="Calibri" w:hAnsi="Calibri" w:cs="Calibri"/>
          <w:b w:val="0"/>
          <w:sz w:val="22"/>
          <w:szCs w:val="22"/>
        </w:rPr>
        <w:t xml:space="preserve">indenfor området. Ligeledes vil der være oplæg fra forskere på nogle specifikke områder, særligt </w:t>
      </w:r>
      <w:r>
        <w:rPr>
          <w:rFonts w:ascii="Calibri" w:hAnsi="Calibri" w:cs="Calibri"/>
          <w:b w:val="0"/>
          <w:sz w:val="22"/>
          <w:szCs w:val="22"/>
        </w:rPr>
        <w:t>ortoreksi.</w:t>
      </w:r>
      <w:r w:rsidRPr="00AC689D">
        <w:rPr>
          <w:rFonts w:ascii="Calibri" w:hAnsi="Calibri" w:cs="Calibri"/>
          <w:b w:val="0"/>
          <w:sz w:val="22"/>
          <w:szCs w:val="22"/>
        </w:rPr>
        <w:t xml:space="preserve"> </w:t>
      </w:r>
    </w:p>
    <w:p w14:paraId="23D0DCFC" w14:textId="77777777" w:rsidR="00895357" w:rsidRPr="00AC689D" w:rsidRDefault="00895357" w:rsidP="00895357">
      <w:pPr>
        <w:rPr>
          <w:rFonts w:ascii="Calibri" w:hAnsi="Calibri" w:cs="Calibri"/>
          <w:b w:val="0"/>
          <w:i/>
          <w:sz w:val="22"/>
          <w:szCs w:val="22"/>
        </w:rPr>
      </w:pPr>
      <w:r w:rsidRPr="00AC689D">
        <w:rPr>
          <w:rFonts w:ascii="Calibri" w:hAnsi="Calibri" w:cs="Calibri"/>
          <w:b w:val="0"/>
          <w:i/>
          <w:sz w:val="22"/>
          <w:szCs w:val="22"/>
        </w:rPr>
        <w:t xml:space="preserve">Kropslig praksis: </w:t>
      </w:r>
    </w:p>
    <w:p w14:paraId="1EBA6B44"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Der vil indgå praksiseksempler med kropslig aktivitet og en ekskursion.</w:t>
      </w:r>
    </w:p>
    <w:p w14:paraId="70B1E09F" w14:textId="77777777" w:rsidR="00895357" w:rsidRPr="00AC689D" w:rsidRDefault="00895357" w:rsidP="00895357">
      <w:pPr>
        <w:rPr>
          <w:rFonts w:ascii="Calibri" w:hAnsi="Calibri" w:cs="Calibri"/>
          <w:b w:val="0"/>
          <w:i/>
          <w:sz w:val="22"/>
          <w:szCs w:val="22"/>
        </w:rPr>
      </w:pPr>
      <w:r w:rsidRPr="00AC689D">
        <w:rPr>
          <w:rFonts w:ascii="Calibri" w:hAnsi="Calibri" w:cs="Calibri"/>
          <w:b w:val="0"/>
          <w:i/>
          <w:sz w:val="22"/>
          <w:szCs w:val="22"/>
        </w:rPr>
        <w:t>Gruppetimer:</w:t>
      </w:r>
    </w:p>
    <w:p w14:paraId="73033A8E" w14:textId="77777777" w:rsidR="00895357" w:rsidRDefault="00895357" w:rsidP="00895357">
      <w:pPr>
        <w:rPr>
          <w:rFonts w:ascii="Calibri" w:hAnsi="Calibri" w:cs="Calibri"/>
          <w:b w:val="0"/>
          <w:sz w:val="22"/>
          <w:szCs w:val="22"/>
        </w:rPr>
      </w:pPr>
      <w:r w:rsidRPr="00AC689D">
        <w:rPr>
          <w:rFonts w:ascii="Calibri" w:hAnsi="Calibri" w:cs="Calibri"/>
          <w:b w:val="0"/>
          <w:sz w:val="22"/>
          <w:szCs w:val="22"/>
        </w:rPr>
        <w:t xml:space="preserve">Ved starten af kurset inddeles de studerende i arbejdsgrupper. De studerende arbejder i gruppetimerne selvstændigt med opgaver stillet af underviserne. </w:t>
      </w:r>
    </w:p>
    <w:p w14:paraId="5DEA5118" w14:textId="77777777" w:rsidR="00895357" w:rsidRDefault="00895357" w:rsidP="00895357">
      <w:pPr>
        <w:rPr>
          <w:rFonts w:ascii="Calibri" w:hAnsi="Calibri" w:cs="Calibri"/>
          <w:b w:val="0"/>
          <w:i/>
          <w:sz w:val="22"/>
          <w:szCs w:val="22"/>
        </w:rPr>
      </w:pPr>
    </w:p>
    <w:p w14:paraId="0135FB23" w14:textId="77777777" w:rsidR="00895357" w:rsidRPr="00AC689D" w:rsidRDefault="00895357" w:rsidP="00895357">
      <w:pPr>
        <w:rPr>
          <w:rFonts w:ascii="Calibri" w:hAnsi="Calibri" w:cs="Calibri"/>
          <w:b w:val="0"/>
          <w:i/>
          <w:sz w:val="22"/>
          <w:szCs w:val="22"/>
        </w:rPr>
      </w:pPr>
      <w:r w:rsidRPr="00AC689D">
        <w:rPr>
          <w:rFonts w:ascii="Calibri" w:hAnsi="Calibri" w:cs="Calibri"/>
          <w:b w:val="0"/>
          <w:i/>
          <w:sz w:val="22"/>
          <w:szCs w:val="22"/>
        </w:rPr>
        <w:lastRenderedPageBreak/>
        <w:t>Vejledning:</w:t>
      </w:r>
    </w:p>
    <w:p w14:paraId="0EF01308"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 xml:space="preserve">Alle studerende får vejledning 3 gange på deres eksamensopgaver. Der gives 2 gange gruppevejledning og 1 gang individuel vejledning. Grupperne dannes på baggrund af opgavernes problemfelter. </w:t>
      </w:r>
    </w:p>
    <w:bookmarkEnd w:id="43"/>
    <w:bookmarkEnd w:id="44"/>
    <w:p w14:paraId="2B16DEEB" w14:textId="77777777" w:rsidR="00895357" w:rsidRDefault="00895357" w:rsidP="00895357">
      <w:pPr>
        <w:rPr>
          <w:rFonts w:ascii="Calibri" w:hAnsi="Calibri" w:cs="Calibri"/>
          <w:b w:val="0"/>
          <w:sz w:val="22"/>
          <w:szCs w:val="22"/>
        </w:rPr>
      </w:pPr>
    </w:p>
    <w:p w14:paraId="2772A784" w14:textId="77777777" w:rsidR="00895357" w:rsidRPr="00D15EBA" w:rsidRDefault="00895357" w:rsidP="00895357">
      <w:pPr>
        <w:rPr>
          <w:rFonts w:ascii="Calibri" w:hAnsi="Calibri" w:cs="Calibri"/>
          <w:b w:val="0"/>
          <w:sz w:val="22"/>
          <w:szCs w:val="22"/>
          <w:u w:val="single"/>
        </w:rPr>
      </w:pPr>
      <w:r w:rsidRPr="00D15EBA">
        <w:rPr>
          <w:rFonts w:ascii="Calibri" w:hAnsi="Calibri" w:cs="Calibri"/>
          <w:b w:val="0"/>
          <w:sz w:val="22"/>
          <w:szCs w:val="22"/>
          <w:u w:val="single"/>
        </w:rPr>
        <w:t>Modulets opbygning</w:t>
      </w:r>
    </w:p>
    <w:p w14:paraId="74912F61" w14:textId="77777777" w:rsidR="00895357" w:rsidRPr="00AC689D" w:rsidRDefault="00895357" w:rsidP="00895357">
      <w:pPr>
        <w:rPr>
          <w:rFonts w:ascii="Calibri" w:hAnsi="Calibri" w:cs="Calibri"/>
          <w:b w:val="0"/>
          <w:sz w:val="22"/>
          <w:szCs w:val="22"/>
        </w:rPr>
      </w:pPr>
      <w:r w:rsidRPr="00AC689D">
        <w:rPr>
          <w:rFonts w:ascii="Calibri" w:hAnsi="Calibri" w:cs="Calibri"/>
          <w:b w:val="0"/>
          <w:sz w:val="22"/>
          <w:szCs w:val="22"/>
        </w:rPr>
        <w:t xml:space="preserve">Nedenfor er et overblik over kurset. Se den detaljerede semesterplan på e-learn. </w:t>
      </w:r>
    </w:p>
    <w:tbl>
      <w:tblPr>
        <w:tblStyle w:val="Lysliste-fremhvningsfarve4"/>
        <w:tblW w:w="0" w:type="auto"/>
        <w:tblLook w:val="04A0" w:firstRow="1" w:lastRow="0" w:firstColumn="1" w:lastColumn="0" w:noHBand="0" w:noVBand="1"/>
      </w:tblPr>
      <w:tblGrid>
        <w:gridCol w:w="2183"/>
        <w:gridCol w:w="2890"/>
        <w:gridCol w:w="2500"/>
        <w:gridCol w:w="2045"/>
      </w:tblGrid>
      <w:tr w:rsidR="00895357" w:rsidRPr="00DB73D5" w14:paraId="7BD38079" w14:textId="77777777" w:rsidTr="00AE5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14:paraId="00D39C2F" w14:textId="77777777" w:rsidR="00895357" w:rsidRPr="00DB73D5" w:rsidRDefault="00895357" w:rsidP="00AE5092">
            <w:pPr>
              <w:rPr>
                <w:rFonts w:asciiTheme="majorHAnsi" w:hAnsiTheme="majorHAnsi"/>
                <w:b/>
                <w:sz w:val="20"/>
                <w:szCs w:val="20"/>
              </w:rPr>
            </w:pPr>
            <w:r w:rsidRPr="00DB73D5">
              <w:rPr>
                <w:rFonts w:asciiTheme="majorHAnsi" w:hAnsiTheme="majorHAnsi"/>
                <w:sz w:val="20"/>
                <w:szCs w:val="20"/>
              </w:rPr>
              <w:t xml:space="preserve">Uge </w:t>
            </w:r>
          </w:p>
        </w:tc>
        <w:tc>
          <w:tcPr>
            <w:tcW w:w="2890" w:type="dxa"/>
          </w:tcPr>
          <w:p w14:paraId="511B5D36" w14:textId="77777777" w:rsidR="00895357" w:rsidRPr="00DB73D5" w:rsidRDefault="00895357" w:rsidP="00AE5092">
            <w:pPr>
              <w:cnfStyle w:val="100000000000" w:firstRow="1" w:lastRow="0" w:firstColumn="0" w:lastColumn="0" w:oddVBand="0" w:evenVBand="0" w:oddHBand="0" w:evenHBand="0" w:firstRowFirstColumn="0" w:firstRowLastColumn="0" w:lastRowFirstColumn="0" w:lastRowLastColumn="0"/>
              <w:rPr>
                <w:rFonts w:asciiTheme="majorHAnsi" w:hAnsiTheme="majorHAnsi"/>
                <w:b/>
                <w:sz w:val="20"/>
                <w:szCs w:val="20"/>
              </w:rPr>
            </w:pPr>
            <w:r w:rsidRPr="00DB73D5">
              <w:rPr>
                <w:rFonts w:asciiTheme="majorHAnsi" w:hAnsiTheme="majorHAnsi"/>
                <w:sz w:val="20"/>
                <w:szCs w:val="20"/>
              </w:rPr>
              <w:t xml:space="preserve">Tema </w:t>
            </w:r>
          </w:p>
        </w:tc>
        <w:tc>
          <w:tcPr>
            <w:tcW w:w="2500" w:type="dxa"/>
          </w:tcPr>
          <w:p w14:paraId="21D3CBEB" w14:textId="77777777" w:rsidR="00895357" w:rsidRPr="00DB73D5" w:rsidRDefault="00895357" w:rsidP="00AE5092">
            <w:pPr>
              <w:cnfStyle w:val="100000000000" w:firstRow="1" w:lastRow="0" w:firstColumn="0" w:lastColumn="0" w:oddVBand="0" w:evenVBand="0" w:oddHBand="0" w:evenHBand="0" w:firstRowFirstColumn="0" w:firstRowLastColumn="0" w:lastRowFirstColumn="0" w:lastRowLastColumn="0"/>
              <w:rPr>
                <w:rFonts w:asciiTheme="majorHAnsi" w:hAnsiTheme="majorHAnsi"/>
                <w:b/>
                <w:sz w:val="20"/>
                <w:szCs w:val="20"/>
              </w:rPr>
            </w:pPr>
            <w:r w:rsidRPr="00DB73D5">
              <w:rPr>
                <w:rFonts w:asciiTheme="majorHAnsi" w:hAnsiTheme="majorHAnsi"/>
                <w:sz w:val="20"/>
                <w:szCs w:val="20"/>
              </w:rPr>
              <w:t xml:space="preserve">Underviser </w:t>
            </w:r>
          </w:p>
        </w:tc>
        <w:tc>
          <w:tcPr>
            <w:tcW w:w="2045" w:type="dxa"/>
          </w:tcPr>
          <w:p w14:paraId="5542B982" w14:textId="77777777" w:rsidR="00895357" w:rsidRPr="00DB73D5" w:rsidRDefault="00895357" w:rsidP="00AE5092">
            <w:pPr>
              <w:cnfStyle w:val="100000000000" w:firstRow="1" w:lastRow="0" w:firstColumn="0" w:lastColumn="0" w:oddVBand="0" w:evenVBand="0" w:oddHBand="0" w:evenHBand="0" w:firstRowFirstColumn="0" w:firstRowLastColumn="0" w:lastRowFirstColumn="0" w:lastRowLastColumn="0"/>
              <w:rPr>
                <w:rFonts w:asciiTheme="majorHAnsi" w:hAnsiTheme="majorHAnsi"/>
                <w:b/>
                <w:sz w:val="20"/>
                <w:szCs w:val="20"/>
              </w:rPr>
            </w:pPr>
            <w:r w:rsidRPr="00DB73D5">
              <w:rPr>
                <w:rFonts w:asciiTheme="majorHAnsi" w:hAnsiTheme="majorHAnsi"/>
                <w:sz w:val="20"/>
                <w:szCs w:val="20"/>
              </w:rPr>
              <w:t xml:space="preserve">K-timer </w:t>
            </w:r>
          </w:p>
        </w:tc>
      </w:tr>
      <w:tr w:rsidR="00895357" w:rsidRPr="00DB73D5" w14:paraId="5EF588D6"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val="restart"/>
          </w:tcPr>
          <w:p w14:paraId="7BF49066"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46</w:t>
            </w:r>
          </w:p>
        </w:tc>
        <w:tc>
          <w:tcPr>
            <w:tcW w:w="2890" w:type="dxa"/>
          </w:tcPr>
          <w:p w14:paraId="70548F5D"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Introduktion</w:t>
            </w:r>
          </w:p>
          <w:p w14:paraId="770CDBCB"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Hvad er kropskultur og sundhedskultur?</w:t>
            </w:r>
          </w:p>
        </w:tc>
        <w:tc>
          <w:tcPr>
            <w:tcW w:w="2500" w:type="dxa"/>
          </w:tcPr>
          <w:p w14:paraId="4358E213"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 xml:space="preserve">Annemari Munk Svendsen </w:t>
            </w:r>
          </w:p>
        </w:tc>
        <w:tc>
          <w:tcPr>
            <w:tcW w:w="2045" w:type="dxa"/>
          </w:tcPr>
          <w:p w14:paraId="43E5B8F6"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4</w:t>
            </w:r>
            <w:r w:rsidRPr="00C07898">
              <w:rPr>
                <w:rFonts w:asciiTheme="majorHAnsi" w:hAnsiTheme="majorHAnsi"/>
                <w:b w:val="0"/>
                <w:sz w:val="22"/>
                <w:szCs w:val="22"/>
              </w:rPr>
              <w:t xml:space="preserve"> </w:t>
            </w:r>
          </w:p>
        </w:tc>
      </w:tr>
      <w:tr w:rsidR="00895357" w:rsidRPr="00DB73D5" w14:paraId="5CF11DF8"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0C8F60EC" w14:textId="77777777" w:rsidR="00895357" w:rsidRPr="00C07898" w:rsidRDefault="00895357" w:rsidP="00AE5092">
            <w:pPr>
              <w:spacing w:line="240" w:lineRule="auto"/>
              <w:rPr>
                <w:rFonts w:asciiTheme="majorHAnsi" w:hAnsiTheme="majorHAnsi"/>
                <w:sz w:val="22"/>
                <w:szCs w:val="22"/>
              </w:rPr>
            </w:pPr>
          </w:p>
        </w:tc>
        <w:tc>
          <w:tcPr>
            <w:tcW w:w="2890" w:type="dxa"/>
          </w:tcPr>
          <w:p w14:paraId="7385F5C7"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Sundhedskulturer i skolens idræts- og sundhedsundervisning</w:t>
            </w:r>
          </w:p>
        </w:tc>
        <w:tc>
          <w:tcPr>
            <w:tcW w:w="2500" w:type="dxa"/>
          </w:tcPr>
          <w:p w14:paraId="7532CE66"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Annemari Munk Svendsen </w:t>
            </w:r>
          </w:p>
        </w:tc>
        <w:tc>
          <w:tcPr>
            <w:tcW w:w="2045" w:type="dxa"/>
          </w:tcPr>
          <w:p w14:paraId="392509AE"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1030CC31"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val="restart"/>
          </w:tcPr>
          <w:p w14:paraId="2917910E"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47</w:t>
            </w:r>
          </w:p>
        </w:tc>
        <w:tc>
          <w:tcPr>
            <w:tcW w:w="2890" w:type="dxa"/>
          </w:tcPr>
          <w:p w14:paraId="08249763"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Kropskultur og køn </w:t>
            </w:r>
          </w:p>
        </w:tc>
        <w:tc>
          <w:tcPr>
            <w:tcW w:w="2500" w:type="dxa"/>
          </w:tcPr>
          <w:p w14:paraId="7ED06782"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Camilla Damkjær</w:t>
            </w:r>
          </w:p>
        </w:tc>
        <w:tc>
          <w:tcPr>
            <w:tcW w:w="2045" w:type="dxa"/>
          </w:tcPr>
          <w:p w14:paraId="1C1FEF6C"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2F703E6E"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3B1631FE" w14:textId="77777777" w:rsidR="00895357" w:rsidRPr="00C07898" w:rsidRDefault="00895357" w:rsidP="00AE5092">
            <w:pPr>
              <w:spacing w:line="240" w:lineRule="auto"/>
              <w:rPr>
                <w:rFonts w:asciiTheme="majorHAnsi" w:hAnsiTheme="majorHAnsi"/>
                <w:sz w:val="22"/>
                <w:szCs w:val="22"/>
              </w:rPr>
            </w:pPr>
          </w:p>
        </w:tc>
        <w:tc>
          <w:tcPr>
            <w:tcW w:w="2890" w:type="dxa"/>
          </w:tcPr>
          <w:p w14:paraId="5D88ADF8"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EKSKURSION: Leg og legekultur</w:t>
            </w:r>
          </w:p>
        </w:tc>
        <w:tc>
          <w:tcPr>
            <w:tcW w:w="2500" w:type="dxa"/>
          </w:tcPr>
          <w:p w14:paraId="5F86F4FC"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A</w:t>
            </w:r>
            <w:r>
              <w:rPr>
                <w:rFonts w:asciiTheme="majorHAnsi" w:hAnsiTheme="majorHAnsi"/>
                <w:b w:val="0"/>
                <w:sz w:val="22"/>
                <w:szCs w:val="22"/>
              </w:rPr>
              <w:t>nnemari Munk Svendsen og Signe Højbjerre</w:t>
            </w:r>
          </w:p>
        </w:tc>
        <w:tc>
          <w:tcPr>
            <w:tcW w:w="2045" w:type="dxa"/>
          </w:tcPr>
          <w:p w14:paraId="577144FB"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6</w:t>
            </w:r>
          </w:p>
        </w:tc>
      </w:tr>
      <w:tr w:rsidR="00895357" w:rsidRPr="00DB73D5" w14:paraId="2D610ACB"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val="restart"/>
          </w:tcPr>
          <w:p w14:paraId="0017D55C"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48</w:t>
            </w:r>
          </w:p>
        </w:tc>
        <w:tc>
          <w:tcPr>
            <w:tcW w:w="2890" w:type="dxa"/>
          </w:tcPr>
          <w:p w14:paraId="2D60E445"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Sundhed, krop og medier</w:t>
            </w:r>
          </w:p>
        </w:tc>
        <w:tc>
          <w:tcPr>
            <w:tcW w:w="2500" w:type="dxa"/>
          </w:tcPr>
          <w:p w14:paraId="7921E73B"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 xml:space="preserve">Annemari Munk Svendsen </w:t>
            </w:r>
          </w:p>
        </w:tc>
        <w:tc>
          <w:tcPr>
            <w:tcW w:w="2045" w:type="dxa"/>
          </w:tcPr>
          <w:p w14:paraId="24B0CACE"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3805B4E4"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7EE7CBEF" w14:textId="77777777" w:rsidR="00895357" w:rsidRPr="00C07898" w:rsidRDefault="00895357" w:rsidP="00AE5092">
            <w:pPr>
              <w:spacing w:line="240" w:lineRule="auto"/>
              <w:rPr>
                <w:rFonts w:asciiTheme="majorHAnsi" w:hAnsiTheme="majorHAnsi"/>
                <w:sz w:val="22"/>
                <w:szCs w:val="22"/>
              </w:rPr>
            </w:pPr>
          </w:p>
        </w:tc>
        <w:tc>
          <w:tcPr>
            <w:tcW w:w="2890" w:type="dxa"/>
          </w:tcPr>
          <w:p w14:paraId="1D8786E3"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Ortoreksi </w:t>
            </w:r>
          </w:p>
        </w:tc>
        <w:tc>
          <w:tcPr>
            <w:tcW w:w="2500" w:type="dxa"/>
          </w:tcPr>
          <w:p w14:paraId="734E7E11"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Annemari Munk Svendsen og gæst</w:t>
            </w:r>
          </w:p>
        </w:tc>
        <w:tc>
          <w:tcPr>
            <w:tcW w:w="2045" w:type="dxa"/>
          </w:tcPr>
          <w:p w14:paraId="25473695"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4</w:t>
            </w:r>
          </w:p>
        </w:tc>
      </w:tr>
      <w:tr w:rsidR="00895357" w:rsidRPr="00DB73D5" w14:paraId="7C0B6A69" w14:textId="77777777" w:rsidTr="00AE509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183" w:type="dxa"/>
            <w:vMerge/>
          </w:tcPr>
          <w:p w14:paraId="4DF96299" w14:textId="77777777" w:rsidR="00895357" w:rsidRPr="00C07898" w:rsidRDefault="00895357" w:rsidP="00AE5092">
            <w:pPr>
              <w:spacing w:line="240" w:lineRule="auto"/>
              <w:rPr>
                <w:rFonts w:asciiTheme="majorHAnsi" w:hAnsiTheme="majorHAnsi"/>
                <w:sz w:val="22"/>
                <w:szCs w:val="22"/>
              </w:rPr>
            </w:pPr>
          </w:p>
        </w:tc>
        <w:tc>
          <w:tcPr>
            <w:tcW w:w="2890" w:type="dxa"/>
          </w:tcPr>
          <w:p w14:paraId="73486444"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Gadeidrættens kulturer</w:t>
            </w:r>
          </w:p>
        </w:tc>
        <w:tc>
          <w:tcPr>
            <w:tcW w:w="2500" w:type="dxa"/>
          </w:tcPr>
          <w:p w14:paraId="3B3B78FE"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Signe Højbjerre Larsen  </w:t>
            </w:r>
          </w:p>
        </w:tc>
        <w:tc>
          <w:tcPr>
            <w:tcW w:w="2045" w:type="dxa"/>
          </w:tcPr>
          <w:p w14:paraId="739D7E83"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4</w:t>
            </w:r>
          </w:p>
        </w:tc>
      </w:tr>
      <w:tr w:rsidR="00895357" w:rsidRPr="00DB73D5" w14:paraId="21A7449B" w14:textId="77777777" w:rsidTr="00AE5092">
        <w:trPr>
          <w:trHeight w:val="363"/>
        </w:trPr>
        <w:tc>
          <w:tcPr>
            <w:cnfStyle w:val="001000000000" w:firstRow="0" w:lastRow="0" w:firstColumn="1" w:lastColumn="0" w:oddVBand="0" w:evenVBand="0" w:oddHBand="0" w:evenHBand="0" w:firstRowFirstColumn="0" w:firstRowLastColumn="0" w:lastRowFirstColumn="0" w:lastRowLastColumn="0"/>
            <w:tcW w:w="2183" w:type="dxa"/>
          </w:tcPr>
          <w:p w14:paraId="5CFE440A" w14:textId="77777777" w:rsidR="00895357" w:rsidRPr="00C07898" w:rsidRDefault="00895357" w:rsidP="00AE5092">
            <w:pPr>
              <w:spacing w:line="240" w:lineRule="auto"/>
              <w:rPr>
                <w:rFonts w:asciiTheme="majorHAnsi" w:hAnsiTheme="majorHAnsi"/>
                <w:sz w:val="22"/>
                <w:szCs w:val="22"/>
              </w:rPr>
            </w:pPr>
          </w:p>
        </w:tc>
        <w:tc>
          <w:tcPr>
            <w:tcW w:w="2890" w:type="dxa"/>
          </w:tcPr>
          <w:p w14:paraId="21852441" w14:textId="77777777" w:rsidR="00895357"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Gruppetimer </w:t>
            </w:r>
          </w:p>
        </w:tc>
        <w:tc>
          <w:tcPr>
            <w:tcW w:w="2500" w:type="dxa"/>
          </w:tcPr>
          <w:p w14:paraId="0BCC8551" w14:textId="77777777" w:rsidR="00895357"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p>
        </w:tc>
        <w:tc>
          <w:tcPr>
            <w:tcW w:w="2045" w:type="dxa"/>
          </w:tcPr>
          <w:p w14:paraId="402334A4" w14:textId="77777777" w:rsidR="00895357"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2</w:t>
            </w:r>
          </w:p>
        </w:tc>
      </w:tr>
      <w:tr w:rsidR="00895357" w:rsidRPr="00DB73D5" w14:paraId="2F51FB2D"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val="restart"/>
          </w:tcPr>
          <w:p w14:paraId="28FFBDA9"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49</w:t>
            </w:r>
          </w:p>
        </w:tc>
        <w:tc>
          <w:tcPr>
            <w:tcW w:w="2890" w:type="dxa"/>
          </w:tcPr>
          <w:p w14:paraId="761BBD94"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Journal club: </w:t>
            </w:r>
          </w:p>
          <w:p w14:paraId="2144D805"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Sundheds- og kropskulturer i sport og  idræt</w:t>
            </w:r>
          </w:p>
        </w:tc>
        <w:tc>
          <w:tcPr>
            <w:tcW w:w="2500" w:type="dxa"/>
          </w:tcPr>
          <w:p w14:paraId="691FF807"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Annemari Munk Svendsen</w:t>
            </w:r>
          </w:p>
        </w:tc>
        <w:tc>
          <w:tcPr>
            <w:tcW w:w="2045" w:type="dxa"/>
          </w:tcPr>
          <w:p w14:paraId="0A7B17F0"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4259DE60"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771DAE88" w14:textId="77777777" w:rsidR="00895357" w:rsidRPr="00C07898" w:rsidRDefault="00895357" w:rsidP="00AE5092">
            <w:pPr>
              <w:spacing w:line="240" w:lineRule="auto"/>
              <w:rPr>
                <w:rFonts w:asciiTheme="majorHAnsi" w:hAnsiTheme="majorHAnsi"/>
                <w:sz w:val="22"/>
                <w:szCs w:val="22"/>
              </w:rPr>
            </w:pPr>
          </w:p>
        </w:tc>
        <w:tc>
          <w:tcPr>
            <w:tcW w:w="2890" w:type="dxa"/>
          </w:tcPr>
          <w:p w14:paraId="48BD98A8"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Kulturanalyser af ekstreme kropskulturer  i friluftsliv</w:t>
            </w:r>
          </w:p>
        </w:tc>
        <w:tc>
          <w:tcPr>
            <w:tcW w:w="2500" w:type="dxa"/>
          </w:tcPr>
          <w:p w14:paraId="2C964B9C"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Søren Andkjær</w:t>
            </w:r>
          </w:p>
        </w:tc>
        <w:tc>
          <w:tcPr>
            <w:tcW w:w="2045" w:type="dxa"/>
          </w:tcPr>
          <w:p w14:paraId="1CDF6CB3"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5E92FBA0"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tcPr>
          <w:p w14:paraId="0CB4F06E" w14:textId="77777777" w:rsidR="00895357" w:rsidRPr="00C07898" w:rsidRDefault="00895357" w:rsidP="00AE5092">
            <w:pPr>
              <w:spacing w:line="240" w:lineRule="auto"/>
              <w:rPr>
                <w:rFonts w:asciiTheme="majorHAnsi" w:hAnsiTheme="majorHAnsi"/>
                <w:sz w:val="22"/>
                <w:szCs w:val="22"/>
              </w:rPr>
            </w:pPr>
          </w:p>
        </w:tc>
        <w:tc>
          <w:tcPr>
            <w:tcW w:w="2890" w:type="dxa"/>
          </w:tcPr>
          <w:p w14:paraId="1478607D"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 xml:space="preserve">Gruppetimer </w:t>
            </w:r>
          </w:p>
        </w:tc>
        <w:tc>
          <w:tcPr>
            <w:tcW w:w="2500" w:type="dxa"/>
          </w:tcPr>
          <w:p w14:paraId="691A5B8C"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p>
        </w:tc>
        <w:tc>
          <w:tcPr>
            <w:tcW w:w="2045" w:type="dxa"/>
          </w:tcPr>
          <w:p w14:paraId="3336F648"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2</w:t>
            </w:r>
          </w:p>
        </w:tc>
      </w:tr>
      <w:tr w:rsidR="00895357" w:rsidRPr="00DB73D5" w14:paraId="714CBAE6"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47CC104D" w14:textId="77777777" w:rsidR="00895357" w:rsidRPr="00C07898" w:rsidRDefault="00895357" w:rsidP="00AE5092">
            <w:pPr>
              <w:spacing w:line="240" w:lineRule="auto"/>
              <w:rPr>
                <w:rFonts w:asciiTheme="majorHAnsi" w:hAnsiTheme="majorHAnsi"/>
                <w:sz w:val="22"/>
                <w:szCs w:val="22"/>
              </w:rPr>
            </w:pPr>
          </w:p>
        </w:tc>
        <w:tc>
          <w:tcPr>
            <w:tcW w:w="2890" w:type="dxa"/>
          </w:tcPr>
          <w:p w14:paraId="7A9A3861"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Vejledning</w:t>
            </w:r>
          </w:p>
        </w:tc>
        <w:tc>
          <w:tcPr>
            <w:tcW w:w="2500" w:type="dxa"/>
          </w:tcPr>
          <w:p w14:paraId="0971DC59"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Alle</w:t>
            </w:r>
          </w:p>
        </w:tc>
        <w:tc>
          <w:tcPr>
            <w:tcW w:w="2045" w:type="dxa"/>
          </w:tcPr>
          <w:p w14:paraId="701F0697"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2</w:t>
            </w:r>
          </w:p>
        </w:tc>
      </w:tr>
      <w:tr w:rsidR="00895357" w:rsidRPr="00DB73D5" w14:paraId="31D25B00"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val="restart"/>
          </w:tcPr>
          <w:p w14:paraId="27AB0710"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50</w:t>
            </w:r>
          </w:p>
        </w:tc>
        <w:tc>
          <w:tcPr>
            <w:tcW w:w="2890" w:type="dxa"/>
          </w:tcPr>
          <w:p w14:paraId="673AADE1"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Kulturana</w:t>
            </w:r>
            <w:r>
              <w:rPr>
                <w:rFonts w:asciiTheme="majorHAnsi" w:hAnsiTheme="majorHAnsi"/>
                <w:b w:val="0"/>
                <w:sz w:val="22"/>
                <w:szCs w:val="22"/>
              </w:rPr>
              <w:t>lyser af ekstreme kropskulturer</w:t>
            </w:r>
            <w:r w:rsidRPr="00C07898">
              <w:rPr>
                <w:rFonts w:asciiTheme="majorHAnsi" w:hAnsiTheme="majorHAnsi"/>
                <w:b w:val="0"/>
                <w:sz w:val="22"/>
                <w:szCs w:val="22"/>
              </w:rPr>
              <w:t xml:space="preserve"> i friluftsliv</w:t>
            </w:r>
          </w:p>
        </w:tc>
        <w:tc>
          <w:tcPr>
            <w:tcW w:w="2500" w:type="dxa"/>
          </w:tcPr>
          <w:p w14:paraId="512D6C00"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Søren Andkjær</w:t>
            </w:r>
            <w:r w:rsidRPr="00C07898">
              <w:rPr>
                <w:rFonts w:asciiTheme="majorHAnsi" w:hAnsiTheme="majorHAnsi"/>
                <w:b w:val="0"/>
                <w:sz w:val="22"/>
                <w:szCs w:val="22"/>
              </w:rPr>
              <w:t xml:space="preserve"> </w:t>
            </w:r>
          </w:p>
        </w:tc>
        <w:tc>
          <w:tcPr>
            <w:tcW w:w="2045" w:type="dxa"/>
          </w:tcPr>
          <w:p w14:paraId="56951EFB"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 xml:space="preserve">4 </w:t>
            </w:r>
          </w:p>
        </w:tc>
      </w:tr>
      <w:tr w:rsidR="00895357" w:rsidRPr="00DB73D5" w14:paraId="734440DD"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6DF9E457" w14:textId="77777777" w:rsidR="00895357" w:rsidRPr="00C07898" w:rsidRDefault="00895357" w:rsidP="00AE5092">
            <w:pPr>
              <w:spacing w:line="240" w:lineRule="auto"/>
              <w:rPr>
                <w:rFonts w:asciiTheme="majorHAnsi" w:hAnsiTheme="majorHAnsi"/>
                <w:sz w:val="22"/>
                <w:szCs w:val="22"/>
              </w:rPr>
            </w:pPr>
          </w:p>
        </w:tc>
        <w:tc>
          <w:tcPr>
            <w:tcW w:w="2890" w:type="dxa"/>
          </w:tcPr>
          <w:p w14:paraId="26B9D98A"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Kropskultur og køn </w:t>
            </w:r>
            <w:r w:rsidRPr="00C07898">
              <w:rPr>
                <w:rFonts w:asciiTheme="majorHAnsi" w:hAnsiTheme="majorHAnsi"/>
                <w:b w:val="0"/>
                <w:sz w:val="22"/>
                <w:szCs w:val="22"/>
              </w:rPr>
              <w:t xml:space="preserve">  </w:t>
            </w:r>
          </w:p>
        </w:tc>
        <w:tc>
          <w:tcPr>
            <w:tcW w:w="2500" w:type="dxa"/>
          </w:tcPr>
          <w:p w14:paraId="42DB4765"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Camilla Damkjær</w:t>
            </w:r>
          </w:p>
        </w:tc>
        <w:tc>
          <w:tcPr>
            <w:tcW w:w="2045" w:type="dxa"/>
          </w:tcPr>
          <w:p w14:paraId="714EB35F"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7D6A428C"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tcPr>
          <w:p w14:paraId="1C795A25" w14:textId="77777777" w:rsidR="00895357" w:rsidRPr="00C07898" w:rsidRDefault="00895357" w:rsidP="00AE5092">
            <w:pPr>
              <w:spacing w:line="240" w:lineRule="auto"/>
              <w:rPr>
                <w:rFonts w:asciiTheme="majorHAnsi" w:hAnsiTheme="majorHAnsi"/>
                <w:sz w:val="22"/>
                <w:szCs w:val="22"/>
              </w:rPr>
            </w:pPr>
          </w:p>
        </w:tc>
        <w:tc>
          <w:tcPr>
            <w:tcW w:w="2890" w:type="dxa"/>
          </w:tcPr>
          <w:p w14:paraId="7683FAA8"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highlight w:val="yellow"/>
              </w:rPr>
            </w:pPr>
            <w:r w:rsidRPr="00C07898">
              <w:rPr>
                <w:rFonts w:asciiTheme="majorHAnsi" w:hAnsiTheme="majorHAnsi"/>
                <w:b w:val="0"/>
                <w:sz w:val="22"/>
                <w:szCs w:val="22"/>
              </w:rPr>
              <w:t xml:space="preserve">Vejledning på eksamensopgave </w:t>
            </w:r>
          </w:p>
        </w:tc>
        <w:tc>
          <w:tcPr>
            <w:tcW w:w="2500" w:type="dxa"/>
          </w:tcPr>
          <w:p w14:paraId="4033E83B"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Alle</w:t>
            </w:r>
            <w:r w:rsidRPr="00C07898">
              <w:rPr>
                <w:rFonts w:asciiTheme="majorHAnsi" w:hAnsiTheme="majorHAnsi"/>
                <w:b w:val="0"/>
                <w:sz w:val="22"/>
                <w:szCs w:val="22"/>
              </w:rPr>
              <w:t xml:space="preserve"> </w:t>
            </w:r>
          </w:p>
        </w:tc>
        <w:tc>
          <w:tcPr>
            <w:tcW w:w="2045" w:type="dxa"/>
          </w:tcPr>
          <w:p w14:paraId="2260FA2D"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2</w:t>
            </w:r>
          </w:p>
        </w:tc>
      </w:tr>
      <w:tr w:rsidR="00895357" w:rsidRPr="00DB73D5" w14:paraId="51BDFC07"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tcPr>
          <w:p w14:paraId="7087E985" w14:textId="77777777" w:rsidR="00895357" w:rsidRPr="00C07898" w:rsidRDefault="00895357" w:rsidP="00AE5092">
            <w:pPr>
              <w:spacing w:line="240" w:lineRule="auto"/>
              <w:rPr>
                <w:rFonts w:asciiTheme="majorHAnsi" w:hAnsiTheme="majorHAnsi"/>
                <w:sz w:val="22"/>
                <w:szCs w:val="22"/>
              </w:rPr>
            </w:pPr>
          </w:p>
        </w:tc>
        <w:tc>
          <w:tcPr>
            <w:tcW w:w="2890" w:type="dxa"/>
          </w:tcPr>
          <w:p w14:paraId="29168C7A"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Gruppetimer</w:t>
            </w:r>
          </w:p>
        </w:tc>
        <w:tc>
          <w:tcPr>
            <w:tcW w:w="2500" w:type="dxa"/>
          </w:tcPr>
          <w:p w14:paraId="6117F338"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p>
        </w:tc>
        <w:tc>
          <w:tcPr>
            <w:tcW w:w="2045" w:type="dxa"/>
          </w:tcPr>
          <w:p w14:paraId="6EDA8F72"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2</w:t>
            </w:r>
          </w:p>
        </w:tc>
      </w:tr>
      <w:tr w:rsidR="00895357" w:rsidRPr="00DB73D5" w14:paraId="17447253"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tcPr>
          <w:p w14:paraId="007A7CE0" w14:textId="77777777" w:rsidR="00895357" w:rsidRPr="00C07898" w:rsidRDefault="00895357" w:rsidP="00AE5092">
            <w:pPr>
              <w:spacing w:line="240" w:lineRule="auto"/>
              <w:rPr>
                <w:rFonts w:asciiTheme="majorHAnsi" w:hAnsiTheme="majorHAnsi"/>
                <w:sz w:val="22"/>
                <w:szCs w:val="22"/>
              </w:rPr>
            </w:pPr>
          </w:p>
        </w:tc>
        <w:tc>
          <w:tcPr>
            <w:tcW w:w="2890" w:type="dxa"/>
          </w:tcPr>
          <w:p w14:paraId="7615592A"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Gadeidrættens kulturer</w:t>
            </w:r>
          </w:p>
        </w:tc>
        <w:tc>
          <w:tcPr>
            <w:tcW w:w="2500" w:type="dxa"/>
          </w:tcPr>
          <w:p w14:paraId="2C0A9E84"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Signe Højbjerre Larsen  </w:t>
            </w:r>
          </w:p>
        </w:tc>
        <w:tc>
          <w:tcPr>
            <w:tcW w:w="2045" w:type="dxa"/>
          </w:tcPr>
          <w:p w14:paraId="2E6FEF84"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4</w:t>
            </w:r>
          </w:p>
        </w:tc>
      </w:tr>
      <w:tr w:rsidR="00895357" w:rsidRPr="00DB73D5" w14:paraId="454C8907" w14:textId="77777777" w:rsidTr="00AE5092">
        <w:tc>
          <w:tcPr>
            <w:cnfStyle w:val="001000000000" w:firstRow="0" w:lastRow="0" w:firstColumn="1" w:lastColumn="0" w:oddVBand="0" w:evenVBand="0" w:oddHBand="0" w:evenHBand="0" w:firstRowFirstColumn="0" w:firstRowLastColumn="0" w:lastRowFirstColumn="0" w:lastRowLastColumn="0"/>
            <w:tcW w:w="2183" w:type="dxa"/>
          </w:tcPr>
          <w:p w14:paraId="37E285B0"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lastRenderedPageBreak/>
              <w:t>51</w:t>
            </w:r>
          </w:p>
        </w:tc>
        <w:tc>
          <w:tcPr>
            <w:tcW w:w="2890" w:type="dxa"/>
          </w:tcPr>
          <w:p w14:paraId="082F78DF"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Kulturanalytiske metoder </w:t>
            </w:r>
            <w:r w:rsidRPr="00C07898">
              <w:rPr>
                <w:rFonts w:asciiTheme="majorHAnsi" w:hAnsiTheme="majorHAnsi"/>
                <w:b w:val="0"/>
                <w:sz w:val="22"/>
                <w:szCs w:val="22"/>
              </w:rPr>
              <w:t xml:space="preserve"> </w:t>
            </w:r>
          </w:p>
        </w:tc>
        <w:tc>
          <w:tcPr>
            <w:tcW w:w="2500" w:type="dxa"/>
          </w:tcPr>
          <w:p w14:paraId="203CC4E0"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Annemari Munk Svendsen  </w:t>
            </w:r>
          </w:p>
        </w:tc>
        <w:tc>
          <w:tcPr>
            <w:tcW w:w="2045" w:type="dxa"/>
          </w:tcPr>
          <w:p w14:paraId="56599240"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4</w:t>
            </w:r>
          </w:p>
        </w:tc>
      </w:tr>
      <w:tr w:rsidR="00895357" w:rsidRPr="00DB73D5" w14:paraId="4A7D69E5"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tcPr>
          <w:p w14:paraId="24319AFA"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01</w:t>
            </w:r>
          </w:p>
        </w:tc>
        <w:tc>
          <w:tcPr>
            <w:tcW w:w="2890" w:type="dxa"/>
          </w:tcPr>
          <w:p w14:paraId="1E131C99"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Vejledning</w:t>
            </w:r>
          </w:p>
        </w:tc>
        <w:tc>
          <w:tcPr>
            <w:tcW w:w="2500" w:type="dxa"/>
          </w:tcPr>
          <w:p w14:paraId="5E3CE0C3"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Alle</w:t>
            </w:r>
          </w:p>
        </w:tc>
        <w:tc>
          <w:tcPr>
            <w:tcW w:w="2045" w:type="dxa"/>
          </w:tcPr>
          <w:p w14:paraId="6087881B"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2</w:t>
            </w:r>
          </w:p>
        </w:tc>
      </w:tr>
      <w:tr w:rsidR="00895357" w:rsidRPr="00DB73D5" w14:paraId="63CF4769" w14:textId="77777777" w:rsidTr="00AE5092">
        <w:tc>
          <w:tcPr>
            <w:cnfStyle w:val="001000000000" w:firstRow="0" w:lastRow="0" w:firstColumn="1" w:lastColumn="0" w:oddVBand="0" w:evenVBand="0" w:oddHBand="0" w:evenHBand="0" w:firstRowFirstColumn="0" w:firstRowLastColumn="0" w:lastRowFirstColumn="0" w:lastRowLastColumn="0"/>
            <w:tcW w:w="2183" w:type="dxa"/>
            <w:vMerge w:val="restart"/>
          </w:tcPr>
          <w:p w14:paraId="48545A38"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02</w:t>
            </w:r>
          </w:p>
        </w:tc>
        <w:tc>
          <w:tcPr>
            <w:tcW w:w="2890" w:type="dxa"/>
          </w:tcPr>
          <w:p w14:paraId="671602FD"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 xml:space="preserve">Vejledning </w:t>
            </w:r>
          </w:p>
        </w:tc>
        <w:tc>
          <w:tcPr>
            <w:tcW w:w="2500" w:type="dxa"/>
          </w:tcPr>
          <w:p w14:paraId="527D8C49"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Alle</w:t>
            </w:r>
          </w:p>
        </w:tc>
        <w:tc>
          <w:tcPr>
            <w:tcW w:w="2045" w:type="dxa"/>
          </w:tcPr>
          <w:p w14:paraId="357BA755"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2</w:t>
            </w:r>
          </w:p>
        </w:tc>
      </w:tr>
      <w:tr w:rsidR="00895357" w:rsidRPr="00DB73D5" w14:paraId="59EAC950"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Merge/>
          </w:tcPr>
          <w:p w14:paraId="21F377B0" w14:textId="77777777" w:rsidR="00895357" w:rsidRPr="00C07898" w:rsidRDefault="00895357" w:rsidP="00AE5092">
            <w:pPr>
              <w:spacing w:line="240" w:lineRule="auto"/>
              <w:rPr>
                <w:rFonts w:asciiTheme="majorHAnsi" w:hAnsiTheme="majorHAnsi"/>
                <w:sz w:val="22"/>
                <w:szCs w:val="22"/>
              </w:rPr>
            </w:pPr>
          </w:p>
        </w:tc>
        <w:tc>
          <w:tcPr>
            <w:tcW w:w="2890" w:type="dxa"/>
          </w:tcPr>
          <w:p w14:paraId="14436E09"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Oplæg om opgaver samt fælles vejledning</w:t>
            </w:r>
          </w:p>
        </w:tc>
        <w:tc>
          <w:tcPr>
            <w:tcW w:w="2500" w:type="dxa"/>
          </w:tcPr>
          <w:p w14:paraId="79E1139A"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 xml:space="preserve">Annemari Munk Svendsen </w:t>
            </w:r>
          </w:p>
        </w:tc>
        <w:tc>
          <w:tcPr>
            <w:tcW w:w="2045" w:type="dxa"/>
          </w:tcPr>
          <w:p w14:paraId="4AB9EDF6" w14:textId="77777777" w:rsidR="00895357" w:rsidRPr="00C07898" w:rsidRDefault="00895357" w:rsidP="00AE50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val="0"/>
                <w:sz w:val="22"/>
                <w:szCs w:val="22"/>
              </w:rPr>
            </w:pPr>
            <w:r>
              <w:rPr>
                <w:rFonts w:asciiTheme="majorHAnsi" w:hAnsiTheme="majorHAnsi"/>
                <w:b w:val="0"/>
                <w:sz w:val="22"/>
                <w:szCs w:val="22"/>
              </w:rPr>
              <w:t>4</w:t>
            </w:r>
          </w:p>
        </w:tc>
      </w:tr>
      <w:tr w:rsidR="00895357" w:rsidRPr="00DB73D5" w14:paraId="00EB96C2" w14:textId="77777777" w:rsidTr="00AE5092">
        <w:tc>
          <w:tcPr>
            <w:cnfStyle w:val="001000000000" w:firstRow="0" w:lastRow="0" w:firstColumn="1" w:lastColumn="0" w:oddVBand="0" w:evenVBand="0" w:oddHBand="0" w:evenHBand="0" w:firstRowFirstColumn="0" w:firstRowLastColumn="0" w:lastRowFirstColumn="0" w:lastRowLastColumn="0"/>
            <w:tcW w:w="2183" w:type="dxa"/>
          </w:tcPr>
          <w:p w14:paraId="1F39DED3" w14:textId="77777777" w:rsidR="00895357" w:rsidRPr="00C07898" w:rsidRDefault="00895357" w:rsidP="00AE5092">
            <w:pPr>
              <w:spacing w:line="240" w:lineRule="auto"/>
              <w:rPr>
                <w:rFonts w:asciiTheme="majorHAnsi" w:hAnsiTheme="majorHAnsi"/>
                <w:sz w:val="22"/>
                <w:szCs w:val="22"/>
              </w:rPr>
            </w:pPr>
            <w:r w:rsidRPr="00C07898">
              <w:rPr>
                <w:rFonts w:asciiTheme="majorHAnsi" w:hAnsiTheme="majorHAnsi"/>
                <w:sz w:val="22"/>
                <w:szCs w:val="22"/>
              </w:rPr>
              <w:t>03</w:t>
            </w:r>
          </w:p>
        </w:tc>
        <w:tc>
          <w:tcPr>
            <w:tcW w:w="2890" w:type="dxa"/>
          </w:tcPr>
          <w:p w14:paraId="0A26198D"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Vejledning + aflevering af eksamensopgave</w:t>
            </w:r>
          </w:p>
        </w:tc>
        <w:tc>
          <w:tcPr>
            <w:tcW w:w="2500" w:type="dxa"/>
          </w:tcPr>
          <w:p w14:paraId="72AEE1FA"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C07898">
              <w:rPr>
                <w:rFonts w:asciiTheme="majorHAnsi" w:hAnsiTheme="majorHAnsi"/>
                <w:b w:val="0"/>
                <w:sz w:val="22"/>
                <w:szCs w:val="22"/>
              </w:rPr>
              <w:t>Alle</w:t>
            </w:r>
          </w:p>
        </w:tc>
        <w:tc>
          <w:tcPr>
            <w:tcW w:w="2045" w:type="dxa"/>
          </w:tcPr>
          <w:p w14:paraId="3A203705" w14:textId="77777777" w:rsidR="00895357" w:rsidRPr="00C07898" w:rsidRDefault="00895357" w:rsidP="00AE5092">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val="0"/>
                <w:sz w:val="22"/>
                <w:szCs w:val="22"/>
              </w:rPr>
            </w:pPr>
          </w:p>
        </w:tc>
      </w:tr>
    </w:tbl>
    <w:p w14:paraId="69033F14" w14:textId="77777777" w:rsidR="00895357" w:rsidRPr="00C07898" w:rsidRDefault="00895357" w:rsidP="00895357">
      <w:pPr>
        <w:pStyle w:val="Overskrift2"/>
        <w:rPr>
          <w:rFonts w:ascii="Calibri" w:hAnsi="Calibri" w:cs="Calibri"/>
          <w:i w:val="0"/>
          <w:szCs w:val="36"/>
        </w:rPr>
      </w:pPr>
      <w:r w:rsidRPr="00C07898">
        <w:rPr>
          <w:rFonts w:ascii="Calibri" w:hAnsi="Calibri" w:cs="Calibri"/>
          <w:i w:val="0"/>
          <w:szCs w:val="36"/>
        </w:rPr>
        <w:lastRenderedPageBreak/>
        <w:t>Fordeling af ects på modulet for de studerende</w:t>
      </w:r>
    </w:p>
    <w:p w14:paraId="3C97E1B8" w14:textId="77777777" w:rsidR="00895357" w:rsidRPr="00C07898" w:rsidRDefault="00895357" w:rsidP="00895357">
      <w:pPr>
        <w:rPr>
          <w:rFonts w:ascii="Calibri" w:hAnsi="Calibri" w:cs="Calibri"/>
          <w:b w:val="0"/>
          <w:sz w:val="22"/>
          <w:szCs w:val="22"/>
        </w:rPr>
      </w:pPr>
      <w:r w:rsidRPr="00C07898">
        <w:rPr>
          <w:rFonts w:ascii="Calibri" w:hAnsi="Calibri" w:cs="Calibri"/>
          <w:b w:val="0"/>
          <w:sz w:val="22"/>
          <w:szCs w:val="22"/>
        </w:rPr>
        <w:t xml:space="preserve">Timerne til modulet er fordelt som følger: </w:t>
      </w:r>
    </w:p>
    <w:p w14:paraId="29BB3406" w14:textId="77777777" w:rsidR="00895357" w:rsidRPr="00C07898" w:rsidRDefault="00895357" w:rsidP="00895357">
      <w:pPr>
        <w:rPr>
          <w:rFonts w:ascii="Calibri" w:hAnsi="Calibri" w:cs="Calibri"/>
          <w:b w:val="0"/>
          <w:sz w:val="22"/>
          <w:szCs w:val="22"/>
        </w:rPr>
      </w:pPr>
      <w:r w:rsidRPr="00C07898">
        <w:rPr>
          <w:rFonts w:ascii="Calibri" w:hAnsi="Calibri" w:cs="Calibri"/>
          <w:b w:val="0"/>
          <w:sz w:val="22"/>
          <w:szCs w:val="22"/>
        </w:rPr>
        <w:t xml:space="preserve">15 ECTS x 27 AT = 405 timer = 45 Arbejdstimer/uge </w:t>
      </w:r>
    </w:p>
    <w:tbl>
      <w:tblPr>
        <w:tblStyle w:val="Lysskygge"/>
        <w:tblW w:w="0" w:type="auto"/>
        <w:tblLook w:val="04A0" w:firstRow="1" w:lastRow="0" w:firstColumn="1" w:lastColumn="0" w:noHBand="0" w:noVBand="1"/>
      </w:tblPr>
      <w:tblGrid>
        <w:gridCol w:w="5110"/>
        <w:gridCol w:w="4738"/>
      </w:tblGrid>
      <w:tr w:rsidR="00895357" w:rsidRPr="00DB73D5" w14:paraId="35C60000" w14:textId="77777777" w:rsidTr="00AE5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C79E67" w14:textId="77777777" w:rsidR="00895357" w:rsidRPr="00C07898" w:rsidRDefault="00895357" w:rsidP="00AE5092">
            <w:pPr>
              <w:rPr>
                <w:rFonts w:ascii="Calibri" w:hAnsi="Calibri" w:cs="Calibri"/>
                <w:sz w:val="22"/>
                <w:szCs w:val="22"/>
              </w:rPr>
            </w:pPr>
            <w:r w:rsidRPr="00C07898">
              <w:rPr>
                <w:rFonts w:ascii="Calibri" w:hAnsi="Calibri" w:cs="Calibri"/>
                <w:sz w:val="22"/>
                <w:szCs w:val="22"/>
              </w:rPr>
              <w:t>Aktivitet</w:t>
            </w:r>
          </w:p>
        </w:tc>
        <w:tc>
          <w:tcPr>
            <w:tcW w:w="4738" w:type="dxa"/>
          </w:tcPr>
          <w:p w14:paraId="3E148F30" w14:textId="77777777" w:rsidR="00895357" w:rsidRPr="00C07898" w:rsidRDefault="00895357" w:rsidP="00AE5092">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C07898">
              <w:rPr>
                <w:rFonts w:ascii="Calibri" w:hAnsi="Calibri" w:cs="Calibri"/>
                <w:sz w:val="22"/>
                <w:szCs w:val="22"/>
              </w:rPr>
              <w:t>Antal timer</w:t>
            </w:r>
          </w:p>
        </w:tc>
      </w:tr>
      <w:tr w:rsidR="00895357" w:rsidRPr="00DB73D5" w14:paraId="4612DFA7"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7FAD87E"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Konfrontationstimer</w:t>
            </w:r>
          </w:p>
        </w:tc>
        <w:tc>
          <w:tcPr>
            <w:tcW w:w="4738" w:type="dxa"/>
          </w:tcPr>
          <w:p w14:paraId="3D50211B" w14:textId="77777777" w:rsidR="00895357" w:rsidRPr="00C07898" w:rsidRDefault="00895357" w:rsidP="00AE509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58</w:t>
            </w:r>
          </w:p>
        </w:tc>
      </w:tr>
      <w:tr w:rsidR="00895357" w:rsidRPr="00DB73D5" w14:paraId="0882D0BC" w14:textId="77777777" w:rsidTr="00AE5092">
        <w:tc>
          <w:tcPr>
            <w:cnfStyle w:val="001000000000" w:firstRow="0" w:lastRow="0" w:firstColumn="1" w:lastColumn="0" w:oddVBand="0" w:evenVBand="0" w:oddHBand="0" w:evenHBand="0" w:firstRowFirstColumn="0" w:firstRowLastColumn="0" w:lastRowFirstColumn="0" w:lastRowLastColumn="0"/>
            <w:tcW w:w="5110" w:type="dxa"/>
          </w:tcPr>
          <w:p w14:paraId="5D1AD126"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Gruppetimer</w:t>
            </w:r>
          </w:p>
        </w:tc>
        <w:tc>
          <w:tcPr>
            <w:tcW w:w="4738" w:type="dxa"/>
          </w:tcPr>
          <w:p w14:paraId="68D68395" w14:textId="77777777" w:rsidR="00895357" w:rsidRPr="00C07898" w:rsidRDefault="00895357" w:rsidP="00AE509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w:t>
            </w:r>
          </w:p>
        </w:tc>
      </w:tr>
      <w:tr w:rsidR="00895357" w:rsidRPr="00DB73D5" w14:paraId="28D20448"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1D8E7B77"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Forberedelse til timer og gruppetimer</w:t>
            </w:r>
          </w:p>
        </w:tc>
        <w:tc>
          <w:tcPr>
            <w:tcW w:w="4738" w:type="dxa"/>
          </w:tcPr>
          <w:p w14:paraId="7E233C6C" w14:textId="77777777" w:rsidR="00895357" w:rsidRPr="00C07898" w:rsidRDefault="00895357" w:rsidP="00AE509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126 (ca. 3 </w:t>
            </w:r>
            <w:r w:rsidRPr="00C07898">
              <w:rPr>
                <w:rFonts w:ascii="Calibri" w:hAnsi="Calibri" w:cs="Calibri"/>
                <w:sz w:val="22"/>
                <w:szCs w:val="22"/>
              </w:rPr>
              <w:t>timer/lektion)</w:t>
            </w:r>
          </w:p>
        </w:tc>
      </w:tr>
      <w:tr w:rsidR="00895357" w:rsidRPr="00DB73D5" w14:paraId="1F7A069B" w14:textId="77777777" w:rsidTr="00AE5092">
        <w:tc>
          <w:tcPr>
            <w:cnfStyle w:val="001000000000" w:firstRow="0" w:lastRow="0" w:firstColumn="1" w:lastColumn="0" w:oddVBand="0" w:evenVBand="0" w:oddHBand="0" w:evenHBand="0" w:firstRowFirstColumn="0" w:firstRowLastColumn="0" w:lastRowFirstColumn="0" w:lastRowLastColumn="0"/>
            <w:tcW w:w="5110" w:type="dxa"/>
          </w:tcPr>
          <w:p w14:paraId="1BFAFA2D"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Indsamling af empiri</w:t>
            </w:r>
          </w:p>
        </w:tc>
        <w:tc>
          <w:tcPr>
            <w:tcW w:w="4738" w:type="dxa"/>
          </w:tcPr>
          <w:p w14:paraId="065C56C9" w14:textId="77777777" w:rsidR="00895357" w:rsidRPr="00C07898" w:rsidRDefault="00895357" w:rsidP="00AE509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7898">
              <w:rPr>
                <w:rFonts w:ascii="Calibri" w:hAnsi="Calibri" w:cs="Calibri"/>
                <w:sz w:val="22"/>
                <w:szCs w:val="22"/>
              </w:rPr>
              <w:t>60</w:t>
            </w:r>
          </w:p>
        </w:tc>
      </w:tr>
      <w:tr w:rsidR="00895357" w:rsidRPr="00DB73D5" w14:paraId="29C66B51" w14:textId="77777777" w:rsidTr="00AE5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75C3AE2"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Vejledning</w:t>
            </w:r>
          </w:p>
        </w:tc>
        <w:tc>
          <w:tcPr>
            <w:tcW w:w="4738" w:type="dxa"/>
          </w:tcPr>
          <w:p w14:paraId="184BAA06" w14:textId="77777777" w:rsidR="00895357" w:rsidRPr="00C07898" w:rsidRDefault="00895357" w:rsidP="00AE5092">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895357" w:rsidRPr="00DB73D5" w14:paraId="3B6DC043" w14:textId="77777777" w:rsidTr="00AE5092">
        <w:tc>
          <w:tcPr>
            <w:cnfStyle w:val="001000000000" w:firstRow="0" w:lastRow="0" w:firstColumn="1" w:lastColumn="0" w:oddVBand="0" w:evenVBand="0" w:oddHBand="0" w:evenHBand="0" w:firstRowFirstColumn="0" w:firstRowLastColumn="0" w:lastRowFirstColumn="0" w:lastRowLastColumn="0"/>
            <w:tcW w:w="5110" w:type="dxa"/>
          </w:tcPr>
          <w:p w14:paraId="3C0FD2AD" w14:textId="77777777" w:rsidR="00895357" w:rsidRPr="00C07898" w:rsidRDefault="00895357" w:rsidP="00AE5092">
            <w:pPr>
              <w:rPr>
                <w:rFonts w:ascii="Calibri" w:hAnsi="Calibri" w:cs="Calibri"/>
                <w:b/>
                <w:sz w:val="22"/>
                <w:szCs w:val="22"/>
              </w:rPr>
            </w:pPr>
            <w:r w:rsidRPr="00C07898">
              <w:rPr>
                <w:rFonts w:ascii="Calibri" w:hAnsi="Calibri" w:cs="Calibri"/>
                <w:sz w:val="22"/>
                <w:szCs w:val="22"/>
              </w:rPr>
              <w:t>Udarbejdelse af eksamensopgave</w:t>
            </w:r>
          </w:p>
        </w:tc>
        <w:tc>
          <w:tcPr>
            <w:tcW w:w="4738" w:type="dxa"/>
          </w:tcPr>
          <w:p w14:paraId="4611FEEE" w14:textId="77777777" w:rsidR="00895357" w:rsidRPr="00C07898" w:rsidRDefault="00895357" w:rsidP="00AE509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7898">
              <w:rPr>
                <w:rFonts w:ascii="Calibri" w:hAnsi="Calibri" w:cs="Calibri"/>
                <w:sz w:val="22"/>
                <w:szCs w:val="22"/>
              </w:rPr>
              <w:t>145</w:t>
            </w:r>
          </w:p>
        </w:tc>
      </w:tr>
    </w:tbl>
    <w:p w14:paraId="7C758EF9" w14:textId="77777777" w:rsidR="00895357" w:rsidRPr="00C07898" w:rsidRDefault="00895357" w:rsidP="00895357">
      <w:pPr>
        <w:pStyle w:val="Overskrift2"/>
        <w:rPr>
          <w:rFonts w:ascii="Calibri" w:hAnsi="Calibri" w:cs="Calibri"/>
          <w:i w:val="0"/>
        </w:rPr>
      </w:pPr>
      <w:r w:rsidRPr="00C07898">
        <w:rPr>
          <w:rFonts w:ascii="Calibri" w:hAnsi="Calibri" w:cs="Calibri"/>
          <w:i w:val="0"/>
        </w:rPr>
        <w:lastRenderedPageBreak/>
        <w:t>E-learn</w:t>
      </w:r>
    </w:p>
    <w:p w14:paraId="44FACEFB" w14:textId="77777777" w:rsidR="00895357" w:rsidRDefault="00895357" w:rsidP="00895357">
      <w:pPr>
        <w:rPr>
          <w:rFonts w:ascii="Calibri" w:hAnsi="Calibri" w:cs="Calibri"/>
          <w:b w:val="0"/>
          <w:sz w:val="22"/>
          <w:szCs w:val="22"/>
        </w:rPr>
      </w:pPr>
      <w:r w:rsidRPr="00C07898">
        <w:rPr>
          <w:rFonts w:ascii="Calibri" w:hAnsi="Calibri" w:cs="Calibri"/>
          <w:b w:val="0"/>
          <w:sz w:val="22"/>
          <w:szCs w:val="22"/>
        </w:rPr>
        <w:t xml:space="preserve">Fungerer som kommunikationsplatform hvor både læseplan, litteratur og noter samt informationer og opgaver undervejs placeres. Her finder du vigtige beskeder fra underviserne, læse/modulplaner og tekster samt evt. PP-oplæg mm. </w:t>
      </w:r>
      <w:bookmarkStart w:id="45" w:name="_Toc234381277"/>
      <w:bookmarkStart w:id="46" w:name="_Toc238348452"/>
      <w:bookmarkStart w:id="47" w:name="_Toc398191325"/>
    </w:p>
    <w:p w14:paraId="64E35C02" w14:textId="77777777" w:rsidR="00895357" w:rsidRPr="00C07898" w:rsidRDefault="00895357" w:rsidP="00895357">
      <w:pPr>
        <w:rPr>
          <w:rFonts w:ascii="Calibri" w:hAnsi="Calibri" w:cs="Calibri"/>
          <w:b w:val="0"/>
          <w:color w:val="1F497D" w:themeColor="text2"/>
          <w:sz w:val="36"/>
          <w:szCs w:val="36"/>
        </w:rPr>
      </w:pPr>
      <w:r>
        <w:rPr>
          <w:rFonts w:ascii="Calibri" w:hAnsi="Calibri" w:cs="Calibri"/>
          <w:b w:val="0"/>
          <w:sz w:val="22"/>
          <w:szCs w:val="22"/>
        </w:rPr>
        <w:br/>
      </w:r>
      <w:r w:rsidRPr="00C07898">
        <w:rPr>
          <w:rFonts w:ascii="Calibri" w:hAnsi="Calibri" w:cs="Calibri"/>
          <w:color w:val="1F497D" w:themeColor="text2"/>
          <w:sz w:val="36"/>
          <w:szCs w:val="36"/>
        </w:rPr>
        <w:t>Litteratur</w:t>
      </w:r>
      <w:bookmarkEnd w:id="45"/>
      <w:bookmarkEnd w:id="46"/>
      <w:bookmarkEnd w:id="47"/>
    </w:p>
    <w:p w14:paraId="014D96FE" w14:textId="77777777" w:rsidR="00895357" w:rsidRPr="00C07898" w:rsidRDefault="00895357" w:rsidP="00895357">
      <w:pPr>
        <w:rPr>
          <w:rFonts w:ascii="Calibri" w:hAnsi="Calibri" w:cs="Calibri"/>
          <w:b w:val="0"/>
          <w:sz w:val="22"/>
          <w:szCs w:val="22"/>
        </w:rPr>
      </w:pPr>
      <w:bookmarkStart w:id="48" w:name="_Toc398191326"/>
      <w:r w:rsidRPr="00C07898">
        <w:rPr>
          <w:rFonts w:ascii="Calibri" w:hAnsi="Calibri" w:cs="Calibri"/>
          <w:b w:val="0"/>
          <w:sz w:val="22"/>
          <w:szCs w:val="22"/>
        </w:rPr>
        <w:t xml:space="preserve">Følgende bøger udgør en form for ’grundbøger’. De udgør afsættet for kursets kropskulturelle tilgang. Ikke alle dele af bøgerne inddrages i undervisningen, men I forventes selv at finde de tekster, der inddrages fra dem og have kendskab til deres indhold.  </w:t>
      </w:r>
    </w:p>
    <w:p w14:paraId="18A62EB8" w14:textId="77777777" w:rsidR="00895357" w:rsidRPr="00C07898" w:rsidRDefault="00895357" w:rsidP="00895357">
      <w:pPr>
        <w:pStyle w:val="Listeafsnit"/>
        <w:numPr>
          <w:ilvl w:val="0"/>
          <w:numId w:val="44"/>
        </w:numPr>
        <w:spacing w:before="60" w:after="0" w:line="300" w:lineRule="atLeast"/>
        <w:rPr>
          <w:rFonts w:ascii="Calibri" w:hAnsi="Calibri" w:cs="Calibri"/>
          <w:b w:val="0"/>
          <w:sz w:val="22"/>
          <w:szCs w:val="22"/>
        </w:rPr>
      </w:pPr>
      <w:r w:rsidRPr="00C07898">
        <w:rPr>
          <w:rFonts w:ascii="Calibri" w:hAnsi="Calibri" w:cs="Calibri"/>
          <w:b w:val="0"/>
          <w:sz w:val="22"/>
          <w:szCs w:val="22"/>
        </w:rPr>
        <w:t xml:space="preserve">”Bevægelser og kropskulturelle mønstre – konfigurationsanalysen i teori og praksis” (2014) af Peter Mindegaard, Søren Andkjær og Annemari Munk Svendsen (red.). </w:t>
      </w:r>
    </w:p>
    <w:p w14:paraId="3A5B1546" w14:textId="77777777" w:rsidR="00895357" w:rsidRPr="00C07898" w:rsidRDefault="00895357" w:rsidP="00895357">
      <w:pPr>
        <w:pStyle w:val="Listeafsnit"/>
        <w:numPr>
          <w:ilvl w:val="0"/>
          <w:numId w:val="44"/>
        </w:numPr>
        <w:spacing w:before="60" w:after="0" w:line="300" w:lineRule="atLeast"/>
        <w:rPr>
          <w:rFonts w:ascii="Calibri" w:hAnsi="Calibri" w:cs="Calibri"/>
          <w:b w:val="0"/>
          <w:sz w:val="22"/>
          <w:szCs w:val="22"/>
        </w:rPr>
      </w:pPr>
      <w:r w:rsidRPr="00C07898">
        <w:rPr>
          <w:rFonts w:ascii="Calibri" w:hAnsi="Calibri" w:cs="Calibri"/>
          <w:b w:val="0"/>
          <w:sz w:val="22"/>
          <w:szCs w:val="22"/>
        </w:rPr>
        <w:t xml:space="preserve">”Kulturanalyser” (2006) af Billy Ehn og Orvar Löfgrem, Klim </w:t>
      </w:r>
    </w:p>
    <w:p w14:paraId="534BE7E5" w14:textId="77777777" w:rsidR="00895357" w:rsidRDefault="00895357" w:rsidP="00895357">
      <w:pPr>
        <w:rPr>
          <w:rFonts w:ascii="Calibri" w:hAnsi="Calibri" w:cs="Calibri"/>
          <w:b w:val="0"/>
          <w:sz w:val="22"/>
          <w:szCs w:val="22"/>
        </w:rPr>
      </w:pPr>
    </w:p>
    <w:p w14:paraId="220C2D09" w14:textId="77777777" w:rsidR="00895357" w:rsidRDefault="00895357" w:rsidP="00895357">
      <w:pPr>
        <w:rPr>
          <w:rFonts w:ascii="Calibri" w:hAnsi="Calibri" w:cs="Calibri"/>
          <w:b w:val="0"/>
          <w:sz w:val="22"/>
          <w:szCs w:val="22"/>
        </w:rPr>
      </w:pPr>
      <w:r w:rsidRPr="00C07898">
        <w:rPr>
          <w:rFonts w:ascii="Calibri" w:hAnsi="Calibri" w:cs="Calibri"/>
          <w:b w:val="0"/>
          <w:sz w:val="22"/>
          <w:szCs w:val="22"/>
        </w:rPr>
        <w:t>Øvrig litteratur i form af uddrag og artikler lægges på E-learn før og under kurset.</w:t>
      </w:r>
      <w:r>
        <w:rPr>
          <w:rFonts w:ascii="Calibri" w:hAnsi="Calibri" w:cs="Calibri"/>
          <w:b w:val="0"/>
          <w:sz w:val="22"/>
          <w:szCs w:val="22"/>
        </w:rPr>
        <w:t xml:space="preserve"> Videnskabelige artikler skal den studerende selv hente på nettet via bibliotekets hjemmeside. Se også læseplan på e-learn. </w:t>
      </w:r>
    </w:p>
    <w:p w14:paraId="48287AE0" w14:textId="77777777" w:rsidR="00895357" w:rsidRDefault="00895357" w:rsidP="00895357">
      <w:pPr>
        <w:rPr>
          <w:rFonts w:ascii="Calibri" w:hAnsi="Calibri" w:cs="Calibri"/>
          <w:b w:val="0"/>
          <w:sz w:val="22"/>
          <w:szCs w:val="22"/>
        </w:rPr>
      </w:pPr>
    </w:p>
    <w:p w14:paraId="53FEBD96" w14:textId="77777777" w:rsidR="00895357" w:rsidRPr="00C07898" w:rsidRDefault="00895357" w:rsidP="00895357">
      <w:pPr>
        <w:rPr>
          <w:rFonts w:ascii="Calibri" w:hAnsi="Calibri" w:cs="Calibri"/>
          <w:color w:val="1F497D" w:themeColor="text2"/>
          <w:sz w:val="36"/>
          <w:szCs w:val="36"/>
        </w:rPr>
      </w:pPr>
      <w:r w:rsidRPr="00C07898">
        <w:rPr>
          <w:rFonts w:ascii="Calibri" w:hAnsi="Calibri" w:cs="Calibri"/>
          <w:color w:val="1F497D" w:themeColor="text2"/>
          <w:sz w:val="36"/>
          <w:szCs w:val="36"/>
        </w:rPr>
        <w:t>Prøver</w:t>
      </w:r>
      <w:bookmarkEnd w:id="48"/>
    </w:p>
    <w:p w14:paraId="6EBC1801" w14:textId="77777777" w:rsidR="00895357" w:rsidRDefault="00895357" w:rsidP="00895357">
      <w:pPr>
        <w:rPr>
          <w:rFonts w:ascii="Calibri" w:hAnsi="Calibri" w:cs="Calibri"/>
          <w:b w:val="0"/>
          <w:sz w:val="22"/>
          <w:szCs w:val="22"/>
        </w:rPr>
      </w:pPr>
      <w:bookmarkStart w:id="49" w:name="_Toc239777481"/>
      <w:bookmarkStart w:id="50" w:name="_Toc239824837"/>
      <w:bookmarkStart w:id="51" w:name="_Toc239828485"/>
      <w:bookmarkStart w:id="52" w:name="_Toc398191327"/>
      <w:bookmarkStart w:id="53" w:name="_Toc213388412"/>
      <w:bookmarkStart w:id="54" w:name="_Toc239777502"/>
      <w:bookmarkStart w:id="55" w:name="_Toc239824858"/>
      <w:bookmarkStart w:id="56" w:name="_Toc239828480"/>
      <w:r w:rsidRPr="00C07898">
        <w:rPr>
          <w:rFonts w:ascii="Calibri" w:hAnsi="Calibri" w:cs="Calibri"/>
          <w:b w:val="0"/>
          <w:sz w:val="22"/>
          <w:szCs w:val="22"/>
        </w:rPr>
        <w:t xml:space="preserve">Skriftlig hjemmeopgave, 7-trinsskalaen, intern bedømmelse. </w:t>
      </w:r>
      <w:r w:rsidRPr="00C07898">
        <w:rPr>
          <w:rFonts w:ascii="Calibri" w:hAnsi="Calibri" w:cs="Calibri"/>
          <w:b w:val="0"/>
          <w:sz w:val="22"/>
          <w:szCs w:val="22"/>
        </w:rPr>
        <w:br/>
        <w:t>Der er vejledning på opgaven undervejs og den præsenteres for de øvrige studerende på et afsluttende seminar i eksamensugen i januar.</w:t>
      </w:r>
      <w:bookmarkStart w:id="57" w:name="_Toc239777512"/>
      <w:bookmarkStart w:id="58" w:name="_Toc239824868"/>
      <w:bookmarkStart w:id="59" w:name="_Toc239828492"/>
      <w:bookmarkStart w:id="60" w:name="_Toc398191330"/>
      <w:bookmarkEnd w:id="49"/>
      <w:bookmarkEnd w:id="50"/>
      <w:bookmarkEnd w:id="51"/>
      <w:bookmarkEnd w:id="52"/>
      <w:bookmarkEnd w:id="53"/>
      <w:bookmarkEnd w:id="54"/>
      <w:bookmarkEnd w:id="55"/>
      <w:bookmarkEnd w:id="56"/>
    </w:p>
    <w:p w14:paraId="40F1C983" w14:textId="77777777" w:rsidR="00895357" w:rsidRPr="00C07898" w:rsidRDefault="00895357" w:rsidP="00895357">
      <w:pPr>
        <w:rPr>
          <w:rFonts w:ascii="Calibri" w:hAnsi="Calibri" w:cs="Calibri"/>
          <w:color w:val="1F497D" w:themeColor="text2"/>
          <w:sz w:val="36"/>
          <w:szCs w:val="36"/>
        </w:rPr>
      </w:pPr>
      <w:r>
        <w:rPr>
          <w:rFonts w:ascii="Calibri" w:hAnsi="Calibri" w:cs="Calibri"/>
          <w:b w:val="0"/>
          <w:sz w:val="22"/>
          <w:szCs w:val="22"/>
        </w:rPr>
        <w:br/>
      </w:r>
      <w:r w:rsidRPr="00C07898">
        <w:rPr>
          <w:rFonts w:ascii="Calibri" w:hAnsi="Calibri" w:cs="Calibri"/>
          <w:color w:val="1F497D" w:themeColor="text2"/>
          <w:sz w:val="36"/>
          <w:szCs w:val="36"/>
        </w:rPr>
        <w:t>Nøglepersoner i modulet</w:t>
      </w:r>
      <w:bookmarkEnd w:id="57"/>
      <w:bookmarkEnd w:id="58"/>
      <w:bookmarkEnd w:id="59"/>
      <w:bookmarkEnd w:id="60"/>
      <w:r w:rsidRPr="00C07898">
        <w:rPr>
          <w:rFonts w:ascii="Calibri" w:hAnsi="Calibri" w:cs="Calibri"/>
          <w:color w:val="1F497D" w:themeColor="text2"/>
          <w:sz w:val="36"/>
          <w:szCs w:val="36"/>
        </w:rPr>
        <w:t xml:space="preserve"> </w:t>
      </w:r>
    </w:p>
    <w:p w14:paraId="16CC76D7" w14:textId="77777777" w:rsidR="00895357" w:rsidRPr="00C07898" w:rsidRDefault="00895357" w:rsidP="00895357">
      <w:pPr>
        <w:rPr>
          <w:rFonts w:ascii="Calibri" w:hAnsi="Calibri" w:cs="Calibri"/>
          <w:b w:val="0"/>
          <w:bCs/>
        </w:rPr>
      </w:pPr>
      <w:bookmarkStart w:id="61" w:name="_Toc239777513"/>
      <w:bookmarkStart w:id="62" w:name="_Toc239824869"/>
      <w:bookmarkStart w:id="63" w:name="_Toc239828493"/>
      <w:r w:rsidRPr="00C07898">
        <w:rPr>
          <w:rFonts w:ascii="Calibri" w:hAnsi="Calibri" w:cs="Calibri"/>
          <w:bCs/>
        </w:rPr>
        <w:t>Modulansvarlig</w:t>
      </w:r>
      <w:bookmarkEnd w:id="61"/>
      <w:bookmarkEnd w:id="62"/>
      <w:bookmarkEnd w:id="63"/>
      <w:r w:rsidRPr="00C07898">
        <w:rPr>
          <w:rFonts w:ascii="Calibri" w:hAnsi="Calibri" w:cs="Calibri"/>
          <w:bCs/>
        </w:rPr>
        <w:t>:</w:t>
      </w:r>
    </w:p>
    <w:p w14:paraId="3CF7DE30" w14:textId="77777777" w:rsidR="00895357" w:rsidRPr="00C07898" w:rsidRDefault="00895357" w:rsidP="00895357">
      <w:pPr>
        <w:rPr>
          <w:rFonts w:asciiTheme="majorHAnsi" w:hAnsiTheme="majorHAnsi"/>
          <w:b w:val="0"/>
          <w:sz w:val="24"/>
        </w:rPr>
      </w:pPr>
      <w:r w:rsidRPr="00C07898">
        <w:rPr>
          <w:rFonts w:asciiTheme="majorHAnsi" w:hAnsiTheme="majorHAnsi"/>
          <w:b w:val="0"/>
          <w:sz w:val="24"/>
        </w:rPr>
        <w:t xml:space="preserve">Annemari Munk Svendsen, e-mail: </w:t>
      </w:r>
      <w:hyperlink r:id="rId41" w:history="1">
        <w:r w:rsidRPr="00C07898">
          <w:rPr>
            <w:rStyle w:val="Hyperlink"/>
            <w:rFonts w:eastAsiaTheme="majorEastAsia"/>
            <w:sz w:val="24"/>
          </w:rPr>
          <w:t>amsvendsen@health.sdu.dk</w:t>
        </w:r>
      </w:hyperlink>
      <w:r w:rsidRPr="00C07898">
        <w:rPr>
          <w:rFonts w:asciiTheme="majorHAnsi" w:hAnsiTheme="majorHAnsi"/>
          <w:b w:val="0"/>
          <w:sz w:val="24"/>
        </w:rPr>
        <w:t xml:space="preserve"> </w:t>
      </w:r>
      <w:bookmarkStart w:id="64" w:name="_Toc239777515"/>
      <w:bookmarkStart w:id="65" w:name="_Toc239824871"/>
      <w:bookmarkStart w:id="66" w:name="_Toc239828495"/>
    </w:p>
    <w:p w14:paraId="0C13A73D" w14:textId="77777777" w:rsidR="00895357" w:rsidRPr="00C07898" w:rsidRDefault="00895357" w:rsidP="00895357">
      <w:pPr>
        <w:rPr>
          <w:rFonts w:ascii="Calibri" w:hAnsi="Calibri" w:cs="Calibri"/>
          <w:b w:val="0"/>
        </w:rPr>
      </w:pPr>
      <w:r w:rsidRPr="00C07898">
        <w:rPr>
          <w:rFonts w:ascii="Calibri" w:hAnsi="Calibri" w:cs="Calibri"/>
        </w:rPr>
        <w:t xml:space="preserve">Modulsekretær: </w:t>
      </w:r>
    </w:p>
    <w:p w14:paraId="690393CB" w14:textId="77777777" w:rsidR="00895357" w:rsidRPr="00C07898" w:rsidRDefault="00895357" w:rsidP="00895357">
      <w:pPr>
        <w:rPr>
          <w:rFonts w:ascii="Calibri" w:hAnsi="Calibri" w:cs="Calibri"/>
          <w:b w:val="0"/>
          <w:sz w:val="24"/>
        </w:rPr>
      </w:pPr>
      <w:r w:rsidRPr="00C07898">
        <w:rPr>
          <w:rFonts w:ascii="Calibri" w:hAnsi="Calibri" w:cs="Calibri"/>
          <w:b w:val="0"/>
          <w:sz w:val="24"/>
        </w:rPr>
        <w:t xml:space="preserve">Ulla Rytter: </w:t>
      </w:r>
      <w:hyperlink r:id="rId42" w:history="1">
        <w:r w:rsidRPr="00C07898">
          <w:rPr>
            <w:rStyle w:val="Hyperlink"/>
            <w:rFonts w:ascii="Calibri" w:eastAsiaTheme="majorEastAsia" w:hAnsi="Calibri" w:cs="Calibri"/>
            <w:sz w:val="24"/>
          </w:rPr>
          <w:t>urytter@health.sdu.dk</w:t>
        </w:r>
      </w:hyperlink>
    </w:p>
    <w:p w14:paraId="4949BB45" w14:textId="77777777" w:rsidR="00895357" w:rsidRDefault="00895357" w:rsidP="00895357">
      <w:pPr>
        <w:rPr>
          <w:rFonts w:asciiTheme="majorHAnsi" w:hAnsiTheme="majorHAnsi"/>
          <w:b w:val="0"/>
        </w:rPr>
      </w:pPr>
    </w:p>
    <w:p w14:paraId="2CA22ED1" w14:textId="77777777" w:rsidR="00895357" w:rsidRPr="00C07898" w:rsidRDefault="00895357" w:rsidP="00895357">
      <w:pPr>
        <w:rPr>
          <w:rFonts w:ascii="Calibri" w:hAnsi="Calibri" w:cs="Calibri"/>
          <w:b w:val="0"/>
          <w:lang w:val="en-US"/>
        </w:rPr>
      </w:pPr>
      <w:r w:rsidRPr="00C07898">
        <w:rPr>
          <w:rFonts w:ascii="Calibri" w:hAnsi="Calibri" w:cs="Calibri"/>
          <w:lang w:val="en-US"/>
        </w:rPr>
        <w:t>Undervisere</w:t>
      </w:r>
      <w:bookmarkEnd w:id="64"/>
      <w:bookmarkEnd w:id="65"/>
      <w:bookmarkEnd w:id="66"/>
      <w:r w:rsidRPr="00C07898">
        <w:rPr>
          <w:rFonts w:ascii="Calibri" w:hAnsi="Calibri" w:cs="Calibri"/>
          <w:lang w:val="en-US"/>
        </w:rPr>
        <w:t xml:space="preserve"> (in order of appearance </w:t>
      </w:r>
      <w:r w:rsidRPr="00C07898">
        <w:rPr>
          <w:rFonts w:ascii="Calibri" w:hAnsi="Calibri" w:cs="Calibri"/>
        </w:rPr>
        <w:sym w:font="Wingdings" w:char="F04A"/>
      </w:r>
      <w:r w:rsidRPr="00C07898">
        <w:rPr>
          <w:rFonts w:ascii="Calibri" w:hAnsi="Calibri" w:cs="Calibri"/>
          <w:lang w:val="en-US"/>
        </w:rPr>
        <w:t>):</w:t>
      </w:r>
    </w:p>
    <w:p w14:paraId="64EADF37" w14:textId="77777777" w:rsidR="00895357" w:rsidRPr="00C07898" w:rsidRDefault="00895357" w:rsidP="00895357">
      <w:pPr>
        <w:rPr>
          <w:rFonts w:asciiTheme="majorHAnsi" w:hAnsiTheme="majorHAnsi"/>
          <w:b w:val="0"/>
          <w:sz w:val="24"/>
        </w:rPr>
      </w:pPr>
      <w:r w:rsidRPr="00C07898">
        <w:rPr>
          <w:rFonts w:asciiTheme="majorHAnsi" w:hAnsiTheme="majorHAnsi"/>
          <w:b w:val="0"/>
          <w:sz w:val="24"/>
        </w:rPr>
        <w:t xml:space="preserve">Annemari Munk Svendsen: </w:t>
      </w:r>
      <w:hyperlink r:id="rId43" w:history="1">
        <w:r w:rsidRPr="00C07898">
          <w:rPr>
            <w:rStyle w:val="Hyperlink"/>
            <w:rFonts w:eastAsiaTheme="majorEastAsia"/>
            <w:sz w:val="24"/>
          </w:rPr>
          <w:t>amsvendsen@health.sdu.dk</w:t>
        </w:r>
      </w:hyperlink>
    </w:p>
    <w:p w14:paraId="21823246" w14:textId="77777777" w:rsidR="00895357" w:rsidRPr="00C07898" w:rsidRDefault="00895357" w:rsidP="00895357">
      <w:pPr>
        <w:rPr>
          <w:rFonts w:asciiTheme="majorHAnsi" w:hAnsiTheme="majorHAnsi"/>
          <w:b w:val="0"/>
          <w:sz w:val="24"/>
          <w:lang w:val="fr-FR"/>
        </w:rPr>
      </w:pPr>
      <w:r>
        <w:rPr>
          <w:rFonts w:asciiTheme="majorHAnsi" w:hAnsiTheme="majorHAnsi"/>
          <w:b w:val="0"/>
          <w:sz w:val="24"/>
          <w:lang w:val="fr-FR"/>
        </w:rPr>
        <w:t>Camilla Damkjær: cdamkjaer</w:t>
      </w:r>
      <w:r w:rsidRPr="00C07898">
        <w:rPr>
          <w:rFonts w:asciiTheme="majorHAnsi" w:hAnsiTheme="majorHAnsi"/>
          <w:b w:val="0"/>
          <w:sz w:val="24"/>
          <w:lang w:val="fr-FR"/>
        </w:rPr>
        <w:t>@health.sdu.dk</w:t>
      </w:r>
    </w:p>
    <w:p w14:paraId="1ACF737C" w14:textId="77777777" w:rsidR="00895357" w:rsidRPr="00C07898" w:rsidRDefault="00895357" w:rsidP="00895357">
      <w:pPr>
        <w:rPr>
          <w:rFonts w:asciiTheme="majorHAnsi" w:hAnsiTheme="majorHAnsi"/>
          <w:b w:val="0"/>
          <w:sz w:val="24"/>
          <w:lang w:val="fr-FR"/>
        </w:rPr>
      </w:pPr>
      <w:r w:rsidRPr="00C07898">
        <w:rPr>
          <w:rFonts w:asciiTheme="majorHAnsi" w:hAnsiTheme="majorHAnsi"/>
          <w:b w:val="0"/>
          <w:sz w:val="24"/>
          <w:lang w:val="fr-FR"/>
        </w:rPr>
        <w:t>Søren Andkjær: sandkjaaer@health.sdu.dk</w:t>
      </w:r>
    </w:p>
    <w:p w14:paraId="238E1D89" w14:textId="77777777" w:rsidR="00895357" w:rsidRPr="00C07898" w:rsidRDefault="00895357" w:rsidP="00895357">
      <w:pPr>
        <w:rPr>
          <w:rFonts w:asciiTheme="majorHAnsi" w:hAnsiTheme="majorHAnsi"/>
          <w:b w:val="0"/>
          <w:sz w:val="24"/>
        </w:rPr>
      </w:pPr>
      <w:r w:rsidRPr="00C07898">
        <w:rPr>
          <w:rFonts w:asciiTheme="majorHAnsi" w:hAnsiTheme="majorHAnsi"/>
          <w:b w:val="0"/>
          <w:sz w:val="24"/>
        </w:rPr>
        <w:t xml:space="preserve">Signe Højbjerre Larsen: </w:t>
      </w:r>
      <w:r w:rsidRPr="00C07898">
        <w:rPr>
          <w:rFonts w:asciiTheme="majorHAnsi" w:hAnsiTheme="majorHAnsi" w:cs="Helvetica"/>
          <w:b w:val="0"/>
          <w:color w:val="535353"/>
          <w:sz w:val="24"/>
        </w:rPr>
        <w:t>shojbjerre@health.sdu.dk</w:t>
      </w:r>
    </w:p>
    <w:p w14:paraId="1E0FE12C" w14:textId="77777777" w:rsidR="00895357" w:rsidRDefault="00895357" w:rsidP="00895357"/>
    <w:p w14:paraId="5A210E8E" w14:textId="30C299D7" w:rsidR="00D41994" w:rsidRDefault="00D41994">
      <w:pPr>
        <w:spacing w:after="0" w:line="240" w:lineRule="auto"/>
        <w:rPr>
          <w:rFonts w:asciiTheme="minorHAnsi" w:hAnsiTheme="minorHAnsi"/>
          <w:sz w:val="18"/>
          <w:szCs w:val="18"/>
        </w:rPr>
      </w:pPr>
      <w:r>
        <w:rPr>
          <w:rFonts w:asciiTheme="minorHAnsi" w:hAnsiTheme="minorHAnsi"/>
          <w:sz w:val="18"/>
          <w:szCs w:val="18"/>
        </w:rPr>
        <w:br w:type="page"/>
      </w:r>
    </w:p>
    <w:p w14:paraId="3F7F192D" w14:textId="77777777" w:rsidR="00AE5092" w:rsidRPr="00A11394" w:rsidRDefault="00AE5092" w:rsidP="00AE5092">
      <w:pPr>
        <w:pStyle w:val="Overskrift1"/>
        <w:rPr>
          <w:lang w:val="en-US"/>
        </w:rPr>
      </w:pPr>
      <w:bookmarkStart w:id="67" w:name="_Toc446686438"/>
      <w:bookmarkStart w:id="68" w:name="_Toc477786060"/>
      <w:bookmarkStart w:id="69" w:name="_Toc509309944"/>
      <w:bookmarkStart w:id="70" w:name="_Toc529544016"/>
      <w:r w:rsidRPr="00A11394">
        <w:rPr>
          <w:lang w:val="en-US"/>
        </w:rPr>
        <w:lastRenderedPageBreak/>
        <w:t xml:space="preserve">Aerobic training and </w:t>
      </w:r>
      <w:bookmarkEnd w:id="67"/>
      <w:r w:rsidRPr="00A11394">
        <w:rPr>
          <w:lang w:val="en-US"/>
        </w:rPr>
        <w:t>Oxygen transport</w:t>
      </w:r>
      <w:bookmarkEnd w:id="68"/>
      <w:bookmarkEnd w:id="69"/>
      <w:bookmarkEnd w:id="70"/>
    </w:p>
    <w:p w14:paraId="09F5A1E0" w14:textId="77777777" w:rsidR="00AE5092" w:rsidRPr="00A11394" w:rsidRDefault="00AE5092" w:rsidP="00AE5092">
      <w:pPr>
        <w:pStyle w:val="Default"/>
        <w:rPr>
          <w:bCs/>
          <w:color w:val="auto"/>
          <w:szCs w:val="23"/>
          <w:lang w:val="en-US"/>
        </w:rPr>
      </w:pPr>
    </w:p>
    <w:p w14:paraId="2F4FCFA4" w14:textId="77777777" w:rsidR="00AE5092" w:rsidRPr="00957582" w:rsidRDefault="00AE5092" w:rsidP="00AE5092">
      <w:pPr>
        <w:pStyle w:val="Default"/>
        <w:rPr>
          <w:bCs/>
          <w:color w:val="auto"/>
          <w:szCs w:val="23"/>
          <w:lang w:val="en-US"/>
        </w:rPr>
      </w:pPr>
      <w:r w:rsidRPr="00957582">
        <w:rPr>
          <w:bCs/>
          <w:color w:val="auto"/>
          <w:szCs w:val="23"/>
          <w:lang w:val="en-US"/>
        </w:rPr>
        <w:t>Omfang:</w:t>
      </w:r>
    </w:p>
    <w:p w14:paraId="23DD8213" w14:textId="77777777" w:rsidR="00AE5092" w:rsidRPr="00957582" w:rsidRDefault="00AE5092" w:rsidP="00AE5092">
      <w:pPr>
        <w:pStyle w:val="Default"/>
        <w:rPr>
          <w:b/>
          <w:color w:val="auto"/>
          <w:szCs w:val="23"/>
          <w:lang w:val="en-US"/>
        </w:rPr>
      </w:pPr>
      <w:r w:rsidRPr="00957582">
        <w:rPr>
          <w:bCs/>
          <w:color w:val="auto"/>
          <w:szCs w:val="23"/>
          <w:lang w:val="en-US"/>
        </w:rPr>
        <w:t xml:space="preserve">15 ECTS </w:t>
      </w:r>
    </w:p>
    <w:p w14:paraId="03D3CEED" w14:textId="77777777" w:rsidR="00AE5092" w:rsidRPr="00957582" w:rsidRDefault="00AE5092" w:rsidP="00AE5092">
      <w:pPr>
        <w:pStyle w:val="Default"/>
        <w:rPr>
          <w:b/>
          <w:bCs/>
          <w:color w:val="auto"/>
          <w:szCs w:val="23"/>
          <w:lang w:val="en-US"/>
        </w:rPr>
      </w:pPr>
    </w:p>
    <w:p w14:paraId="6FB5FA2A" w14:textId="77777777" w:rsidR="00AE5092" w:rsidRPr="00957582" w:rsidRDefault="00AE5092" w:rsidP="00AE5092">
      <w:pPr>
        <w:pStyle w:val="Default"/>
        <w:rPr>
          <w:color w:val="auto"/>
          <w:szCs w:val="23"/>
          <w:lang w:val="en-US"/>
        </w:rPr>
      </w:pPr>
      <w:r w:rsidRPr="00957582">
        <w:rPr>
          <w:bCs/>
          <w:color w:val="auto"/>
          <w:szCs w:val="23"/>
          <w:lang w:val="en-US"/>
        </w:rPr>
        <w:t xml:space="preserve">Course responsible: </w:t>
      </w:r>
    </w:p>
    <w:p w14:paraId="334B1392" w14:textId="77777777" w:rsidR="00AE5092" w:rsidRPr="00AE5092" w:rsidRDefault="00AE5092" w:rsidP="00AE5092">
      <w:pPr>
        <w:pStyle w:val="Default"/>
        <w:rPr>
          <w:rFonts w:eastAsiaTheme="majorEastAsia"/>
          <w:color w:val="auto"/>
          <w:szCs w:val="22"/>
          <w:u w:val="single"/>
        </w:rPr>
      </w:pPr>
      <w:r w:rsidRPr="00AE5092">
        <w:rPr>
          <w:color w:val="auto"/>
          <w:szCs w:val="22"/>
        </w:rPr>
        <w:t xml:space="preserve">Kurt Jensen – </w:t>
      </w:r>
      <w:hyperlink r:id="rId44" w:history="1">
        <w:r w:rsidRPr="00AE5092">
          <w:rPr>
            <w:rStyle w:val="Hyperlink"/>
            <w:rFonts w:eastAsiaTheme="majorEastAsia"/>
            <w:szCs w:val="22"/>
          </w:rPr>
          <w:t>kjensen@health.sdu.dk</w:t>
        </w:r>
      </w:hyperlink>
    </w:p>
    <w:p w14:paraId="623A9AAF" w14:textId="77777777" w:rsidR="00AE5092" w:rsidRPr="00AE5092" w:rsidRDefault="00AE5092" w:rsidP="00AE5092">
      <w:pPr>
        <w:pStyle w:val="Default"/>
        <w:rPr>
          <w:b/>
          <w:bCs/>
          <w:color w:val="auto"/>
          <w:szCs w:val="23"/>
        </w:rPr>
      </w:pPr>
    </w:p>
    <w:p w14:paraId="7D4D12D2" w14:textId="77777777" w:rsidR="00AE5092" w:rsidRPr="00266480" w:rsidRDefault="00AE5092" w:rsidP="00AE5092">
      <w:pPr>
        <w:pStyle w:val="Default"/>
        <w:rPr>
          <w:color w:val="auto"/>
          <w:szCs w:val="23"/>
          <w:lang w:val="en-GB"/>
        </w:rPr>
      </w:pPr>
      <w:r>
        <w:rPr>
          <w:bCs/>
          <w:color w:val="auto"/>
          <w:szCs w:val="23"/>
          <w:lang w:val="en-GB"/>
        </w:rPr>
        <w:t>When:</w:t>
      </w:r>
    </w:p>
    <w:p w14:paraId="10D80E09" w14:textId="77777777" w:rsidR="00AE5092" w:rsidRDefault="00AE5092" w:rsidP="00AE5092">
      <w:pPr>
        <w:pStyle w:val="Default"/>
        <w:rPr>
          <w:b/>
          <w:color w:val="auto"/>
          <w:szCs w:val="22"/>
          <w:lang w:val="en-GB"/>
        </w:rPr>
      </w:pPr>
      <w:r>
        <w:rPr>
          <w:color w:val="auto"/>
          <w:szCs w:val="22"/>
          <w:lang w:val="en-GB"/>
        </w:rPr>
        <w:t>2. Quarter, autumn 2018</w:t>
      </w:r>
    </w:p>
    <w:p w14:paraId="4B9F199B" w14:textId="77777777" w:rsidR="00AE5092" w:rsidRPr="00266480" w:rsidRDefault="00AE5092" w:rsidP="00AE5092">
      <w:pPr>
        <w:pStyle w:val="Default"/>
        <w:rPr>
          <w:b/>
          <w:color w:val="auto"/>
          <w:szCs w:val="22"/>
          <w:lang w:val="en-GB"/>
        </w:rPr>
      </w:pPr>
    </w:p>
    <w:p w14:paraId="31A61AD6" w14:textId="77777777" w:rsidR="00AE5092" w:rsidRPr="00266480" w:rsidRDefault="00AE5092" w:rsidP="00AE5092">
      <w:pPr>
        <w:pStyle w:val="heading410"/>
        <w:spacing w:before="0" w:beforeAutospacing="0" w:after="0" w:afterAutospacing="0"/>
        <w:rPr>
          <w:b/>
          <w:lang w:val="en-GB"/>
        </w:rPr>
      </w:pPr>
      <w:r>
        <w:rPr>
          <w:b/>
          <w:lang w:val="en-GB"/>
        </w:rPr>
        <w:t xml:space="preserve">Specific conditions </w:t>
      </w:r>
    </w:p>
    <w:p w14:paraId="4C60612D" w14:textId="77777777" w:rsidR="00AE5092" w:rsidRDefault="00AE5092" w:rsidP="00AE5092">
      <w:pPr>
        <w:pStyle w:val="heading410"/>
        <w:spacing w:before="0" w:beforeAutospacing="0" w:after="0" w:afterAutospacing="0"/>
        <w:rPr>
          <w:lang w:val="en-GB"/>
        </w:rPr>
      </w:pPr>
      <w:r>
        <w:rPr>
          <w:lang w:val="en-GB"/>
        </w:rPr>
        <w:t>Part of the elective courses</w:t>
      </w:r>
    </w:p>
    <w:p w14:paraId="287CE898" w14:textId="77777777" w:rsidR="00AE5092" w:rsidRPr="00266480" w:rsidRDefault="00AE5092" w:rsidP="00AE5092">
      <w:pPr>
        <w:pStyle w:val="heading410"/>
        <w:spacing w:before="0" w:beforeAutospacing="0" w:after="0" w:afterAutospacing="0"/>
        <w:rPr>
          <w:lang w:val="en-GB"/>
        </w:rPr>
      </w:pPr>
      <w:r>
        <w:rPr>
          <w:lang w:val="en-GB"/>
        </w:rPr>
        <w:t xml:space="preserve">Teaching language is English if foreign students take part in the course </w:t>
      </w:r>
    </w:p>
    <w:p w14:paraId="5AF3E29D" w14:textId="77777777" w:rsidR="00AE5092" w:rsidRPr="00266480" w:rsidRDefault="00AE5092" w:rsidP="00AE5092">
      <w:pPr>
        <w:pStyle w:val="Default"/>
        <w:rPr>
          <w:b/>
          <w:bCs/>
          <w:color w:val="auto"/>
          <w:szCs w:val="23"/>
          <w:lang w:val="en-GB"/>
        </w:rPr>
      </w:pPr>
    </w:p>
    <w:p w14:paraId="5949813E" w14:textId="77777777" w:rsidR="00AE5092" w:rsidRPr="00266480" w:rsidRDefault="00AE5092" w:rsidP="00AE5092">
      <w:pPr>
        <w:pStyle w:val="Default"/>
        <w:rPr>
          <w:color w:val="auto"/>
          <w:szCs w:val="22"/>
          <w:lang w:val="en-GB"/>
        </w:rPr>
      </w:pPr>
      <w:r w:rsidRPr="00266480">
        <w:rPr>
          <w:color w:val="auto"/>
          <w:szCs w:val="22"/>
          <w:lang w:val="en-GB"/>
        </w:rPr>
        <w:t xml:space="preserve">Content: </w:t>
      </w:r>
    </w:p>
    <w:p w14:paraId="73F00A0D" w14:textId="77777777" w:rsidR="00AE5092" w:rsidRPr="00266480" w:rsidRDefault="00AE5092" w:rsidP="00AE5092">
      <w:pPr>
        <w:pStyle w:val="Default"/>
        <w:numPr>
          <w:ilvl w:val="0"/>
          <w:numId w:val="46"/>
        </w:numPr>
        <w:spacing w:after="38"/>
        <w:rPr>
          <w:b/>
          <w:color w:val="auto"/>
          <w:szCs w:val="22"/>
          <w:lang w:val="en-GB"/>
        </w:rPr>
      </w:pPr>
      <w:r w:rsidRPr="00266480">
        <w:rPr>
          <w:color w:val="auto"/>
          <w:szCs w:val="22"/>
          <w:lang w:val="en-GB"/>
        </w:rPr>
        <w:t xml:space="preserve">The concept of oxygen-transport and aerobic training and the testing of these elements Limiting factors for aerobic performance including regulating mechanisms </w:t>
      </w:r>
    </w:p>
    <w:p w14:paraId="5ABE8F74" w14:textId="77777777" w:rsidR="00AE5092" w:rsidRPr="00266480" w:rsidRDefault="00AE5092" w:rsidP="00AE5092">
      <w:pPr>
        <w:pStyle w:val="Default"/>
        <w:numPr>
          <w:ilvl w:val="0"/>
          <w:numId w:val="46"/>
        </w:numPr>
        <w:rPr>
          <w:color w:val="auto"/>
          <w:szCs w:val="22"/>
          <w:lang w:val="en-GB"/>
        </w:rPr>
      </w:pPr>
      <w:r w:rsidRPr="00266480">
        <w:rPr>
          <w:color w:val="auto"/>
          <w:szCs w:val="22"/>
          <w:lang w:val="en-GB"/>
        </w:rPr>
        <w:t xml:space="preserve">The effect of exercise and inactivity on aerobic performance </w:t>
      </w:r>
    </w:p>
    <w:p w14:paraId="5B92435C" w14:textId="77777777" w:rsidR="00AE5092" w:rsidRPr="00266480" w:rsidRDefault="00AE5092" w:rsidP="00AE5092">
      <w:pPr>
        <w:pStyle w:val="Default"/>
        <w:rPr>
          <w:color w:val="auto"/>
          <w:szCs w:val="22"/>
          <w:lang w:val="en-GB"/>
        </w:rPr>
      </w:pPr>
    </w:p>
    <w:p w14:paraId="152F01AF" w14:textId="77777777" w:rsidR="00AE5092" w:rsidRPr="00266480" w:rsidRDefault="00AE5092" w:rsidP="00AE5092">
      <w:pPr>
        <w:pStyle w:val="Default"/>
        <w:rPr>
          <w:color w:val="auto"/>
          <w:szCs w:val="22"/>
          <w:lang w:val="en-GB"/>
        </w:rPr>
      </w:pPr>
      <w:r w:rsidRPr="00266480">
        <w:rPr>
          <w:color w:val="auto"/>
          <w:szCs w:val="22"/>
          <w:lang w:val="en-GB"/>
        </w:rPr>
        <w:t xml:space="preserve">Knowledge: The student can </w:t>
      </w:r>
    </w:p>
    <w:p w14:paraId="47604135" w14:textId="77777777" w:rsidR="00AE5092" w:rsidRPr="00266480" w:rsidRDefault="00AE5092" w:rsidP="00AE5092">
      <w:pPr>
        <w:pStyle w:val="Default"/>
        <w:numPr>
          <w:ilvl w:val="0"/>
          <w:numId w:val="45"/>
        </w:numPr>
        <w:spacing w:after="76"/>
        <w:rPr>
          <w:color w:val="auto"/>
          <w:szCs w:val="22"/>
          <w:lang w:val="en-GB"/>
        </w:rPr>
      </w:pPr>
      <w:r w:rsidRPr="00266480">
        <w:rPr>
          <w:color w:val="auto"/>
          <w:szCs w:val="22"/>
          <w:lang w:val="en-GB"/>
        </w:rPr>
        <w:t xml:space="preserve">Demonstrate knowledge about the </w:t>
      </w:r>
      <w:r w:rsidRPr="0084624D">
        <w:rPr>
          <w:color w:val="auto"/>
          <w:szCs w:val="22"/>
          <w:lang w:val="en-GB"/>
        </w:rPr>
        <w:t>concept of the chain of oxygen delivery, including</w:t>
      </w:r>
      <w:r w:rsidRPr="00266480">
        <w:rPr>
          <w:color w:val="auto"/>
          <w:szCs w:val="22"/>
          <w:lang w:val="en-GB"/>
        </w:rPr>
        <w:t xml:space="preserve"> ability to identify and characterise the different parts of the chain and their interaction</w:t>
      </w:r>
    </w:p>
    <w:p w14:paraId="52B275A7" w14:textId="77777777" w:rsidR="00AE5092" w:rsidRPr="00266480" w:rsidRDefault="00AE5092" w:rsidP="00AE5092">
      <w:pPr>
        <w:pStyle w:val="Default"/>
        <w:numPr>
          <w:ilvl w:val="0"/>
          <w:numId w:val="45"/>
        </w:numPr>
        <w:spacing w:after="76"/>
        <w:rPr>
          <w:b/>
          <w:color w:val="auto"/>
          <w:szCs w:val="22"/>
          <w:lang w:val="en-GB"/>
        </w:rPr>
      </w:pPr>
      <w:r w:rsidRPr="00266480">
        <w:rPr>
          <w:color w:val="auto"/>
          <w:szCs w:val="22"/>
          <w:lang w:val="en-GB"/>
        </w:rPr>
        <w:t xml:space="preserve">Account for prevalent </w:t>
      </w:r>
      <w:r w:rsidRPr="0084624D">
        <w:rPr>
          <w:color w:val="auto"/>
          <w:szCs w:val="22"/>
          <w:lang w:val="en-GB"/>
        </w:rPr>
        <w:t>markers of aerobic performance at maximal</w:t>
      </w:r>
      <w:r>
        <w:rPr>
          <w:color w:val="auto"/>
          <w:szCs w:val="22"/>
          <w:lang w:val="en-GB"/>
        </w:rPr>
        <w:t xml:space="preserve"> work </w:t>
      </w:r>
      <w:r w:rsidRPr="00266480">
        <w:rPr>
          <w:color w:val="auto"/>
          <w:szCs w:val="22"/>
          <w:lang w:val="en-GB"/>
        </w:rPr>
        <w:t>(VO</w:t>
      </w:r>
      <w:r w:rsidRPr="00266480">
        <w:rPr>
          <w:color w:val="auto"/>
          <w:sz w:val="14"/>
          <w:szCs w:val="14"/>
          <w:lang w:val="en-GB"/>
        </w:rPr>
        <w:t>2</w:t>
      </w:r>
      <w:r w:rsidRPr="00266480">
        <w:rPr>
          <w:color w:val="auto"/>
          <w:szCs w:val="22"/>
          <w:lang w:val="en-GB"/>
        </w:rPr>
        <w:t>max, v-VO</w:t>
      </w:r>
      <w:r w:rsidRPr="00266480">
        <w:rPr>
          <w:color w:val="auto"/>
          <w:sz w:val="14"/>
          <w:szCs w:val="14"/>
          <w:lang w:val="en-GB"/>
        </w:rPr>
        <w:t>2</w:t>
      </w:r>
      <w:r w:rsidRPr="00266480">
        <w:rPr>
          <w:color w:val="auto"/>
          <w:szCs w:val="22"/>
          <w:lang w:val="en-GB"/>
        </w:rPr>
        <w:t xml:space="preserve">max, Wattmax) </w:t>
      </w:r>
      <w:r>
        <w:rPr>
          <w:color w:val="auto"/>
          <w:szCs w:val="22"/>
          <w:lang w:val="en-GB"/>
        </w:rPr>
        <w:t xml:space="preserve">and during endurance exercise at a submaximal level </w:t>
      </w:r>
      <w:r w:rsidRPr="00266480">
        <w:rPr>
          <w:color w:val="auto"/>
          <w:szCs w:val="22"/>
          <w:lang w:val="en-GB"/>
        </w:rPr>
        <w:t>(LT, VT, AT, MaxLaSS, critical power, cycli</w:t>
      </w:r>
      <w:r>
        <w:rPr>
          <w:color w:val="auto"/>
          <w:szCs w:val="22"/>
          <w:lang w:val="en-GB"/>
        </w:rPr>
        <w:t>ng efficiency, running economy)</w:t>
      </w:r>
    </w:p>
    <w:p w14:paraId="23587AFC" w14:textId="77777777" w:rsidR="00AE5092" w:rsidRPr="00266480" w:rsidRDefault="00AE5092" w:rsidP="00AE5092">
      <w:pPr>
        <w:pStyle w:val="Default"/>
        <w:numPr>
          <w:ilvl w:val="0"/>
          <w:numId w:val="45"/>
        </w:numPr>
        <w:spacing w:after="76"/>
        <w:rPr>
          <w:color w:val="auto"/>
          <w:szCs w:val="22"/>
          <w:lang w:val="en-GB"/>
        </w:rPr>
      </w:pPr>
      <w:r w:rsidRPr="00266480">
        <w:rPr>
          <w:color w:val="auto"/>
          <w:szCs w:val="22"/>
          <w:lang w:val="en-GB"/>
        </w:rPr>
        <w:t xml:space="preserve">Account for the effect of exercise on aerobic performance </w:t>
      </w:r>
    </w:p>
    <w:p w14:paraId="1472DDEE" w14:textId="77777777" w:rsidR="00AE5092" w:rsidRPr="00266480" w:rsidRDefault="00AE5092" w:rsidP="00AE5092">
      <w:pPr>
        <w:pStyle w:val="Default"/>
        <w:spacing w:after="76"/>
        <w:ind w:left="720"/>
        <w:rPr>
          <w:color w:val="auto"/>
          <w:szCs w:val="22"/>
          <w:lang w:val="en-GB"/>
        </w:rPr>
      </w:pPr>
    </w:p>
    <w:p w14:paraId="15B8B8C6" w14:textId="77777777" w:rsidR="00AE5092" w:rsidRPr="00266480" w:rsidRDefault="00AE5092" w:rsidP="00AE5092">
      <w:pPr>
        <w:pStyle w:val="Default"/>
        <w:rPr>
          <w:color w:val="auto"/>
          <w:szCs w:val="22"/>
          <w:lang w:val="en-GB"/>
        </w:rPr>
      </w:pPr>
      <w:r w:rsidRPr="00266480">
        <w:rPr>
          <w:color w:val="auto"/>
          <w:szCs w:val="22"/>
          <w:lang w:val="en-GB"/>
        </w:rPr>
        <w:t>Skills</w:t>
      </w:r>
      <w:r>
        <w:rPr>
          <w:color w:val="auto"/>
          <w:szCs w:val="22"/>
          <w:lang w:val="en-GB"/>
        </w:rPr>
        <w:t>: The student can</w:t>
      </w:r>
      <w:r w:rsidRPr="00266480">
        <w:rPr>
          <w:color w:val="auto"/>
          <w:szCs w:val="22"/>
          <w:lang w:val="en-GB"/>
        </w:rPr>
        <w:t xml:space="preserve"> </w:t>
      </w:r>
    </w:p>
    <w:p w14:paraId="6A953814" w14:textId="77777777" w:rsidR="00AE5092" w:rsidRPr="00266480" w:rsidRDefault="00AE5092" w:rsidP="00AE5092">
      <w:pPr>
        <w:pStyle w:val="Default"/>
        <w:numPr>
          <w:ilvl w:val="0"/>
          <w:numId w:val="45"/>
        </w:numPr>
        <w:spacing w:after="76"/>
        <w:rPr>
          <w:b/>
          <w:color w:val="auto"/>
          <w:szCs w:val="22"/>
          <w:lang w:val="en-GB"/>
        </w:rPr>
      </w:pPr>
      <w:r>
        <w:rPr>
          <w:color w:val="auto"/>
          <w:szCs w:val="22"/>
          <w:lang w:val="en-GB"/>
        </w:rPr>
        <w:t xml:space="preserve">Describe and analyse the process of oxygen uptake at </w:t>
      </w:r>
      <w:r w:rsidRPr="0084624D">
        <w:rPr>
          <w:color w:val="auto"/>
          <w:szCs w:val="22"/>
          <w:lang w:val="en-GB"/>
        </w:rPr>
        <w:t>submaximal work (O</w:t>
      </w:r>
      <w:r w:rsidRPr="0084624D">
        <w:rPr>
          <w:color w:val="auto"/>
          <w:sz w:val="14"/>
          <w:szCs w:val="14"/>
          <w:lang w:val="en-GB"/>
        </w:rPr>
        <w:t>2-</w:t>
      </w:r>
      <w:r w:rsidRPr="0084624D">
        <w:rPr>
          <w:color w:val="auto"/>
          <w:szCs w:val="22"/>
          <w:lang w:val="en-GB"/>
        </w:rPr>
        <w:t>kinetics) and</w:t>
      </w:r>
      <w:r>
        <w:rPr>
          <w:color w:val="auto"/>
          <w:szCs w:val="22"/>
          <w:lang w:val="en-GB"/>
        </w:rPr>
        <w:t xml:space="preserve"> maximal work, including ability to discuss regulating mechanisms related to aerobic energy consumption</w:t>
      </w:r>
      <w:r w:rsidRPr="00266480">
        <w:rPr>
          <w:color w:val="auto"/>
          <w:szCs w:val="22"/>
          <w:lang w:val="en-GB"/>
        </w:rPr>
        <w:t xml:space="preserve"> </w:t>
      </w:r>
    </w:p>
    <w:p w14:paraId="79954149" w14:textId="77777777" w:rsidR="00AE5092" w:rsidRPr="00266480" w:rsidRDefault="00AE5092" w:rsidP="00AE5092">
      <w:pPr>
        <w:pStyle w:val="Default"/>
        <w:numPr>
          <w:ilvl w:val="0"/>
          <w:numId w:val="45"/>
        </w:numPr>
        <w:spacing w:after="76"/>
        <w:rPr>
          <w:b/>
          <w:color w:val="auto"/>
          <w:szCs w:val="22"/>
          <w:lang w:val="en-GB"/>
        </w:rPr>
      </w:pPr>
      <w:r>
        <w:rPr>
          <w:color w:val="auto"/>
          <w:szCs w:val="22"/>
          <w:lang w:val="en-GB"/>
        </w:rPr>
        <w:t xml:space="preserve">Describe and discuss the limiting factors during aerobic performance at maximal and submaximal work </w:t>
      </w:r>
    </w:p>
    <w:p w14:paraId="6DF68E8B" w14:textId="77777777" w:rsidR="00AE5092" w:rsidRPr="00266480" w:rsidRDefault="00AE5092" w:rsidP="00AE5092">
      <w:pPr>
        <w:pStyle w:val="Default"/>
        <w:rPr>
          <w:color w:val="auto"/>
          <w:szCs w:val="22"/>
          <w:lang w:val="en-GB"/>
        </w:rPr>
      </w:pPr>
    </w:p>
    <w:p w14:paraId="26C7629C" w14:textId="77777777" w:rsidR="00AE5092" w:rsidRPr="00266480" w:rsidRDefault="00AE5092" w:rsidP="00AE5092">
      <w:pPr>
        <w:pStyle w:val="Default"/>
        <w:rPr>
          <w:color w:val="auto"/>
          <w:szCs w:val="22"/>
          <w:lang w:val="en-GB"/>
        </w:rPr>
      </w:pPr>
      <w:r>
        <w:rPr>
          <w:color w:val="auto"/>
          <w:szCs w:val="22"/>
          <w:lang w:val="en-GB"/>
        </w:rPr>
        <w:t>C</w:t>
      </w:r>
      <w:r w:rsidRPr="00266480">
        <w:rPr>
          <w:color w:val="auto"/>
          <w:szCs w:val="22"/>
          <w:lang w:val="en-GB"/>
        </w:rPr>
        <w:t xml:space="preserve">ompetences: The student should be able to </w:t>
      </w:r>
    </w:p>
    <w:p w14:paraId="4A1EB4BE" w14:textId="77777777" w:rsidR="00AE5092" w:rsidRPr="00266480" w:rsidRDefault="00AE5092" w:rsidP="00AE5092">
      <w:pPr>
        <w:pStyle w:val="Default"/>
        <w:numPr>
          <w:ilvl w:val="0"/>
          <w:numId w:val="45"/>
        </w:numPr>
        <w:spacing w:after="76"/>
        <w:rPr>
          <w:b/>
          <w:color w:val="auto"/>
          <w:szCs w:val="22"/>
          <w:lang w:val="en-GB"/>
        </w:rPr>
      </w:pPr>
      <w:r w:rsidRPr="00266480">
        <w:rPr>
          <w:color w:val="auto"/>
          <w:szCs w:val="22"/>
          <w:lang w:val="en-GB"/>
        </w:rPr>
        <w:t xml:space="preserve">Test aerobic </w:t>
      </w:r>
      <w:r>
        <w:rPr>
          <w:color w:val="auto"/>
          <w:szCs w:val="22"/>
          <w:lang w:val="en-GB"/>
        </w:rPr>
        <w:t xml:space="preserve">performance during </w:t>
      </w:r>
      <w:r w:rsidRPr="00266480">
        <w:rPr>
          <w:color w:val="auto"/>
          <w:szCs w:val="22"/>
          <w:lang w:val="en-GB"/>
        </w:rPr>
        <w:t xml:space="preserve">maximal and submaximal </w:t>
      </w:r>
      <w:r>
        <w:rPr>
          <w:color w:val="auto"/>
          <w:szCs w:val="22"/>
          <w:lang w:val="en-GB"/>
        </w:rPr>
        <w:t>exercise</w:t>
      </w:r>
      <w:r w:rsidRPr="00266480">
        <w:rPr>
          <w:color w:val="auto"/>
          <w:szCs w:val="22"/>
          <w:lang w:val="en-GB"/>
        </w:rPr>
        <w:t xml:space="preserve">. This involves competences to evaluate 1) the technical completion of the test, 2) the result of the test compared to test-criteria and 3) the result of the test compared to existing material </w:t>
      </w:r>
    </w:p>
    <w:p w14:paraId="1708AE19" w14:textId="77777777" w:rsidR="00AE5092" w:rsidRPr="00901C34" w:rsidRDefault="00AE5092" w:rsidP="00AE5092">
      <w:pPr>
        <w:pStyle w:val="Default"/>
        <w:numPr>
          <w:ilvl w:val="0"/>
          <w:numId w:val="45"/>
        </w:numPr>
        <w:rPr>
          <w:color w:val="auto"/>
          <w:szCs w:val="22"/>
          <w:lang w:val="en-GB"/>
        </w:rPr>
      </w:pPr>
      <w:r w:rsidRPr="00901C34">
        <w:rPr>
          <w:color w:val="auto"/>
          <w:szCs w:val="22"/>
          <w:lang w:val="en-GB"/>
        </w:rPr>
        <w:t>A</w:t>
      </w:r>
      <w:r>
        <w:rPr>
          <w:color w:val="auto"/>
          <w:szCs w:val="22"/>
          <w:lang w:val="en-GB"/>
        </w:rPr>
        <w:t>c</w:t>
      </w:r>
      <w:r w:rsidRPr="00901C34">
        <w:rPr>
          <w:color w:val="auto"/>
          <w:szCs w:val="22"/>
          <w:lang w:val="en-GB"/>
        </w:rPr>
        <w:t>quire new knowledge on oxygen transport and aerobic</w:t>
      </w:r>
      <w:r>
        <w:rPr>
          <w:color w:val="auto"/>
          <w:szCs w:val="22"/>
          <w:lang w:val="en-GB"/>
        </w:rPr>
        <w:t xml:space="preserve"> performance</w:t>
      </w:r>
      <w:r w:rsidRPr="00901C34">
        <w:rPr>
          <w:color w:val="auto"/>
          <w:szCs w:val="22"/>
          <w:lang w:val="en-GB"/>
        </w:rPr>
        <w:t xml:space="preserve"> through the reading of scientific literature and take a critical stand about the quality of the literature </w:t>
      </w:r>
    </w:p>
    <w:p w14:paraId="430BBD17" w14:textId="77777777" w:rsidR="00AE5092" w:rsidRDefault="00AE5092" w:rsidP="00AE5092">
      <w:pPr>
        <w:spacing w:after="0" w:line="240" w:lineRule="auto"/>
        <w:rPr>
          <w:b w:val="0"/>
          <w:sz w:val="24"/>
          <w:szCs w:val="22"/>
          <w:lang w:val="en-GB" w:eastAsia="da-DK"/>
        </w:rPr>
      </w:pPr>
      <w:r>
        <w:rPr>
          <w:szCs w:val="22"/>
          <w:lang w:val="en-GB"/>
        </w:rPr>
        <w:br w:type="page"/>
      </w:r>
    </w:p>
    <w:p w14:paraId="3461E430" w14:textId="77777777" w:rsidR="00AE5092" w:rsidRPr="00954A3B" w:rsidRDefault="00AE5092" w:rsidP="00AE5092">
      <w:pPr>
        <w:pStyle w:val="Default"/>
        <w:rPr>
          <w:bCs/>
          <w:color w:val="auto"/>
          <w:szCs w:val="23"/>
          <w:lang w:val="en-US"/>
        </w:rPr>
      </w:pPr>
      <w:r w:rsidRPr="00954A3B">
        <w:rPr>
          <w:bCs/>
          <w:color w:val="auto"/>
          <w:szCs w:val="23"/>
          <w:lang w:val="en-US"/>
        </w:rPr>
        <w:lastRenderedPageBreak/>
        <w:t>Teaching:</w:t>
      </w:r>
    </w:p>
    <w:p w14:paraId="2A7BCE32" w14:textId="77777777" w:rsidR="00AE5092" w:rsidRPr="00954A3B" w:rsidRDefault="00AE5092" w:rsidP="00AE5092">
      <w:pPr>
        <w:pStyle w:val="Default"/>
        <w:rPr>
          <w:b/>
          <w:bCs/>
          <w:color w:val="auto"/>
          <w:szCs w:val="23"/>
          <w:lang w:val="en-US"/>
        </w:rPr>
      </w:pPr>
      <w:r w:rsidRPr="00954A3B">
        <w:rPr>
          <w:bCs/>
          <w:color w:val="auto"/>
          <w:szCs w:val="23"/>
          <w:lang w:val="en-US"/>
        </w:rPr>
        <w:t>Lectures, study groups, study questions, student presentations of scientific publications</w:t>
      </w:r>
      <w:r>
        <w:rPr>
          <w:bCs/>
          <w:color w:val="auto"/>
          <w:szCs w:val="23"/>
          <w:lang w:val="en-US"/>
        </w:rPr>
        <w:t>,</w:t>
      </w:r>
    </w:p>
    <w:p w14:paraId="6AA215F3" w14:textId="77777777" w:rsidR="00AE5092" w:rsidRDefault="00AE5092" w:rsidP="00AE5092">
      <w:pPr>
        <w:pStyle w:val="Default"/>
        <w:rPr>
          <w:b/>
          <w:bCs/>
          <w:color w:val="auto"/>
          <w:szCs w:val="23"/>
          <w:lang w:val="en-US"/>
        </w:rPr>
      </w:pPr>
      <w:r>
        <w:rPr>
          <w:bCs/>
          <w:color w:val="auto"/>
          <w:szCs w:val="23"/>
          <w:lang w:val="en-US"/>
        </w:rPr>
        <w:t xml:space="preserve">Laboratory </w:t>
      </w:r>
      <w:r w:rsidRPr="00954A3B">
        <w:rPr>
          <w:bCs/>
          <w:color w:val="auto"/>
          <w:szCs w:val="23"/>
          <w:lang w:val="en-US"/>
        </w:rPr>
        <w:t>e</w:t>
      </w:r>
      <w:r>
        <w:rPr>
          <w:bCs/>
          <w:color w:val="auto"/>
          <w:szCs w:val="23"/>
          <w:lang w:val="en-US"/>
        </w:rPr>
        <w:t>xe</w:t>
      </w:r>
      <w:r w:rsidRPr="00954A3B">
        <w:rPr>
          <w:bCs/>
          <w:color w:val="auto"/>
          <w:szCs w:val="23"/>
          <w:lang w:val="en-US"/>
        </w:rPr>
        <w:t xml:space="preserve">rcises. </w:t>
      </w:r>
      <w:r>
        <w:rPr>
          <w:bCs/>
          <w:color w:val="auto"/>
          <w:szCs w:val="23"/>
          <w:lang w:val="en-US"/>
        </w:rPr>
        <w:t>Rapport over the lab experiment must be delivered the week after and accepted by the teacher.</w:t>
      </w:r>
    </w:p>
    <w:p w14:paraId="6730F78C" w14:textId="77777777" w:rsidR="00AE5092" w:rsidRPr="00954A3B" w:rsidRDefault="00AE5092" w:rsidP="00AE5092">
      <w:pPr>
        <w:pStyle w:val="Default"/>
        <w:rPr>
          <w:b/>
          <w:bCs/>
          <w:color w:val="auto"/>
          <w:szCs w:val="23"/>
          <w:lang w:val="en-US"/>
        </w:rPr>
      </w:pPr>
    </w:p>
    <w:p w14:paraId="5C95A1C1" w14:textId="77777777" w:rsidR="00AE5092" w:rsidRPr="00AE5092" w:rsidRDefault="00AE5092" w:rsidP="00AE5092">
      <w:pPr>
        <w:pStyle w:val="Default"/>
        <w:rPr>
          <w:bCs/>
          <w:color w:val="auto"/>
          <w:szCs w:val="23"/>
          <w:lang w:val="en-US"/>
        </w:rPr>
      </w:pPr>
      <w:r w:rsidRPr="00AE5092">
        <w:rPr>
          <w:bCs/>
          <w:color w:val="auto"/>
          <w:szCs w:val="23"/>
          <w:lang w:val="en-US"/>
        </w:rPr>
        <w:t>Lecturers:</w:t>
      </w:r>
    </w:p>
    <w:p w14:paraId="736B5887" w14:textId="77777777" w:rsidR="00AE5092" w:rsidRPr="008C52CE" w:rsidRDefault="00AE5092" w:rsidP="00AE5092">
      <w:pPr>
        <w:pStyle w:val="Default"/>
        <w:rPr>
          <w:bCs/>
          <w:color w:val="auto"/>
          <w:szCs w:val="23"/>
          <w:lang w:val="en-US"/>
        </w:rPr>
      </w:pPr>
      <w:r w:rsidRPr="008C52CE">
        <w:rPr>
          <w:bCs/>
          <w:color w:val="auto"/>
          <w:szCs w:val="23"/>
          <w:lang w:val="en-US"/>
        </w:rPr>
        <w:t>Kurt Jensen, Teaching Associate Professor, Department of Sports Science and Clinical Biomechanics, University of Southern Denmark</w:t>
      </w:r>
      <w:r>
        <w:rPr>
          <w:bCs/>
          <w:color w:val="auto"/>
          <w:szCs w:val="23"/>
          <w:lang w:val="en-US"/>
        </w:rPr>
        <w:t xml:space="preserve">, </w:t>
      </w:r>
      <w:r w:rsidRPr="008C52CE">
        <w:rPr>
          <w:bCs/>
          <w:color w:val="auto"/>
          <w:szCs w:val="23"/>
          <w:lang w:val="en-US"/>
        </w:rPr>
        <w:t>E-mail</w:t>
      </w:r>
      <w:r>
        <w:rPr>
          <w:bCs/>
          <w:color w:val="auto"/>
          <w:szCs w:val="23"/>
          <w:lang w:val="en-US"/>
        </w:rPr>
        <w:t>:</w:t>
      </w:r>
      <w:r w:rsidRPr="008C52CE">
        <w:rPr>
          <w:bCs/>
          <w:color w:val="auto"/>
          <w:szCs w:val="23"/>
          <w:lang w:val="en-US"/>
        </w:rPr>
        <w:t xml:space="preserve"> </w:t>
      </w:r>
      <w:hyperlink r:id="rId45" w:history="1">
        <w:r w:rsidRPr="008C52CE">
          <w:rPr>
            <w:rStyle w:val="Hyperlink"/>
            <w:rFonts w:eastAsiaTheme="majorEastAsia"/>
            <w:szCs w:val="23"/>
            <w:lang w:val="en-US"/>
          </w:rPr>
          <w:t>kjensen@health.sdu.dk</w:t>
        </w:r>
      </w:hyperlink>
    </w:p>
    <w:p w14:paraId="78303710" w14:textId="77777777" w:rsidR="00AE5092" w:rsidRPr="008C52CE" w:rsidRDefault="00AE5092" w:rsidP="00AE5092">
      <w:pPr>
        <w:pStyle w:val="Default"/>
        <w:rPr>
          <w:bCs/>
          <w:color w:val="auto"/>
          <w:szCs w:val="23"/>
          <w:lang w:val="en-US"/>
        </w:rPr>
      </w:pPr>
    </w:p>
    <w:p w14:paraId="6CBD631C" w14:textId="77777777" w:rsidR="00AE5092" w:rsidRPr="008C52CE" w:rsidRDefault="00AE5092" w:rsidP="00AE5092">
      <w:pPr>
        <w:pStyle w:val="Default"/>
        <w:rPr>
          <w:bCs/>
          <w:color w:val="auto"/>
          <w:szCs w:val="23"/>
          <w:lang w:val="en-US"/>
        </w:rPr>
      </w:pPr>
      <w:r w:rsidRPr="008C52CE">
        <w:rPr>
          <w:bCs/>
          <w:color w:val="auto"/>
          <w:szCs w:val="23"/>
          <w:lang w:val="en-US"/>
        </w:rPr>
        <w:t xml:space="preserve">Preben K. Pedersen, Associate Professor emeritus, Department of Sports Science and Clinical Biomechanics, University of Southern Denmark, E-mail: </w:t>
      </w:r>
      <w:hyperlink r:id="rId46" w:history="1">
        <w:r w:rsidRPr="008C52CE">
          <w:rPr>
            <w:rStyle w:val="Hyperlink"/>
            <w:rFonts w:eastAsiaTheme="majorEastAsia"/>
            <w:szCs w:val="23"/>
            <w:lang w:val="en-US"/>
          </w:rPr>
          <w:t>pkpedersen@health.sdu.dk</w:t>
        </w:r>
      </w:hyperlink>
    </w:p>
    <w:p w14:paraId="38902494" w14:textId="77777777" w:rsidR="00AE5092" w:rsidRPr="008C52CE" w:rsidRDefault="00AE5092" w:rsidP="00AE5092">
      <w:pPr>
        <w:pStyle w:val="Default"/>
        <w:rPr>
          <w:bCs/>
          <w:color w:val="auto"/>
          <w:szCs w:val="23"/>
          <w:lang w:val="en-US"/>
        </w:rPr>
      </w:pPr>
    </w:p>
    <w:p w14:paraId="0CD821E7" w14:textId="77777777" w:rsidR="00AE5092" w:rsidRPr="007E4823" w:rsidRDefault="00AE5092" w:rsidP="00AE5092">
      <w:pPr>
        <w:pStyle w:val="Default"/>
        <w:rPr>
          <w:bCs/>
          <w:color w:val="auto"/>
          <w:szCs w:val="23"/>
          <w:lang w:val="en-US"/>
        </w:rPr>
      </w:pPr>
      <w:r w:rsidRPr="008C52CE">
        <w:rPr>
          <w:bCs/>
          <w:color w:val="auto"/>
          <w:szCs w:val="23"/>
          <w:lang w:val="en-US"/>
        </w:rPr>
        <w:t xml:space="preserve">Stefan Mortensen, Associate Professor, IMM - Kardiovaskulær og Renal Forskning, University of Southern Denmark, </w:t>
      </w:r>
      <w:r w:rsidRPr="007E4823">
        <w:rPr>
          <w:bCs/>
          <w:color w:val="auto"/>
          <w:szCs w:val="23"/>
          <w:lang w:val="en-US"/>
        </w:rPr>
        <w:t xml:space="preserve">E-mail: </w:t>
      </w:r>
      <w:hyperlink r:id="rId47" w:history="1">
        <w:r w:rsidRPr="007E4823">
          <w:rPr>
            <w:rStyle w:val="Hyperlink"/>
            <w:rFonts w:eastAsiaTheme="majorEastAsia"/>
            <w:szCs w:val="23"/>
            <w:lang w:val="en-US"/>
          </w:rPr>
          <w:t>smortensen@health.sdu.dk</w:t>
        </w:r>
      </w:hyperlink>
    </w:p>
    <w:p w14:paraId="5A99501E" w14:textId="77777777" w:rsidR="00AE5092" w:rsidRPr="007E4823" w:rsidRDefault="00AE5092" w:rsidP="00AE5092">
      <w:pPr>
        <w:pStyle w:val="Default"/>
        <w:rPr>
          <w:bCs/>
          <w:color w:val="auto"/>
          <w:szCs w:val="23"/>
          <w:lang w:val="en-US"/>
        </w:rPr>
      </w:pPr>
    </w:p>
    <w:p w14:paraId="46A36763" w14:textId="77777777" w:rsidR="00AE5092" w:rsidRPr="008C52CE" w:rsidRDefault="00AE5092" w:rsidP="00AE5092">
      <w:pPr>
        <w:pStyle w:val="Default"/>
        <w:rPr>
          <w:bCs/>
          <w:color w:val="auto"/>
          <w:szCs w:val="23"/>
          <w:lang w:val="en-US"/>
        </w:rPr>
      </w:pPr>
      <w:r w:rsidRPr="008C52CE">
        <w:rPr>
          <w:bCs/>
          <w:color w:val="auto"/>
          <w:szCs w:val="23"/>
          <w:lang w:val="en-US"/>
        </w:rPr>
        <w:t>Instructors:</w:t>
      </w:r>
    </w:p>
    <w:p w14:paraId="05C22EAA" w14:textId="77777777" w:rsidR="00AE5092" w:rsidRPr="00AE5092" w:rsidRDefault="00AE5092" w:rsidP="00AE5092">
      <w:pPr>
        <w:pStyle w:val="Default"/>
        <w:rPr>
          <w:bCs/>
          <w:color w:val="auto"/>
          <w:szCs w:val="23"/>
          <w:lang w:val="en-US"/>
        </w:rPr>
      </w:pPr>
      <w:r w:rsidRPr="00AE5092">
        <w:rPr>
          <w:bCs/>
          <w:color w:val="auto"/>
          <w:szCs w:val="23"/>
          <w:lang w:val="en-US"/>
        </w:rPr>
        <w:t>Mette Carina Skjærbæk</w:t>
      </w:r>
      <w:r w:rsidRPr="00AE5092">
        <w:rPr>
          <w:bCs/>
          <w:color w:val="auto"/>
          <w:szCs w:val="23"/>
          <w:lang w:val="en-US"/>
        </w:rPr>
        <w:tab/>
      </w:r>
      <w:hyperlink r:id="rId48" w:history="1">
        <w:r w:rsidRPr="00AE5092">
          <w:rPr>
            <w:rStyle w:val="Hyperlink"/>
            <w:rFonts w:eastAsiaTheme="majorEastAsia"/>
            <w:szCs w:val="23"/>
            <w:lang w:val="en-US"/>
          </w:rPr>
          <w:t>meskj17@student.sdu.dk</w:t>
        </w:r>
      </w:hyperlink>
    </w:p>
    <w:p w14:paraId="0584E03E" w14:textId="77777777" w:rsidR="00AE5092" w:rsidRPr="00AE5092" w:rsidRDefault="00AE5092" w:rsidP="00AE5092">
      <w:pPr>
        <w:pStyle w:val="Default"/>
        <w:rPr>
          <w:bCs/>
          <w:color w:val="auto"/>
          <w:szCs w:val="23"/>
          <w:lang w:val="en-US"/>
        </w:rPr>
      </w:pPr>
      <w:r w:rsidRPr="00AE5092">
        <w:rPr>
          <w:bCs/>
          <w:color w:val="auto"/>
          <w:szCs w:val="23"/>
          <w:lang w:val="en-US"/>
        </w:rPr>
        <w:t>Lotte Aae Berthelsen</w:t>
      </w:r>
      <w:r w:rsidRPr="00AE5092">
        <w:rPr>
          <w:bCs/>
          <w:color w:val="auto"/>
          <w:szCs w:val="23"/>
          <w:lang w:val="en-US"/>
        </w:rPr>
        <w:tab/>
      </w:r>
      <w:hyperlink r:id="rId49" w:history="1">
        <w:r w:rsidRPr="00AE5092">
          <w:rPr>
            <w:rStyle w:val="Hyperlink"/>
            <w:rFonts w:eastAsiaTheme="majorEastAsia"/>
            <w:szCs w:val="23"/>
            <w:lang w:val="en-US"/>
          </w:rPr>
          <w:t>lbert17@student.sdu.dk</w:t>
        </w:r>
      </w:hyperlink>
    </w:p>
    <w:p w14:paraId="559B4BA4" w14:textId="77777777" w:rsidR="00AE5092" w:rsidRPr="00AE5092" w:rsidRDefault="00AE5092" w:rsidP="00AE5092">
      <w:pPr>
        <w:pStyle w:val="Default"/>
        <w:rPr>
          <w:bCs/>
          <w:color w:val="auto"/>
          <w:szCs w:val="23"/>
          <w:lang w:val="en-US"/>
        </w:rPr>
      </w:pPr>
      <w:r w:rsidRPr="00AE5092">
        <w:rPr>
          <w:bCs/>
          <w:color w:val="auto"/>
          <w:szCs w:val="23"/>
          <w:lang w:val="en-US"/>
        </w:rPr>
        <w:t>Jeppe Panduro</w:t>
      </w:r>
      <w:r w:rsidRPr="00AE5092">
        <w:rPr>
          <w:bCs/>
          <w:color w:val="auto"/>
          <w:szCs w:val="23"/>
          <w:lang w:val="en-US"/>
        </w:rPr>
        <w:tab/>
      </w:r>
      <w:hyperlink r:id="rId50" w:history="1">
        <w:r w:rsidRPr="00AE5092">
          <w:rPr>
            <w:rStyle w:val="Hyperlink"/>
            <w:rFonts w:eastAsiaTheme="majorEastAsia"/>
            <w:szCs w:val="23"/>
            <w:lang w:val="en-US"/>
          </w:rPr>
          <w:t>jeppep@me.com</w:t>
        </w:r>
      </w:hyperlink>
    </w:p>
    <w:p w14:paraId="41B1B75B" w14:textId="77777777" w:rsidR="00AE5092" w:rsidRPr="00AE5092" w:rsidRDefault="00AE5092" w:rsidP="00AE5092">
      <w:pPr>
        <w:pStyle w:val="Default"/>
        <w:rPr>
          <w:bCs/>
          <w:color w:val="auto"/>
          <w:szCs w:val="23"/>
          <w:lang w:val="en-US"/>
        </w:rPr>
      </w:pPr>
    </w:p>
    <w:p w14:paraId="59D403A9" w14:textId="77777777" w:rsidR="00AE5092" w:rsidRPr="00DD269D" w:rsidRDefault="00AE5092" w:rsidP="00AE5092">
      <w:pPr>
        <w:pStyle w:val="Default"/>
        <w:rPr>
          <w:bCs/>
          <w:color w:val="auto"/>
          <w:szCs w:val="23"/>
          <w:lang w:val="en-US"/>
        </w:rPr>
      </w:pPr>
      <w:r w:rsidRPr="00DD269D">
        <w:rPr>
          <w:bCs/>
          <w:color w:val="auto"/>
          <w:szCs w:val="23"/>
          <w:lang w:val="en-US"/>
        </w:rPr>
        <w:t>Lab assistance</w:t>
      </w:r>
    </w:p>
    <w:p w14:paraId="359D4FEC" w14:textId="77777777" w:rsidR="00AE5092" w:rsidRPr="00DD269D" w:rsidRDefault="00AE5092" w:rsidP="00AE5092">
      <w:pPr>
        <w:pStyle w:val="Default"/>
        <w:rPr>
          <w:bCs/>
          <w:color w:val="auto"/>
          <w:szCs w:val="23"/>
          <w:lang w:val="en-US"/>
        </w:rPr>
      </w:pPr>
      <w:r w:rsidRPr="00DD269D">
        <w:rPr>
          <w:bCs/>
          <w:color w:val="auto"/>
          <w:szCs w:val="23"/>
          <w:lang w:val="en-US"/>
        </w:rPr>
        <w:t xml:space="preserve">Dorte Mengers Flindt, Biomedical Laboratory Technologist, </w:t>
      </w:r>
      <w:r w:rsidRPr="008C52CE">
        <w:rPr>
          <w:bCs/>
          <w:color w:val="auto"/>
          <w:szCs w:val="23"/>
          <w:lang w:val="en-US"/>
        </w:rPr>
        <w:t>Department of Sports Science and Clinical Biomechanics, University of Southern Denmark</w:t>
      </w:r>
      <w:r w:rsidRPr="00DD269D">
        <w:rPr>
          <w:bCs/>
          <w:color w:val="auto"/>
          <w:szCs w:val="23"/>
          <w:lang w:val="en-US"/>
        </w:rPr>
        <w:t xml:space="preserve">, E-mail: </w:t>
      </w:r>
      <w:hyperlink r:id="rId51" w:history="1">
        <w:r w:rsidRPr="00DD269D">
          <w:rPr>
            <w:rStyle w:val="Hyperlink"/>
            <w:rFonts w:eastAsiaTheme="majorEastAsia"/>
            <w:szCs w:val="23"/>
            <w:lang w:val="en-US"/>
          </w:rPr>
          <w:t>dmflindt@health.sdu.dk</w:t>
        </w:r>
      </w:hyperlink>
    </w:p>
    <w:p w14:paraId="6F0FEF4B" w14:textId="77777777" w:rsidR="00AE5092" w:rsidRPr="00DD269D" w:rsidRDefault="00AE5092" w:rsidP="00AE5092">
      <w:pPr>
        <w:pStyle w:val="Default"/>
        <w:rPr>
          <w:bCs/>
          <w:color w:val="auto"/>
          <w:szCs w:val="23"/>
          <w:lang w:val="en-US"/>
        </w:rPr>
      </w:pPr>
    </w:p>
    <w:p w14:paraId="515BF2ED" w14:textId="77777777" w:rsidR="00AE5092" w:rsidRPr="007E4823" w:rsidRDefault="00AE5092" w:rsidP="00AE5092">
      <w:pPr>
        <w:pStyle w:val="Default"/>
        <w:rPr>
          <w:bCs/>
          <w:color w:val="auto"/>
          <w:szCs w:val="23"/>
          <w:lang w:val="en-US"/>
        </w:rPr>
      </w:pPr>
      <w:r w:rsidRPr="007E4823">
        <w:rPr>
          <w:bCs/>
          <w:color w:val="auto"/>
          <w:szCs w:val="23"/>
          <w:lang w:val="en-US"/>
        </w:rPr>
        <w:t>Course secretary:</w:t>
      </w:r>
    </w:p>
    <w:p w14:paraId="4F83507A" w14:textId="77777777" w:rsidR="00AE5092" w:rsidRPr="007E4823" w:rsidRDefault="00AE5092" w:rsidP="00AE5092">
      <w:pPr>
        <w:pStyle w:val="Default"/>
        <w:rPr>
          <w:bCs/>
          <w:color w:val="auto"/>
          <w:szCs w:val="23"/>
          <w:lang w:val="en-US"/>
        </w:rPr>
      </w:pPr>
      <w:r w:rsidRPr="007E4823">
        <w:rPr>
          <w:bCs/>
          <w:color w:val="auto"/>
          <w:szCs w:val="23"/>
          <w:lang w:val="en-US"/>
        </w:rPr>
        <w:t xml:space="preserve">Ulla Rytter, Email: </w:t>
      </w:r>
      <w:hyperlink r:id="rId52" w:history="1">
        <w:r w:rsidRPr="007E4823">
          <w:rPr>
            <w:rStyle w:val="Hyperlink"/>
            <w:rFonts w:eastAsiaTheme="majorEastAsia"/>
            <w:szCs w:val="23"/>
            <w:lang w:val="en-US"/>
          </w:rPr>
          <w:t>urytter@health.sdu.dk</w:t>
        </w:r>
      </w:hyperlink>
    </w:p>
    <w:p w14:paraId="7BB3451D" w14:textId="77777777" w:rsidR="00AE5092" w:rsidRPr="007E4823" w:rsidRDefault="00AE5092" w:rsidP="00AE5092">
      <w:pPr>
        <w:pStyle w:val="Default"/>
        <w:rPr>
          <w:bCs/>
          <w:color w:val="auto"/>
          <w:szCs w:val="23"/>
          <w:lang w:val="en-US"/>
        </w:rPr>
      </w:pPr>
    </w:p>
    <w:p w14:paraId="276F5FD9" w14:textId="77777777" w:rsidR="00AE5092" w:rsidRPr="00954A3B" w:rsidRDefault="00AE5092" w:rsidP="00AE5092">
      <w:pPr>
        <w:pStyle w:val="Default"/>
        <w:rPr>
          <w:bCs/>
          <w:color w:val="auto"/>
          <w:szCs w:val="23"/>
          <w:lang w:val="en-US"/>
        </w:rPr>
      </w:pPr>
      <w:r>
        <w:rPr>
          <w:bCs/>
          <w:color w:val="auto"/>
          <w:szCs w:val="23"/>
          <w:lang w:val="en-US"/>
        </w:rPr>
        <w:t>Teaching material</w:t>
      </w:r>
      <w:r w:rsidRPr="00954A3B">
        <w:rPr>
          <w:bCs/>
          <w:color w:val="auto"/>
          <w:szCs w:val="23"/>
          <w:lang w:val="en-US"/>
        </w:rPr>
        <w:t>:</w:t>
      </w:r>
    </w:p>
    <w:p w14:paraId="76BCDA7A" w14:textId="77777777" w:rsidR="00AE5092" w:rsidRPr="00954A3B" w:rsidRDefault="00AE5092" w:rsidP="00AE5092">
      <w:pPr>
        <w:pStyle w:val="Default"/>
        <w:rPr>
          <w:b/>
          <w:bCs/>
          <w:color w:val="auto"/>
          <w:szCs w:val="23"/>
          <w:lang w:val="en-US"/>
        </w:rPr>
      </w:pPr>
      <w:r w:rsidRPr="00954A3B">
        <w:rPr>
          <w:bCs/>
          <w:color w:val="auto"/>
          <w:szCs w:val="23"/>
          <w:lang w:val="en-US"/>
        </w:rPr>
        <w:t>Scientific publication</w:t>
      </w:r>
      <w:r>
        <w:rPr>
          <w:bCs/>
          <w:color w:val="auto"/>
          <w:szCs w:val="23"/>
          <w:lang w:val="en-US"/>
        </w:rPr>
        <w:t>s</w:t>
      </w:r>
      <w:r w:rsidRPr="00954A3B">
        <w:rPr>
          <w:bCs/>
          <w:color w:val="auto"/>
          <w:szCs w:val="23"/>
          <w:lang w:val="en-US"/>
        </w:rPr>
        <w:t xml:space="preserve"> and reviews. The list of publications written in the study plan (to be included two weeks before course start) is curriculum.</w:t>
      </w:r>
    </w:p>
    <w:p w14:paraId="46166192" w14:textId="77777777" w:rsidR="00AE5092" w:rsidRPr="00954A3B" w:rsidRDefault="00AE5092" w:rsidP="00AE5092">
      <w:pPr>
        <w:pStyle w:val="Default"/>
        <w:rPr>
          <w:bCs/>
          <w:color w:val="auto"/>
          <w:szCs w:val="23"/>
          <w:lang w:val="en-US"/>
        </w:rPr>
      </w:pPr>
    </w:p>
    <w:p w14:paraId="63AA0391" w14:textId="77777777" w:rsidR="00AE5092" w:rsidRPr="00954A3B" w:rsidRDefault="00AE5092" w:rsidP="00AE5092">
      <w:pPr>
        <w:pStyle w:val="Default"/>
        <w:rPr>
          <w:bCs/>
          <w:color w:val="auto"/>
          <w:szCs w:val="23"/>
          <w:lang w:val="en-US"/>
        </w:rPr>
      </w:pPr>
      <w:r w:rsidRPr="00954A3B">
        <w:rPr>
          <w:bCs/>
          <w:color w:val="auto"/>
          <w:szCs w:val="23"/>
          <w:lang w:val="en-US"/>
        </w:rPr>
        <w:t>Time-Schedule:</w:t>
      </w:r>
    </w:p>
    <w:p w14:paraId="0C57B03D" w14:textId="77777777" w:rsidR="00AE5092" w:rsidRPr="00954A3B" w:rsidRDefault="00AE5092" w:rsidP="00AE5092">
      <w:pPr>
        <w:pStyle w:val="Default"/>
        <w:rPr>
          <w:b/>
          <w:bCs/>
          <w:color w:val="auto"/>
          <w:szCs w:val="23"/>
          <w:lang w:val="en-US"/>
        </w:rPr>
      </w:pPr>
      <w:r w:rsidRPr="00954A3B">
        <w:rPr>
          <w:bCs/>
          <w:color w:val="auto"/>
          <w:szCs w:val="23"/>
          <w:lang w:val="en-US"/>
        </w:rPr>
        <w:t>The course consists of 1</w:t>
      </w:r>
      <w:r>
        <w:rPr>
          <w:bCs/>
          <w:color w:val="auto"/>
          <w:szCs w:val="23"/>
          <w:lang w:val="en-US"/>
        </w:rPr>
        <w:t>6</w:t>
      </w:r>
      <w:r w:rsidRPr="00954A3B">
        <w:rPr>
          <w:bCs/>
          <w:color w:val="auto"/>
          <w:szCs w:val="23"/>
          <w:lang w:val="en-US"/>
        </w:rPr>
        <w:t xml:space="preserve"> teaching units of 3 lectures. There will be held one </w:t>
      </w:r>
      <w:r>
        <w:rPr>
          <w:bCs/>
          <w:color w:val="auto"/>
          <w:szCs w:val="23"/>
          <w:lang w:val="en-US"/>
        </w:rPr>
        <w:t xml:space="preserve">lab </w:t>
      </w:r>
      <w:r w:rsidRPr="00954A3B">
        <w:rPr>
          <w:bCs/>
          <w:color w:val="auto"/>
          <w:szCs w:val="23"/>
          <w:lang w:val="en-US"/>
        </w:rPr>
        <w:t xml:space="preserve">demonstration exercise </w:t>
      </w:r>
      <w:r>
        <w:rPr>
          <w:bCs/>
          <w:color w:val="auto"/>
          <w:szCs w:val="23"/>
          <w:lang w:val="en-US"/>
        </w:rPr>
        <w:t xml:space="preserve">(three hours) </w:t>
      </w:r>
      <w:r w:rsidRPr="00954A3B">
        <w:rPr>
          <w:bCs/>
          <w:color w:val="auto"/>
          <w:szCs w:val="23"/>
          <w:lang w:val="en-US"/>
        </w:rPr>
        <w:t>and two lab exercises each of two hou</w:t>
      </w:r>
      <w:r>
        <w:rPr>
          <w:bCs/>
          <w:color w:val="auto"/>
          <w:szCs w:val="23"/>
          <w:lang w:val="en-US"/>
        </w:rPr>
        <w:t>rs. Furthermore,</w:t>
      </w:r>
      <w:r w:rsidRPr="00954A3B">
        <w:rPr>
          <w:bCs/>
          <w:color w:val="auto"/>
          <w:szCs w:val="23"/>
          <w:lang w:val="en-US"/>
        </w:rPr>
        <w:t xml:space="preserve"> </w:t>
      </w:r>
      <w:r>
        <w:rPr>
          <w:bCs/>
          <w:color w:val="auto"/>
          <w:szCs w:val="23"/>
          <w:lang w:val="en-US"/>
        </w:rPr>
        <w:t xml:space="preserve">two </w:t>
      </w:r>
      <w:r w:rsidRPr="00954A3B">
        <w:rPr>
          <w:bCs/>
          <w:color w:val="auto"/>
          <w:szCs w:val="23"/>
          <w:lang w:val="en-US"/>
        </w:rPr>
        <w:t xml:space="preserve">lectures </w:t>
      </w:r>
      <w:r>
        <w:rPr>
          <w:bCs/>
          <w:color w:val="auto"/>
          <w:szCs w:val="23"/>
          <w:lang w:val="en-US"/>
        </w:rPr>
        <w:t>will be held in a Journal club including smaller groups</w:t>
      </w:r>
      <w:r w:rsidRPr="00954A3B">
        <w:rPr>
          <w:bCs/>
          <w:color w:val="auto"/>
          <w:szCs w:val="23"/>
          <w:lang w:val="en-US"/>
        </w:rPr>
        <w:t xml:space="preserve">. </w:t>
      </w:r>
      <w:r>
        <w:rPr>
          <w:bCs/>
          <w:color w:val="auto"/>
          <w:szCs w:val="23"/>
          <w:lang w:val="en-US"/>
        </w:rPr>
        <w:t xml:space="preserve">The exact content of the course will be described in detail in the </w:t>
      </w:r>
      <w:r w:rsidRPr="00954A3B">
        <w:rPr>
          <w:bCs/>
          <w:color w:val="auto"/>
          <w:szCs w:val="23"/>
          <w:lang w:val="en-US"/>
        </w:rPr>
        <w:t>study plan</w:t>
      </w:r>
      <w:r>
        <w:rPr>
          <w:bCs/>
          <w:color w:val="auto"/>
          <w:szCs w:val="23"/>
          <w:lang w:val="en-US"/>
        </w:rPr>
        <w:t xml:space="preserve"> to be published in front of first lecture.</w:t>
      </w:r>
    </w:p>
    <w:p w14:paraId="1B10D07B" w14:textId="77777777" w:rsidR="00AE5092" w:rsidRPr="00954A3B" w:rsidRDefault="00AE5092" w:rsidP="00AE5092">
      <w:pPr>
        <w:pStyle w:val="Default"/>
        <w:rPr>
          <w:b/>
          <w:bCs/>
          <w:color w:val="auto"/>
          <w:szCs w:val="23"/>
          <w:lang w:val="en-US"/>
        </w:rPr>
      </w:pPr>
    </w:p>
    <w:p w14:paraId="6F1ABAA0" w14:textId="77777777" w:rsidR="00AE5092" w:rsidRPr="00954A3B" w:rsidRDefault="00AE5092" w:rsidP="00AE5092">
      <w:pPr>
        <w:pStyle w:val="Default"/>
        <w:rPr>
          <w:color w:val="auto"/>
          <w:szCs w:val="23"/>
          <w:lang w:val="en-US"/>
        </w:rPr>
      </w:pPr>
      <w:r w:rsidRPr="00954A3B">
        <w:rPr>
          <w:bCs/>
          <w:color w:val="auto"/>
          <w:szCs w:val="23"/>
          <w:lang w:val="en-US"/>
        </w:rPr>
        <w:t>Exam</w:t>
      </w:r>
    </w:p>
    <w:p w14:paraId="6F7671F3" w14:textId="77777777" w:rsidR="00AE5092" w:rsidRPr="00954A3B" w:rsidRDefault="00AE5092" w:rsidP="00AE5092">
      <w:pPr>
        <w:pStyle w:val="Default"/>
        <w:rPr>
          <w:b/>
          <w:color w:val="auto"/>
          <w:szCs w:val="22"/>
          <w:lang w:val="en-US"/>
        </w:rPr>
      </w:pPr>
      <w:r w:rsidRPr="00954A3B">
        <w:rPr>
          <w:color w:val="auto"/>
          <w:szCs w:val="22"/>
          <w:lang w:val="en-US"/>
        </w:rPr>
        <w:t xml:space="preserve">Approval of reports (passed/not-passed) </w:t>
      </w:r>
    </w:p>
    <w:p w14:paraId="2DFE71C9" w14:textId="77777777" w:rsidR="00AE5092" w:rsidRPr="00954A3B" w:rsidRDefault="00AE5092" w:rsidP="00AE5092">
      <w:pPr>
        <w:pStyle w:val="Default"/>
        <w:rPr>
          <w:b/>
          <w:color w:val="auto"/>
          <w:szCs w:val="22"/>
          <w:lang w:val="en-US"/>
        </w:rPr>
      </w:pPr>
      <w:r w:rsidRPr="00954A3B">
        <w:rPr>
          <w:color w:val="auto"/>
          <w:szCs w:val="22"/>
          <w:lang w:val="en-US"/>
        </w:rPr>
        <w:t xml:space="preserve">Written examination with internal evaluation applying the Danish 7-scale. </w:t>
      </w:r>
    </w:p>
    <w:p w14:paraId="15600543" w14:textId="77777777" w:rsidR="00AE5092" w:rsidRPr="001D7CA6" w:rsidRDefault="00AE5092" w:rsidP="00AE5092">
      <w:pPr>
        <w:pStyle w:val="Default"/>
        <w:rPr>
          <w:lang w:val="en-US"/>
        </w:rPr>
      </w:pPr>
      <w:r w:rsidRPr="00954A3B">
        <w:rPr>
          <w:color w:val="auto"/>
          <w:szCs w:val="22"/>
          <w:lang w:val="en-US"/>
        </w:rPr>
        <w:t xml:space="preserve">All parts of the exam should be passed to pass the </w:t>
      </w:r>
      <w:r w:rsidRPr="00954A3B">
        <w:rPr>
          <w:color w:val="auto"/>
          <w:szCs w:val="23"/>
          <w:lang w:val="en-US"/>
        </w:rPr>
        <w:t>course.</w:t>
      </w:r>
    </w:p>
    <w:p w14:paraId="1FB69BA1" w14:textId="77777777" w:rsidR="00AE5092" w:rsidRPr="00A11394" w:rsidRDefault="00AE5092" w:rsidP="00AE5092">
      <w:pPr>
        <w:rPr>
          <w:lang w:val="en-US"/>
        </w:rPr>
      </w:pPr>
    </w:p>
    <w:p w14:paraId="3494AC1E" w14:textId="06F17B88" w:rsidR="00803C6D" w:rsidRDefault="00803C6D">
      <w:pPr>
        <w:spacing w:after="0" w:line="240" w:lineRule="auto"/>
        <w:rPr>
          <w:rFonts w:asciiTheme="minorHAnsi" w:hAnsiTheme="minorHAnsi"/>
          <w:sz w:val="18"/>
          <w:szCs w:val="18"/>
          <w:lang w:val="en-US"/>
        </w:rPr>
      </w:pPr>
      <w:r>
        <w:rPr>
          <w:rFonts w:asciiTheme="minorHAnsi" w:hAnsiTheme="minorHAnsi"/>
          <w:sz w:val="18"/>
          <w:szCs w:val="18"/>
          <w:lang w:val="en-US"/>
        </w:rPr>
        <w:br w:type="page"/>
      </w:r>
    </w:p>
    <w:p w14:paraId="23963C06" w14:textId="77777777" w:rsidR="00803C6D" w:rsidRDefault="00803C6D" w:rsidP="00803C6D">
      <w:pPr>
        <w:pStyle w:val="Overskrift1"/>
        <w:rPr>
          <w:rFonts w:cs="Arial"/>
          <w:sz w:val="36"/>
          <w:szCs w:val="36"/>
        </w:rPr>
      </w:pPr>
      <w:bookmarkStart w:id="71" w:name="_Toc509309943"/>
      <w:bookmarkStart w:id="72" w:name="_Toc477786064"/>
      <w:bookmarkStart w:id="73" w:name="_Toc417031991"/>
      <w:bookmarkStart w:id="74" w:name="_Toc388429475"/>
      <w:bookmarkStart w:id="75" w:name="_Toc529544017"/>
      <w:r>
        <w:rPr>
          <w:rFonts w:cs="Arial"/>
          <w:szCs w:val="40"/>
        </w:rPr>
        <w:lastRenderedPageBreak/>
        <w:t>Anvendt videnskabelig metode</w:t>
      </w:r>
      <w:r>
        <w:rPr>
          <w:rFonts w:cs="Arial"/>
          <w:szCs w:val="40"/>
        </w:rPr>
        <w:br/>
      </w:r>
      <w:r>
        <w:rPr>
          <w:rFonts w:cs="Arial"/>
          <w:sz w:val="36"/>
          <w:szCs w:val="36"/>
        </w:rPr>
        <w:t>(Spor 1, kvantitative metoder i idræts- og sundhedsforskning)</w:t>
      </w:r>
      <w:bookmarkEnd w:id="71"/>
      <w:bookmarkEnd w:id="72"/>
      <w:bookmarkEnd w:id="73"/>
      <w:bookmarkEnd w:id="74"/>
      <w:bookmarkEnd w:id="75"/>
    </w:p>
    <w:p w14:paraId="558982E0" w14:textId="77777777" w:rsidR="00803C6D" w:rsidRDefault="00803C6D" w:rsidP="00803C6D"/>
    <w:p w14:paraId="176EBD45" w14:textId="77777777" w:rsidR="00803C6D" w:rsidRDefault="00803C6D" w:rsidP="00803C6D">
      <w:pPr>
        <w:rPr>
          <w:rFonts w:ascii="Calibri" w:hAnsi="Calibri" w:cs="Calibri"/>
          <w:color w:val="1F497D" w:themeColor="text2"/>
          <w:sz w:val="24"/>
        </w:rPr>
      </w:pPr>
      <w:r>
        <w:rPr>
          <w:rFonts w:ascii="Calibri" w:hAnsi="Calibri" w:cs="Calibri"/>
          <w:color w:val="1F497D" w:themeColor="text2"/>
          <w:sz w:val="24"/>
        </w:rPr>
        <w:t>Omfang:</w:t>
      </w:r>
    </w:p>
    <w:p w14:paraId="0E5FB724" w14:textId="77777777" w:rsidR="00803C6D" w:rsidRDefault="00803C6D" w:rsidP="00803C6D">
      <w:pPr>
        <w:spacing w:line="276" w:lineRule="auto"/>
        <w:ind w:right="638"/>
        <w:rPr>
          <w:b w:val="0"/>
          <w:sz w:val="22"/>
          <w:szCs w:val="22"/>
        </w:rPr>
      </w:pPr>
      <w:r>
        <w:rPr>
          <w:b w:val="0"/>
          <w:sz w:val="22"/>
          <w:szCs w:val="22"/>
        </w:rPr>
        <w:t>15 ECTS</w:t>
      </w:r>
    </w:p>
    <w:p w14:paraId="0901A6F7" w14:textId="77777777" w:rsidR="00803C6D" w:rsidRDefault="00803C6D" w:rsidP="00803C6D">
      <w:pPr>
        <w:spacing w:line="276" w:lineRule="auto"/>
        <w:ind w:right="638"/>
        <w:rPr>
          <w:sz w:val="22"/>
          <w:szCs w:val="22"/>
        </w:rPr>
      </w:pPr>
    </w:p>
    <w:p w14:paraId="1F6EFEC4" w14:textId="77777777" w:rsidR="00803C6D" w:rsidRDefault="00803C6D" w:rsidP="00803C6D">
      <w:pPr>
        <w:spacing w:line="276" w:lineRule="auto"/>
        <w:ind w:right="638"/>
        <w:rPr>
          <w:color w:val="1F497D" w:themeColor="text2"/>
          <w:sz w:val="22"/>
          <w:szCs w:val="22"/>
        </w:rPr>
      </w:pPr>
      <w:r>
        <w:rPr>
          <w:color w:val="1F497D" w:themeColor="text2"/>
          <w:sz w:val="22"/>
          <w:szCs w:val="22"/>
        </w:rPr>
        <w:t>Placering:</w:t>
      </w:r>
    </w:p>
    <w:p w14:paraId="00305F0D" w14:textId="77777777" w:rsidR="00803C6D" w:rsidRDefault="00803C6D" w:rsidP="00803C6D">
      <w:pPr>
        <w:spacing w:line="276" w:lineRule="auto"/>
        <w:ind w:right="638"/>
        <w:rPr>
          <w:b w:val="0"/>
          <w:sz w:val="22"/>
          <w:szCs w:val="22"/>
        </w:rPr>
      </w:pPr>
      <w:r>
        <w:rPr>
          <w:b w:val="0"/>
          <w:sz w:val="22"/>
          <w:szCs w:val="22"/>
        </w:rPr>
        <w:t>Modulet er placeret på 2. kvarter.</w:t>
      </w:r>
    </w:p>
    <w:p w14:paraId="5ABB31E4" w14:textId="77777777" w:rsidR="00803C6D" w:rsidRDefault="00803C6D" w:rsidP="00803C6D">
      <w:pPr>
        <w:spacing w:line="276" w:lineRule="auto"/>
        <w:ind w:right="638"/>
        <w:rPr>
          <w:b w:val="0"/>
          <w:sz w:val="22"/>
          <w:szCs w:val="22"/>
        </w:rPr>
      </w:pPr>
    </w:p>
    <w:p w14:paraId="5A75CC33" w14:textId="77777777" w:rsidR="00803C6D" w:rsidRDefault="00803C6D" w:rsidP="00803C6D">
      <w:pPr>
        <w:spacing w:line="276" w:lineRule="auto"/>
        <w:ind w:right="638"/>
        <w:rPr>
          <w:rFonts w:ascii="Calibri" w:hAnsi="Calibri" w:cs="Calibri"/>
          <w:color w:val="1F497D" w:themeColor="text2"/>
          <w:sz w:val="24"/>
        </w:rPr>
      </w:pPr>
      <w:r>
        <w:rPr>
          <w:rFonts w:ascii="Calibri" w:hAnsi="Calibri" w:cs="Calibri"/>
          <w:color w:val="1F497D" w:themeColor="text2"/>
          <w:sz w:val="24"/>
        </w:rPr>
        <w:t>Særlige forhold:</w:t>
      </w:r>
    </w:p>
    <w:p w14:paraId="7427969E" w14:textId="77777777" w:rsidR="00803C6D" w:rsidRDefault="00803C6D" w:rsidP="00803C6D">
      <w:pPr>
        <w:spacing w:line="276" w:lineRule="auto"/>
        <w:ind w:right="638"/>
        <w:rPr>
          <w:b w:val="0"/>
          <w:sz w:val="22"/>
          <w:szCs w:val="22"/>
        </w:rPr>
      </w:pPr>
      <w:r>
        <w:rPr>
          <w:b w:val="0"/>
          <w:sz w:val="22"/>
          <w:szCs w:val="22"/>
        </w:rPr>
        <w:t>Modulet er obligatorisk.</w:t>
      </w:r>
    </w:p>
    <w:p w14:paraId="2DCA204A" w14:textId="77777777" w:rsidR="00803C6D" w:rsidRDefault="00803C6D" w:rsidP="00803C6D">
      <w:pPr>
        <w:spacing w:line="276" w:lineRule="auto"/>
        <w:ind w:right="638"/>
        <w:rPr>
          <w:rFonts w:ascii="Calibri" w:hAnsi="Calibri" w:cs="Calibri"/>
          <w:color w:val="1F497D" w:themeColor="text2"/>
          <w:sz w:val="24"/>
        </w:rPr>
      </w:pPr>
    </w:p>
    <w:p w14:paraId="3E457825" w14:textId="77777777" w:rsidR="00803C6D" w:rsidRDefault="00803C6D" w:rsidP="00803C6D">
      <w:pPr>
        <w:spacing w:line="276" w:lineRule="auto"/>
        <w:ind w:right="638"/>
        <w:rPr>
          <w:rFonts w:ascii="Calibri" w:hAnsi="Calibri" w:cs="Calibri"/>
          <w:color w:val="1F497D" w:themeColor="text2"/>
          <w:sz w:val="24"/>
        </w:rPr>
      </w:pPr>
      <w:r>
        <w:rPr>
          <w:rFonts w:ascii="Calibri" w:hAnsi="Calibri" w:cs="Calibri"/>
          <w:color w:val="1F497D" w:themeColor="text2"/>
          <w:sz w:val="24"/>
        </w:rPr>
        <w:t>Mål:</w:t>
      </w:r>
    </w:p>
    <w:p w14:paraId="0A1F054D" w14:textId="77777777" w:rsidR="00803C6D" w:rsidRDefault="00803C6D" w:rsidP="00803C6D">
      <w:pPr>
        <w:spacing w:line="276" w:lineRule="auto"/>
        <w:ind w:right="638"/>
        <w:rPr>
          <w:b w:val="0"/>
          <w:color w:val="000000"/>
          <w:sz w:val="22"/>
          <w:szCs w:val="22"/>
          <w:lang w:eastAsia="da-DK"/>
        </w:rPr>
      </w:pPr>
      <w:r>
        <w:rPr>
          <w:b w:val="0"/>
          <w:color w:val="000000"/>
          <w:sz w:val="22"/>
          <w:szCs w:val="22"/>
          <w:lang w:eastAsia="da-DK"/>
        </w:rPr>
        <w:t xml:space="preserve">Formålet med modulet Anvendt Videnskabelig Metode, kvantitative metoder i idræts- og sundhedsforskning, er at give de studerende erfaringsbaserede kompetencer i forhold til udvikling, opbygning, gennemførelse, analyse af data og afrapportering af resultater af kvantitative studier på idræts- og sundhedsområdet, </w:t>
      </w:r>
      <w:r>
        <w:rPr>
          <w:b w:val="0"/>
          <w:sz w:val="22"/>
          <w:szCs w:val="22"/>
        </w:rPr>
        <w:t>med særligt fokus på problemstillinger inden for det humanistiske og samfundsvidenskabelige område samt anvendelsen af spørgeskemametoden.</w:t>
      </w:r>
    </w:p>
    <w:p w14:paraId="631B16FD" w14:textId="77777777" w:rsidR="00803C6D" w:rsidRDefault="00803C6D" w:rsidP="00803C6D">
      <w:pPr>
        <w:spacing w:line="276" w:lineRule="auto"/>
        <w:ind w:right="638"/>
        <w:rPr>
          <w:b w:val="0"/>
          <w:color w:val="1F497D" w:themeColor="text2"/>
          <w:sz w:val="22"/>
          <w:szCs w:val="22"/>
        </w:rPr>
      </w:pPr>
      <w:r>
        <w:rPr>
          <w:b w:val="0"/>
          <w:color w:val="000000"/>
          <w:sz w:val="22"/>
          <w:szCs w:val="22"/>
          <w:lang w:eastAsia="da-DK"/>
        </w:rPr>
        <w:t>På den baggrund opnår den studerende kompetencer til at reflektere kritisk over specifikke metodiske og tekniske problemstillinger, der udspringer af den videnskabelige praksis indenfor kvantitativ forskning, samt valg af metode i forhold til specifikke cases.</w:t>
      </w:r>
    </w:p>
    <w:p w14:paraId="214DD4B5" w14:textId="77777777" w:rsidR="00803C6D" w:rsidRDefault="00803C6D" w:rsidP="00803C6D">
      <w:pPr>
        <w:spacing w:line="276" w:lineRule="auto"/>
        <w:ind w:right="638"/>
        <w:rPr>
          <w:rFonts w:ascii="Calibri" w:hAnsi="Calibri" w:cs="Calibri"/>
          <w:color w:val="1F497D" w:themeColor="text2"/>
          <w:sz w:val="24"/>
        </w:rPr>
      </w:pPr>
    </w:p>
    <w:p w14:paraId="41E5F3B4" w14:textId="77777777" w:rsidR="00803C6D" w:rsidRDefault="00803C6D" w:rsidP="00803C6D">
      <w:pPr>
        <w:spacing w:line="276" w:lineRule="auto"/>
        <w:ind w:right="638"/>
        <w:rPr>
          <w:rFonts w:ascii="Calibri" w:hAnsi="Calibri" w:cs="Calibri"/>
          <w:color w:val="1F497D" w:themeColor="text2"/>
          <w:sz w:val="24"/>
        </w:rPr>
      </w:pPr>
      <w:r>
        <w:rPr>
          <w:rFonts w:ascii="Calibri" w:hAnsi="Calibri" w:cs="Calibri"/>
          <w:color w:val="1F497D" w:themeColor="text2"/>
          <w:sz w:val="24"/>
        </w:rPr>
        <w:t>Kompetencemål:</w:t>
      </w:r>
    </w:p>
    <w:p w14:paraId="2DC312F7" w14:textId="77777777" w:rsidR="00803C6D" w:rsidRDefault="00803C6D" w:rsidP="00803C6D">
      <w:pPr>
        <w:spacing w:line="276" w:lineRule="auto"/>
        <w:ind w:right="638"/>
        <w:rPr>
          <w:rFonts w:ascii="Calibri" w:hAnsi="Calibri" w:cs="Calibri"/>
          <w:i/>
          <w:color w:val="1F497D" w:themeColor="text2"/>
          <w:sz w:val="24"/>
        </w:rPr>
      </w:pPr>
      <w:r>
        <w:rPr>
          <w:rFonts w:ascii="Calibri" w:hAnsi="Calibri" w:cs="Calibri"/>
          <w:i/>
          <w:color w:val="1F497D" w:themeColor="text2"/>
          <w:sz w:val="24"/>
        </w:rPr>
        <w:t>Professionskompetencer:</w:t>
      </w:r>
    </w:p>
    <w:p w14:paraId="2FBB47A7" w14:textId="77777777" w:rsidR="00803C6D" w:rsidRDefault="00803C6D" w:rsidP="00803C6D">
      <w:pPr>
        <w:spacing w:before="120" w:after="0"/>
        <w:ind w:right="638"/>
        <w:rPr>
          <w:b w:val="0"/>
          <w:sz w:val="22"/>
          <w:szCs w:val="22"/>
          <w:lang w:eastAsia="da-DK"/>
        </w:rPr>
      </w:pPr>
      <w:r>
        <w:rPr>
          <w:b w:val="0"/>
          <w:sz w:val="22"/>
          <w:szCs w:val="22"/>
          <w:lang w:eastAsia="da-DK"/>
        </w:rPr>
        <w:t>Ved afslutningen af modulet skal den studerende kunne:</w:t>
      </w:r>
    </w:p>
    <w:p w14:paraId="3EB894CE" w14:textId="77777777" w:rsidR="00803C6D" w:rsidRDefault="00803C6D" w:rsidP="00803C6D">
      <w:pPr>
        <w:pStyle w:val="Listeafsnit"/>
        <w:numPr>
          <w:ilvl w:val="0"/>
          <w:numId w:val="47"/>
        </w:numPr>
        <w:spacing w:line="276" w:lineRule="auto"/>
        <w:ind w:right="638"/>
        <w:rPr>
          <w:b w:val="0"/>
          <w:sz w:val="22"/>
          <w:szCs w:val="22"/>
          <w:lang w:eastAsia="da-DK"/>
        </w:rPr>
      </w:pPr>
      <w:r>
        <w:rPr>
          <w:b w:val="0"/>
          <w:sz w:val="22"/>
          <w:szCs w:val="22"/>
          <w:lang w:eastAsia="da-DK"/>
        </w:rPr>
        <w:t>opstille et forskningsdesign og gennemføre en dataindsamling med brug af et spørgeskema</w:t>
      </w:r>
    </w:p>
    <w:p w14:paraId="4A317315" w14:textId="77777777" w:rsidR="00803C6D" w:rsidRDefault="00803C6D" w:rsidP="00803C6D">
      <w:pPr>
        <w:pStyle w:val="Listeafsnit"/>
        <w:numPr>
          <w:ilvl w:val="0"/>
          <w:numId w:val="47"/>
        </w:numPr>
        <w:spacing w:line="276" w:lineRule="auto"/>
        <w:ind w:right="638"/>
        <w:rPr>
          <w:b w:val="0"/>
          <w:sz w:val="22"/>
          <w:szCs w:val="22"/>
          <w:lang w:eastAsia="da-DK"/>
        </w:rPr>
      </w:pPr>
      <w:r>
        <w:rPr>
          <w:b w:val="0"/>
          <w:sz w:val="22"/>
          <w:szCs w:val="22"/>
          <w:lang w:eastAsia="da-DK"/>
        </w:rPr>
        <w:t>analysere og afrapportere data – med særligt fokus på spørgeskemadata</w:t>
      </w:r>
    </w:p>
    <w:p w14:paraId="6618DB12" w14:textId="77777777" w:rsidR="00803C6D" w:rsidRDefault="00803C6D" w:rsidP="00803C6D">
      <w:pPr>
        <w:pStyle w:val="Listeafsnit"/>
        <w:numPr>
          <w:ilvl w:val="0"/>
          <w:numId w:val="47"/>
        </w:numPr>
        <w:spacing w:line="276" w:lineRule="auto"/>
        <w:ind w:right="638"/>
        <w:rPr>
          <w:b w:val="0"/>
          <w:sz w:val="22"/>
          <w:szCs w:val="22"/>
          <w:lang w:eastAsia="da-DK"/>
        </w:rPr>
      </w:pPr>
      <w:r>
        <w:rPr>
          <w:b w:val="0"/>
          <w:sz w:val="22"/>
          <w:szCs w:val="22"/>
          <w:lang w:eastAsia="da-DK"/>
        </w:rPr>
        <w:t>diskutere og vurdere fordele og ulemper ved anvendte metoder og teknikker i forhold til en konkret problemstilling eller en specifik case</w:t>
      </w:r>
    </w:p>
    <w:p w14:paraId="629937B3" w14:textId="77777777" w:rsidR="00803C6D" w:rsidRDefault="00803C6D" w:rsidP="00803C6D">
      <w:pPr>
        <w:spacing w:line="276" w:lineRule="auto"/>
        <w:ind w:right="638"/>
        <w:rPr>
          <w:rFonts w:ascii="Calibri" w:hAnsi="Calibri" w:cs="Calibri"/>
          <w:color w:val="1F497D" w:themeColor="text2"/>
          <w:sz w:val="24"/>
        </w:rPr>
      </w:pPr>
    </w:p>
    <w:p w14:paraId="2AFAB907" w14:textId="77777777" w:rsidR="00803C6D" w:rsidRDefault="00803C6D" w:rsidP="00803C6D">
      <w:pPr>
        <w:spacing w:line="276" w:lineRule="auto"/>
        <w:ind w:right="638"/>
        <w:rPr>
          <w:rFonts w:ascii="Calibri" w:hAnsi="Calibri" w:cs="Calibri"/>
          <w:i/>
          <w:color w:val="1F497D" w:themeColor="text2"/>
          <w:sz w:val="24"/>
        </w:rPr>
      </w:pPr>
      <w:r>
        <w:rPr>
          <w:rFonts w:ascii="Calibri" w:hAnsi="Calibri" w:cs="Calibri"/>
          <w:i/>
          <w:color w:val="1F497D" w:themeColor="text2"/>
          <w:sz w:val="24"/>
        </w:rPr>
        <w:t>Teoretiske, akademiske kompetencer:</w:t>
      </w:r>
    </w:p>
    <w:p w14:paraId="6F9903B4" w14:textId="77777777" w:rsidR="00803C6D" w:rsidRDefault="00803C6D" w:rsidP="00803C6D">
      <w:pPr>
        <w:spacing w:before="120" w:after="0"/>
        <w:ind w:right="638"/>
        <w:rPr>
          <w:b w:val="0"/>
          <w:sz w:val="22"/>
          <w:szCs w:val="22"/>
          <w:lang w:eastAsia="da-DK"/>
        </w:rPr>
      </w:pPr>
      <w:r>
        <w:rPr>
          <w:b w:val="0"/>
          <w:sz w:val="22"/>
          <w:szCs w:val="22"/>
          <w:lang w:eastAsia="da-DK"/>
        </w:rPr>
        <w:t>Ved afslutningen af modulet skal den studerende kunne:</w:t>
      </w:r>
    </w:p>
    <w:p w14:paraId="5C2FF924" w14:textId="77777777" w:rsidR="00803C6D" w:rsidRDefault="00803C6D" w:rsidP="00803C6D">
      <w:pPr>
        <w:pStyle w:val="Listeafsnit"/>
        <w:numPr>
          <w:ilvl w:val="0"/>
          <w:numId w:val="48"/>
        </w:numPr>
        <w:spacing w:after="0" w:line="240" w:lineRule="auto"/>
        <w:rPr>
          <w:b w:val="0"/>
          <w:sz w:val="22"/>
          <w:szCs w:val="22"/>
          <w:lang w:eastAsia="da-DK"/>
        </w:rPr>
      </w:pPr>
      <w:r>
        <w:rPr>
          <w:b w:val="0"/>
          <w:sz w:val="22"/>
          <w:szCs w:val="22"/>
          <w:lang w:eastAsia="da-DK"/>
        </w:rPr>
        <w:t>redegøre for den teoretiske og metodologiske baggrund for kvantitative undersøgelser</w:t>
      </w:r>
    </w:p>
    <w:p w14:paraId="3775B185" w14:textId="77777777" w:rsidR="00803C6D" w:rsidRDefault="00803C6D" w:rsidP="00803C6D">
      <w:pPr>
        <w:pStyle w:val="Listeafsnit"/>
        <w:numPr>
          <w:ilvl w:val="0"/>
          <w:numId w:val="48"/>
        </w:numPr>
        <w:spacing w:after="0" w:line="240" w:lineRule="auto"/>
        <w:rPr>
          <w:b w:val="0"/>
          <w:sz w:val="22"/>
          <w:szCs w:val="22"/>
          <w:lang w:eastAsia="da-DK"/>
        </w:rPr>
      </w:pPr>
      <w:r>
        <w:rPr>
          <w:b w:val="0"/>
          <w:sz w:val="22"/>
          <w:szCs w:val="22"/>
          <w:lang w:eastAsia="da-DK"/>
        </w:rPr>
        <w:t xml:space="preserve">forholde sig kritisk-analytisk til indsamling, tilvirkning, behandling og analyse af data </w:t>
      </w:r>
    </w:p>
    <w:p w14:paraId="3928142F" w14:textId="77777777" w:rsidR="00803C6D" w:rsidRDefault="00803C6D" w:rsidP="00803C6D">
      <w:pPr>
        <w:pStyle w:val="Listeafsnit"/>
        <w:numPr>
          <w:ilvl w:val="0"/>
          <w:numId w:val="48"/>
        </w:numPr>
        <w:spacing w:after="0" w:line="240" w:lineRule="auto"/>
        <w:rPr>
          <w:b w:val="0"/>
          <w:sz w:val="22"/>
          <w:szCs w:val="22"/>
          <w:lang w:eastAsia="da-DK"/>
        </w:rPr>
      </w:pPr>
      <w:r>
        <w:rPr>
          <w:b w:val="0"/>
          <w:sz w:val="22"/>
          <w:szCs w:val="22"/>
          <w:lang w:eastAsia="da-DK"/>
        </w:rPr>
        <w:lastRenderedPageBreak/>
        <w:t>analysere og vurdere egne og andres forskningsresultater</w:t>
      </w:r>
    </w:p>
    <w:p w14:paraId="519B12E2" w14:textId="77777777" w:rsidR="00803C6D" w:rsidRDefault="00803C6D" w:rsidP="00803C6D">
      <w:pPr>
        <w:spacing w:after="0" w:line="240" w:lineRule="auto"/>
        <w:rPr>
          <w:b w:val="0"/>
          <w:sz w:val="22"/>
          <w:szCs w:val="22"/>
        </w:rPr>
      </w:pPr>
    </w:p>
    <w:p w14:paraId="453050B4" w14:textId="77777777" w:rsidR="00803C6D" w:rsidRDefault="00803C6D" w:rsidP="00803C6D">
      <w:pPr>
        <w:spacing w:after="0" w:line="240" w:lineRule="auto"/>
        <w:rPr>
          <w:b w:val="0"/>
          <w:sz w:val="22"/>
          <w:szCs w:val="22"/>
        </w:rPr>
      </w:pPr>
    </w:p>
    <w:p w14:paraId="6994D2BE" w14:textId="77777777" w:rsidR="00803C6D" w:rsidRDefault="00803C6D" w:rsidP="00803C6D">
      <w:pPr>
        <w:spacing w:line="276" w:lineRule="auto"/>
        <w:ind w:right="638"/>
        <w:rPr>
          <w:rFonts w:ascii="Calibri" w:hAnsi="Calibri" w:cs="Calibri"/>
          <w:color w:val="1F497D"/>
          <w:sz w:val="24"/>
        </w:rPr>
      </w:pPr>
      <w:r>
        <w:rPr>
          <w:rFonts w:ascii="Calibri" w:hAnsi="Calibri" w:cs="Calibri"/>
          <w:color w:val="1F497D"/>
          <w:sz w:val="24"/>
        </w:rPr>
        <w:t>Indhold:</w:t>
      </w:r>
    </w:p>
    <w:p w14:paraId="0D65BC8F" w14:textId="77777777" w:rsidR="00803C6D" w:rsidRDefault="00803C6D" w:rsidP="00803C6D">
      <w:pPr>
        <w:spacing w:line="276" w:lineRule="auto"/>
        <w:ind w:right="638"/>
        <w:rPr>
          <w:b w:val="0"/>
          <w:sz w:val="22"/>
        </w:rPr>
      </w:pPr>
      <w:r>
        <w:rPr>
          <w:b w:val="0"/>
          <w:sz w:val="22"/>
        </w:rPr>
        <w:t xml:space="preserve">Undervisningen bygger videre på den teoretiske og metodiske viden, som de studerende har fået i faget ’Videnskabsteori og forskningsmetoder’ på 1. kvarter. Undervisningsforløbet er bygget op omkring de forskellige faser, som kvantitative studier gennemgår. Til hver fase er der knyttet øvelser eller opgaver, der sikrer, at de studerende får erfaringsbaserede kompetencer. </w:t>
      </w:r>
      <w:r>
        <w:rPr>
          <w:b w:val="0"/>
          <w:color w:val="000000"/>
          <w:sz w:val="22"/>
          <w:szCs w:val="22"/>
          <w:lang w:eastAsia="da-DK"/>
        </w:rPr>
        <w:t>Endvidere er modulet specialeforberedende, hvilket betyder at de studerende skal arbejde på deres specialesynopsis og kan forberede – samt muligvis gennemføre – deres eventuelle dataindsamling.</w:t>
      </w:r>
    </w:p>
    <w:p w14:paraId="12FF8541" w14:textId="77777777" w:rsidR="00803C6D" w:rsidRDefault="00803C6D" w:rsidP="00803C6D">
      <w:pPr>
        <w:spacing w:line="276" w:lineRule="auto"/>
        <w:ind w:right="638"/>
        <w:rPr>
          <w:b w:val="0"/>
          <w:sz w:val="22"/>
        </w:rPr>
      </w:pPr>
    </w:p>
    <w:p w14:paraId="6FA7D724" w14:textId="77777777" w:rsidR="00803C6D" w:rsidRDefault="00803C6D" w:rsidP="00803C6D">
      <w:pPr>
        <w:spacing w:line="276" w:lineRule="auto"/>
        <w:ind w:right="638"/>
        <w:rPr>
          <w:b w:val="0"/>
          <w:sz w:val="22"/>
        </w:rPr>
      </w:pPr>
      <w:r>
        <w:rPr>
          <w:b w:val="0"/>
          <w:sz w:val="22"/>
        </w:rPr>
        <w:t xml:space="preserve">Forløbets hovedelementer er følgende: </w:t>
      </w:r>
    </w:p>
    <w:p w14:paraId="14F579B1" w14:textId="77777777" w:rsidR="00803C6D" w:rsidRDefault="00803C6D" w:rsidP="00803C6D">
      <w:pPr>
        <w:spacing w:line="276" w:lineRule="auto"/>
        <w:ind w:right="638"/>
        <w:rPr>
          <w:b w:val="0"/>
          <w:sz w:val="22"/>
          <w:szCs w:val="22"/>
        </w:rPr>
      </w:pPr>
      <w:r>
        <w:rPr>
          <w:b w:val="0"/>
          <w:sz w:val="22"/>
        </w:rPr>
        <w:t>Genopfriskning af hvordan man skriver en god introduktion, problemformulering og metodeafsnit; Genopfriskning af studiedesigns og sampling; Validitet og realiabilitet i kvantitative undersøgelser; Spørgeskemakonstruktion i praksis; Opsætning og gennemførelse af elektroniske spørgeskemaundersøgelser (ved anvendelse af programmet Survey Xact); Analyse af kvantitative data – med udgangspunkt i spørgeskemadata (ved anvendelse af statistikprogrammet SPSS); Afrapportering af resultater; Diskussion af resultater; Forberedelse til specialet.</w:t>
      </w:r>
      <w:r>
        <w:rPr>
          <w:b w:val="0"/>
          <w:sz w:val="22"/>
          <w:szCs w:val="22"/>
        </w:rPr>
        <w:t xml:space="preserve">  </w:t>
      </w:r>
    </w:p>
    <w:p w14:paraId="284A2749" w14:textId="77777777" w:rsidR="00803C6D" w:rsidRDefault="00803C6D" w:rsidP="00803C6D">
      <w:pPr>
        <w:spacing w:line="276" w:lineRule="auto"/>
        <w:ind w:right="638"/>
        <w:rPr>
          <w:b w:val="0"/>
          <w:sz w:val="22"/>
          <w:szCs w:val="22"/>
        </w:rPr>
      </w:pPr>
    </w:p>
    <w:p w14:paraId="3FD1E6E6" w14:textId="77777777" w:rsidR="00803C6D" w:rsidRDefault="00803C6D" w:rsidP="00803C6D">
      <w:pPr>
        <w:spacing w:line="276" w:lineRule="auto"/>
        <w:ind w:right="638"/>
        <w:rPr>
          <w:color w:val="1F497D"/>
          <w:sz w:val="22"/>
          <w:szCs w:val="22"/>
        </w:rPr>
      </w:pPr>
      <w:r>
        <w:rPr>
          <w:color w:val="1F497D"/>
          <w:sz w:val="22"/>
          <w:szCs w:val="22"/>
        </w:rPr>
        <w:t>Undervisningsform:</w:t>
      </w:r>
    </w:p>
    <w:p w14:paraId="7293D50D" w14:textId="77777777" w:rsidR="00803C6D" w:rsidRDefault="00803C6D" w:rsidP="00803C6D">
      <w:pPr>
        <w:spacing w:line="276" w:lineRule="auto"/>
        <w:ind w:right="638"/>
        <w:rPr>
          <w:b w:val="0"/>
          <w:sz w:val="22"/>
          <w:szCs w:val="22"/>
        </w:rPr>
      </w:pPr>
      <w:r>
        <w:rPr>
          <w:b w:val="0"/>
          <w:sz w:val="22"/>
          <w:szCs w:val="22"/>
        </w:rPr>
        <w:t>‘Hands-on’ holdundervisning, journal clubs, gruppearbejde, peer feedback, forelæsninger.</w:t>
      </w:r>
    </w:p>
    <w:p w14:paraId="2C614936" w14:textId="77777777" w:rsidR="00803C6D" w:rsidRDefault="00803C6D" w:rsidP="00803C6D">
      <w:pPr>
        <w:spacing w:line="276" w:lineRule="auto"/>
        <w:ind w:right="638"/>
        <w:rPr>
          <w:color w:val="1F497D"/>
          <w:sz w:val="22"/>
          <w:szCs w:val="22"/>
        </w:rPr>
      </w:pPr>
    </w:p>
    <w:p w14:paraId="2B426F44" w14:textId="77777777" w:rsidR="00803C6D" w:rsidRDefault="00803C6D" w:rsidP="00803C6D">
      <w:pPr>
        <w:spacing w:line="276" w:lineRule="auto"/>
        <w:ind w:right="638"/>
        <w:rPr>
          <w:b w:val="0"/>
          <w:color w:val="1F497D"/>
          <w:sz w:val="22"/>
          <w:szCs w:val="22"/>
        </w:rPr>
      </w:pPr>
      <w:r>
        <w:rPr>
          <w:color w:val="1F497D"/>
          <w:sz w:val="22"/>
          <w:szCs w:val="22"/>
        </w:rPr>
        <w:t>E-learn platform</w:t>
      </w:r>
    </w:p>
    <w:p w14:paraId="2EB34498" w14:textId="77777777" w:rsidR="00803C6D" w:rsidRDefault="00803C6D" w:rsidP="00803C6D">
      <w:pPr>
        <w:spacing w:line="276" w:lineRule="auto"/>
        <w:ind w:right="638"/>
        <w:rPr>
          <w:b w:val="0"/>
          <w:color w:val="1F497D"/>
          <w:sz w:val="22"/>
          <w:szCs w:val="22"/>
        </w:rPr>
      </w:pPr>
      <w:r>
        <w:rPr>
          <w:b w:val="0"/>
          <w:sz w:val="22"/>
          <w:szCs w:val="22"/>
        </w:rPr>
        <w:t xml:space="preserve">Forelæsninger samt andet materiale bliver uploadet. </w:t>
      </w:r>
    </w:p>
    <w:p w14:paraId="2E5B3A3C" w14:textId="77777777" w:rsidR="00803C6D" w:rsidRDefault="00803C6D" w:rsidP="00803C6D">
      <w:pPr>
        <w:spacing w:line="276" w:lineRule="auto"/>
        <w:ind w:right="638"/>
        <w:rPr>
          <w:color w:val="1F497D"/>
          <w:sz w:val="22"/>
          <w:szCs w:val="22"/>
        </w:rPr>
      </w:pPr>
    </w:p>
    <w:p w14:paraId="7CD5E06B" w14:textId="77777777" w:rsidR="00803C6D" w:rsidRDefault="00803C6D" w:rsidP="00803C6D">
      <w:pPr>
        <w:spacing w:line="276" w:lineRule="auto"/>
        <w:ind w:right="638"/>
        <w:rPr>
          <w:b w:val="0"/>
          <w:color w:val="1F497D"/>
          <w:sz w:val="22"/>
          <w:szCs w:val="22"/>
        </w:rPr>
      </w:pPr>
      <w:r>
        <w:rPr>
          <w:color w:val="1F497D"/>
          <w:sz w:val="22"/>
          <w:szCs w:val="22"/>
        </w:rPr>
        <w:t>Eksamen:</w:t>
      </w:r>
    </w:p>
    <w:p w14:paraId="340F53CB" w14:textId="77777777" w:rsidR="00803C6D" w:rsidRDefault="00803C6D" w:rsidP="00803C6D">
      <w:pPr>
        <w:pStyle w:val="NormalWeb"/>
        <w:spacing w:before="0" w:beforeAutospacing="0" w:after="0" w:afterAutospacing="0"/>
        <w:rPr>
          <w:color w:val="000000"/>
          <w:sz w:val="22"/>
          <w:szCs w:val="22"/>
        </w:rPr>
      </w:pPr>
      <w:r>
        <w:rPr>
          <w:iCs/>
          <w:color w:val="000000"/>
          <w:sz w:val="22"/>
          <w:szCs w:val="22"/>
        </w:rPr>
        <w:t>24-timers skriftlig opgave med alle hjælpemidler. Bedømmelse efter 7-trinsskala. Ekstern censur.</w:t>
      </w:r>
    </w:p>
    <w:p w14:paraId="4B0E7461" w14:textId="77777777" w:rsidR="00803C6D" w:rsidRDefault="00803C6D" w:rsidP="00803C6D">
      <w:pPr>
        <w:pStyle w:val="NormalWeb"/>
        <w:spacing w:before="0" w:beforeAutospacing="0" w:after="0" w:afterAutospacing="0"/>
        <w:rPr>
          <w:iCs/>
          <w:color w:val="000000"/>
          <w:sz w:val="22"/>
          <w:szCs w:val="22"/>
        </w:rPr>
      </w:pPr>
    </w:p>
    <w:p w14:paraId="04937AB8" w14:textId="77777777" w:rsidR="00803C6D" w:rsidRDefault="00803C6D" w:rsidP="00803C6D">
      <w:pPr>
        <w:pStyle w:val="NormalWeb"/>
        <w:spacing w:before="0" w:beforeAutospacing="0" w:after="0" w:afterAutospacing="0"/>
        <w:rPr>
          <w:color w:val="000000"/>
          <w:sz w:val="22"/>
          <w:szCs w:val="22"/>
        </w:rPr>
      </w:pPr>
      <w:r>
        <w:rPr>
          <w:iCs/>
          <w:color w:val="000000"/>
          <w:sz w:val="22"/>
          <w:szCs w:val="22"/>
        </w:rPr>
        <w:t>Som forudsætning for at gå til eksamen afleverer den studerende et kortere skriftligt produkt, der omhandler specialets problemstilling samt metode og teori. Bedømmes bestået/ikke bestået. Intern censur.</w:t>
      </w:r>
    </w:p>
    <w:p w14:paraId="28D79147" w14:textId="77777777" w:rsidR="00803C6D" w:rsidRDefault="00803C6D" w:rsidP="00803C6D">
      <w:pPr>
        <w:spacing w:after="0" w:line="240" w:lineRule="auto"/>
        <w:rPr>
          <w:b w:val="0"/>
          <w:color w:val="1F497D"/>
          <w:sz w:val="22"/>
          <w:szCs w:val="22"/>
        </w:rPr>
      </w:pPr>
      <w:r>
        <w:rPr>
          <w:b w:val="0"/>
          <w:color w:val="1F497D"/>
          <w:sz w:val="22"/>
          <w:szCs w:val="22"/>
        </w:rPr>
        <w:br w:type="page"/>
      </w:r>
    </w:p>
    <w:p w14:paraId="70ED1F9D" w14:textId="77777777" w:rsidR="00803C6D" w:rsidRDefault="00803C6D" w:rsidP="00803C6D">
      <w:pPr>
        <w:spacing w:line="276" w:lineRule="auto"/>
        <w:ind w:right="638"/>
        <w:rPr>
          <w:b w:val="0"/>
          <w:color w:val="1F497D"/>
          <w:sz w:val="22"/>
          <w:szCs w:val="22"/>
        </w:rPr>
      </w:pPr>
      <w:r>
        <w:rPr>
          <w:color w:val="1F497D"/>
          <w:sz w:val="22"/>
          <w:szCs w:val="22"/>
        </w:rPr>
        <w:lastRenderedPageBreak/>
        <w:t>Tidsforbrug:</w:t>
      </w:r>
    </w:p>
    <w:p w14:paraId="53E2CD89" w14:textId="77777777" w:rsidR="00803C6D" w:rsidRDefault="00803C6D" w:rsidP="00803C6D">
      <w:pPr>
        <w:spacing w:line="276" w:lineRule="auto"/>
        <w:rPr>
          <w:b w:val="0"/>
          <w:sz w:val="22"/>
          <w:szCs w:val="22"/>
        </w:rPr>
      </w:pPr>
      <w:r>
        <w:rPr>
          <w:b w:val="0"/>
          <w:sz w:val="22"/>
          <w:szCs w:val="22"/>
        </w:rPr>
        <w:t xml:space="preserve">Forelæsninger: </w:t>
      </w:r>
      <w:r>
        <w:rPr>
          <w:b w:val="0"/>
          <w:sz w:val="22"/>
          <w:szCs w:val="22"/>
        </w:rPr>
        <w:tab/>
      </w:r>
      <w:r>
        <w:rPr>
          <w:b w:val="0"/>
          <w:sz w:val="22"/>
          <w:szCs w:val="22"/>
        </w:rPr>
        <w:tab/>
      </w:r>
      <w:r>
        <w:rPr>
          <w:b w:val="0"/>
          <w:sz w:val="22"/>
          <w:szCs w:val="22"/>
        </w:rPr>
        <w:tab/>
        <w:t>15 timer</w:t>
      </w:r>
    </w:p>
    <w:p w14:paraId="3EF3D238" w14:textId="77777777" w:rsidR="00803C6D" w:rsidRDefault="00803C6D" w:rsidP="00803C6D">
      <w:pPr>
        <w:spacing w:line="276" w:lineRule="auto"/>
        <w:rPr>
          <w:b w:val="0"/>
          <w:sz w:val="22"/>
          <w:szCs w:val="22"/>
        </w:rPr>
      </w:pPr>
      <w:r>
        <w:rPr>
          <w:b w:val="0"/>
          <w:sz w:val="22"/>
          <w:szCs w:val="22"/>
        </w:rPr>
        <w:t>Holdundervisning:</w:t>
      </w:r>
      <w:r>
        <w:rPr>
          <w:b w:val="0"/>
          <w:sz w:val="22"/>
          <w:szCs w:val="22"/>
        </w:rPr>
        <w:tab/>
      </w:r>
      <w:r>
        <w:rPr>
          <w:b w:val="0"/>
          <w:sz w:val="22"/>
          <w:szCs w:val="22"/>
        </w:rPr>
        <w:tab/>
        <w:t>125 timer</w:t>
      </w:r>
    </w:p>
    <w:p w14:paraId="2AD472D4" w14:textId="77777777" w:rsidR="00803C6D" w:rsidRDefault="00803C6D" w:rsidP="00803C6D">
      <w:pPr>
        <w:spacing w:line="276" w:lineRule="auto"/>
        <w:rPr>
          <w:b w:val="0"/>
          <w:sz w:val="22"/>
          <w:szCs w:val="22"/>
        </w:rPr>
      </w:pPr>
      <w:r>
        <w:rPr>
          <w:b w:val="0"/>
          <w:sz w:val="22"/>
          <w:szCs w:val="22"/>
        </w:rPr>
        <w:t xml:space="preserve">Individuel forberedelse: </w:t>
      </w:r>
      <w:r>
        <w:rPr>
          <w:b w:val="0"/>
          <w:sz w:val="22"/>
          <w:szCs w:val="22"/>
        </w:rPr>
        <w:tab/>
        <w:t>120 timer</w:t>
      </w:r>
    </w:p>
    <w:p w14:paraId="3346099B" w14:textId="77777777" w:rsidR="00803C6D" w:rsidRDefault="00803C6D" w:rsidP="00803C6D">
      <w:pPr>
        <w:spacing w:line="276" w:lineRule="auto"/>
        <w:rPr>
          <w:b w:val="0"/>
          <w:sz w:val="22"/>
          <w:szCs w:val="22"/>
        </w:rPr>
      </w:pPr>
      <w:r>
        <w:rPr>
          <w:b w:val="0"/>
          <w:sz w:val="22"/>
          <w:szCs w:val="22"/>
        </w:rPr>
        <w:t>Gruppearbejde:</w:t>
      </w:r>
      <w:r>
        <w:rPr>
          <w:b w:val="0"/>
          <w:sz w:val="22"/>
          <w:szCs w:val="22"/>
        </w:rPr>
        <w:tab/>
      </w:r>
      <w:r>
        <w:rPr>
          <w:b w:val="0"/>
          <w:sz w:val="22"/>
          <w:szCs w:val="22"/>
        </w:rPr>
        <w:tab/>
      </w:r>
      <w:r>
        <w:rPr>
          <w:b w:val="0"/>
          <w:sz w:val="22"/>
          <w:szCs w:val="22"/>
        </w:rPr>
        <w:tab/>
        <w:t>110 timer</w:t>
      </w:r>
    </w:p>
    <w:p w14:paraId="20EB49F0" w14:textId="77777777" w:rsidR="00803C6D" w:rsidRDefault="00803C6D" w:rsidP="00803C6D">
      <w:pPr>
        <w:spacing w:line="276" w:lineRule="auto"/>
        <w:rPr>
          <w:b w:val="0"/>
          <w:sz w:val="22"/>
          <w:szCs w:val="22"/>
        </w:rPr>
      </w:pPr>
      <w:r>
        <w:rPr>
          <w:b w:val="0"/>
          <w:sz w:val="22"/>
          <w:szCs w:val="22"/>
        </w:rPr>
        <w:t>Eksamensforberedelse:</w:t>
      </w:r>
      <w:r>
        <w:rPr>
          <w:b w:val="0"/>
          <w:sz w:val="22"/>
          <w:szCs w:val="22"/>
        </w:rPr>
        <w:tab/>
      </w:r>
      <w:r>
        <w:rPr>
          <w:b w:val="0"/>
          <w:sz w:val="22"/>
          <w:szCs w:val="22"/>
        </w:rPr>
        <w:tab/>
        <w:t>40 timer</w:t>
      </w:r>
    </w:p>
    <w:p w14:paraId="7D8052BA" w14:textId="77777777" w:rsidR="00803C6D" w:rsidRDefault="00803C6D" w:rsidP="00803C6D">
      <w:pPr>
        <w:spacing w:line="276" w:lineRule="auto"/>
        <w:rPr>
          <w:b w:val="0"/>
          <w:sz w:val="22"/>
          <w:szCs w:val="22"/>
        </w:rPr>
      </w:pPr>
      <w:r>
        <w:rPr>
          <w:b w:val="0"/>
          <w:sz w:val="22"/>
          <w:szCs w:val="22"/>
        </w:rPr>
        <w:t>Eksamen:</w:t>
      </w:r>
      <w:r>
        <w:rPr>
          <w:b w:val="0"/>
          <w:sz w:val="22"/>
          <w:szCs w:val="22"/>
        </w:rPr>
        <w:tab/>
      </w:r>
      <w:r>
        <w:rPr>
          <w:b w:val="0"/>
          <w:sz w:val="22"/>
          <w:szCs w:val="22"/>
        </w:rPr>
        <w:tab/>
      </w:r>
      <w:r>
        <w:rPr>
          <w:b w:val="0"/>
          <w:sz w:val="22"/>
          <w:szCs w:val="22"/>
        </w:rPr>
        <w:tab/>
        <w:t>10 timer</w:t>
      </w:r>
    </w:p>
    <w:p w14:paraId="3EF2A1E8" w14:textId="77777777" w:rsidR="00803C6D" w:rsidRDefault="00803C6D" w:rsidP="00803C6D">
      <w:pPr>
        <w:spacing w:line="276"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t>420 timer (=15 ECTS)</w:t>
      </w:r>
    </w:p>
    <w:p w14:paraId="7D3A1054" w14:textId="77777777" w:rsidR="00803C6D" w:rsidRDefault="00803C6D" w:rsidP="00803C6D">
      <w:pPr>
        <w:spacing w:line="276" w:lineRule="auto"/>
        <w:rPr>
          <w:b w:val="0"/>
          <w:sz w:val="22"/>
          <w:szCs w:val="22"/>
        </w:rPr>
      </w:pPr>
    </w:p>
    <w:p w14:paraId="3791588F" w14:textId="77777777" w:rsidR="00803C6D" w:rsidRDefault="00803C6D" w:rsidP="00803C6D">
      <w:pPr>
        <w:spacing w:line="276" w:lineRule="auto"/>
        <w:rPr>
          <w:b w:val="0"/>
          <w:sz w:val="22"/>
          <w:szCs w:val="22"/>
        </w:rPr>
      </w:pPr>
      <w:r>
        <w:rPr>
          <w:color w:val="1F497D"/>
          <w:sz w:val="22"/>
          <w:szCs w:val="22"/>
        </w:rPr>
        <w:t>Modulansvarlig:</w:t>
      </w:r>
    </w:p>
    <w:p w14:paraId="5DFF2B1B" w14:textId="77777777" w:rsidR="00803C6D" w:rsidRDefault="00803C6D" w:rsidP="00803C6D">
      <w:pPr>
        <w:spacing w:line="276" w:lineRule="auto"/>
        <w:ind w:right="638"/>
        <w:rPr>
          <w:b w:val="0"/>
          <w:sz w:val="22"/>
          <w:szCs w:val="22"/>
        </w:rPr>
      </w:pPr>
      <w:r>
        <w:rPr>
          <w:b w:val="0"/>
          <w:sz w:val="22"/>
          <w:szCs w:val="22"/>
        </w:rPr>
        <w:t>Karsten Elmose-Østerlund</w:t>
      </w:r>
    </w:p>
    <w:p w14:paraId="21259DC0" w14:textId="77777777" w:rsidR="00803C6D" w:rsidRDefault="00803C6D" w:rsidP="00803C6D">
      <w:pPr>
        <w:spacing w:line="276" w:lineRule="auto"/>
        <w:ind w:right="638"/>
        <w:rPr>
          <w:b w:val="0"/>
          <w:color w:val="1F497D"/>
          <w:sz w:val="22"/>
          <w:szCs w:val="22"/>
        </w:rPr>
      </w:pPr>
    </w:p>
    <w:p w14:paraId="3B219AA7" w14:textId="77777777" w:rsidR="00803C6D" w:rsidRDefault="00803C6D" w:rsidP="00803C6D">
      <w:pPr>
        <w:spacing w:line="276" w:lineRule="auto"/>
        <w:ind w:right="638"/>
        <w:rPr>
          <w:color w:val="1F497D"/>
          <w:sz w:val="22"/>
          <w:szCs w:val="22"/>
        </w:rPr>
      </w:pPr>
      <w:r>
        <w:rPr>
          <w:color w:val="1F497D"/>
          <w:sz w:val="22"/>
          <w:szCs w:val="22"/>
        </w:rPr>
        <w:t>Undervisere:</w:t>
      </w:r>
    </w:p>
    <w:p w14:paraId="1336D296" w14:textId="77777777" w:rsidR="00803C6D" w:rsidRDefault="00803C6D" w:rsidP="00803C6D">
      <w:pPr>
        <w:spacing w:line="276" w:lineRule="auto"/>
        <w:ind w:right="638"/>
        <w:rPr>
          <w:b w:val="0"/>
          <w:sz w:val="22"/>
          <w:szCs w:val="22"/>
        </w:rPr>
      </w:pPr>
      <w:r>
        <w:rPr>
          <w:b w:val="0"/>
          <w:sz w:val="22"/>
          <w:szCs w:val="22"/>
        </w:rPr>
        <w:t>Karsten Elmose-Østerlund og Jasper Schipperijn</w:t>
      </w:r>
    </w:p>
    <w:p w14:paraId="393976C5" w14:textId="77777777" w:rsidR="00803C6D" w:rsidRDefault="00803C6D" w:rsidP="00803C6D">
      <w:pPr>
        <w:spacing w:line="276" w:lineRule="auto"/>
        <w:ind w:right="638"/>
        <w:rPr>
          <w:b w:val="0"/>
          <w:sz w:val="22"/>
          <w:szCs w:val="22"/>
        </w:rPr>
      </w:pPr>
    </w:p>
    <w:p w14:paraId="6C8E38D5" w14:textId="77777777" w:rsidR="00803C6D" w:rsidRDefault="00803C6D" w:rsidP="00803C6D">
      <w:pPr>
        <w:spacing w:line="276" w:lineRule="auto"/>
        <w:ind w:right="638"/>
        <w:rPr>
          <w:color w:val="1F497D" w:themeColor="text2"/>
          <w:sz w:val="22"/>
          <w:szCs w:val="22"/>
        </w:rPr>
      </w:pPr>
      <w:r>
        <w:rPr>
          <w:color w:val="1F497D" w:themeColor="text2"/>
          <w:sz w:val="22"/>
          <w:szCs w:val="22"/>
        </w:rPr>
        <w:t>Modulsekretær:</w:t>
      </w:r>
    </w:p>
    <w:p w14:paraId="27273858" w14:textId="77777777" w:rsidR="00803C6D" w:rsidRDefault="00803C6D" w:rsidP="00803C6D">
      <w:r>
        <w:rPr>
          <w:b w:val="0"/>
          <w:sz w:val="22"/>
          <w:szCs w:val="22"/>
        </w:rPr>
        <w:t>Ulla Rytter</w:t>
      </w:r>
    </w:p>
    <w:p w14:paraId="791CD077" w14:textId="731184DB" w:rsidR="00803C6D" w:rsidRPr="001F4995" w:rsidRDefault="00803C6D">
      <w:pPr>
        <w:spacing w:after="0" w:line="240" w:lineRule="auto"/>
        <w:rPr>
          <w:rFonts w:asciiTheme="minorHAnsi" w:hAnsiTheme="minorHAnsi"/>
          <w:sz w:val="18"/>
          <w:szCs w:val="18"/>
        </w:rPr>
      </w:pPr>
      <w:r w:rsidRPr="001F4995">
        <w:rPr>
          <w:rFonts w:asciiTheme="minorHAnsi" w:hAnsiTheme="minorHAnsi"/>
          <w:sz w:val="18"/>
          <w:szCs w:val="18"/>
        </w:rPr>
        <w:br w:type="page"/>
      </w:r>
    </w:p>
    <w:p w14:paraId="22ABCA07" w14:textId="77777777" w:rsidR="004813E2" w:rsidRPr="00170C69" w:rsidRDefault="004813E2" w:rsidP="004813E2">
      <w:pPr>
        <w:pStyle w:val="Overskrift1"/>
        <w:rPr>
          <w:rFonts w:cs="Arial"/>
          <w:sz w:val="36"/>
          <w:szCs w:val="36"/>
        </w:rPr>
      </w:pPr>
      <w:bookmarkStart w:id="76" w:name="_Toc417031992"/>
      <w:bookmarkStart w:id="77" w:name="_Toc448388105"/>
      <w:bookmarkStart w:id="78" w:name="_Toc477786066"/>
      <w:bookmarkStart w:id="79" w:name="_Toc509309942"/>
      <w:bookmarkStart w:id="80" w:name="_Toc529544018"/>
      <w:r>
        <w:rPr>
          <w:rFonts w:cs="Arial"/>
          <w:szCs w:val="40"/>
        </w:rPr>
        <w:lastRenderedPageBreak/>
        <w:t>Anvendt v</w:t>
      </w:r>
      <w:r w:rsidRPr="003D2365">
        <w:rPr>
          <w:rFonts w:cs="Arial"/>
          <w:szCs w:val="40"/>
        </w:rPr>
        <w:t>idenskabelig metode</w:t>
      </w:r>
      <w:r>
        <w:rPr>
          <w:rFonts w:cs="Arial"/>
          <w:szCs w:val="40"/>
        </w:rPr>
        <w:br/>
      </w:r>
      <w:r>
        <w:rPr>
          <w:rFonts w:cs="Arial"/>
          <w:sz w:val="36"/>
          <w:szCs w:val="36"/>
        </w:rPr>
        <w:t>(spor 2, E</w:t>
      </w:r>
      <w:r w:rsidRPr="0078174D">
        <w:rPr>
          <w:rFonts w:cs="Arial"/>
          <w:sz w:val="36"/>
          <w:szCs w:val="36"/>
        </w:rPr>
        <w:t>pidemiologisk metode og evidens</w:t>
      </w:r>
      <w:r>
        <w:rPr>
          <w:rFonts w:cs="Arial"/>
          <w:sz w:val="36"/>
          <w:szCs w:val="36"/>
        </w:rPr>
        <w:t xml:space="preserve"> i idræts- og sundhedsforskning)</w:t>
      </w:r>
      <w:bookmarkEnd w:id="76"/>
      <w:bookmarkEnd w:id="77"/>
      <w:bookmarkEnd w:id="78"/>
      <w:bookmarkEnd w:id="79"/>
      <w:bookmarkEnd w:id="80"/>
    </w:p>
    <w:p w14:paraId="337241B7" w14:textId="77777777" w:rsidR="004813E2" w:rsidRDefault="004813E2" w:rsidP="004813E2"/>
    <w:p w14:paraId="414FD4C9" w14:textId="77777777" w:rsidR="004813E2" w:rsidRDefault="004813E2" w:rsidP="004813E2">
      <w:pPr>
        <w:rPr>
          <w:rFonts w:ascii="Calibri" w:hAnsi="Calibri" w:cs="Calibri"/>
          <w:color w:val="1F497D" w:themeColor="text2"/>
          <w:sz w:val="24"/>
        </w:rPr>
      </w:pPr>
      <w:r>
        <w:rPr>
          <w:rFonts w:ascii="Calibri" w:hAnsi="Calibri" w:cs="Calibri"/>
          <w:color w:val="1F497D" w:themeColor="text2"/>
          <w:sz w:val="24"/>
        </w:rPr>
        <w:t>Omfang:</w:t>
      </w:r>
    </w:p>
    <w:p w14:paraId="2EA2EB8D" w14:textId="77777777" w:rsidR="004813E2" w:rsidRPr="003430DB" w:rsidRDefault="004813E2" w:rsidP="004813E2">
      <w:pPr>
        <w:spacing w:line="276" w:lineRule="auto"/>
        <w:ind w:right="638"/>
        <w:rPr>
          <w:b w:val="0"/>
          <w:sz w:val="22"/>
          <w:szCs w:val="22"/>
        </w:rPr>
      </w:pPr>
      <w:r w:rsidRPr="003430DB">
        <w:rPr>
          <w:b w:val="0"/>
          <w:sz w:val="22"/>
          <w:szCs w:val="22"/>
        </w:rPr>
        <w:t>15 ECTS</w:t>
      </w:r>
    </w:p>
    <w:p w14:paraId="3B335378" w14:textId="77777777" w:rsidR="004813E2" w:rsidRDefault="004813E2" w:rsidP="004813E2">
      <w:pPr>
        <w:spacing w:line="276" w:lineRule="auto"/>
        <w:ind w:right="638"/>
        <w:rPr>
          <w:sz w:val="22"/>
          <w:szCs w:val="22"/>
        </w:rPr>
      </w:pPr>
    </w:p>
    <w:p w14:paraId="3B15F4DE" w14:textId="77777777" w:rsidR="004813E2" w:rsidRDefault="004813E2" w:rsidP="004813E2">
      <w:pPr>
        <w:spacing w:line="276" w:lineRule="auto"/>
        <w:ind w:right="638"/>
        <w:rPr>
          <w:color w:val="1F497D" w:themeColor="text2"/>
          <w:sz w:val="22"/>
          <w:szCs w:val="22"/>
        </w:rPr>
      </w:pPr>
      <w:r>
        <w:rPr>
          <w:color w:val="1F497D" w:themeColor="text2"/>
          <w:sz w:val="22"/>
          <w:szCs w:val="22"/>
        </w:rPr>
        <w:t>Placering:</w:t>
      </w:r>
    </w:p>
    <w:p w14:paraId="545FAD0F" w14:textId="77777777" w:rsidR="004813E2" w:rsidRDefault="004813E2" w:rsidP="004813E2">
      <w:pPr>
        <w:spacing w:line="276" w:lineRule="auto"/>
        <w:ind w:right="638"/>
        <w:rPr>
          <w:b w:val="0"/>
          <w:sz w:val="22"/>
          <w:szCs w:val="22"/>
        </w:rPr>
      </w:pPr>
      <w:r w:rsidRPr="00CC538F">
        <w:rPr>
          <w:b w:val="0"/>
          <w:sz w:val="22"/>
          <w:szCs w:val="22"/>
        </w:rPr>
        <w:t xml:space="preserve">Modulet er placeret på </w:t>
      </w:r>
      <w:r>
        <w:rPr>
          <w:b w:val="0"/>
          <w:sz w:val="22"/>
          <w:szCs w:val="22"/>
        </w:rPr>
        <w:t>2</w:t>
      </w:r>
      <w:r w:rsidRPr="00CC538F">
        <w:rPr>
          <w:b w:val="0"/>
          <w:sz w:val="22"/>
          <w:szCs w:val="22"/>
        </w:rPr>
        <w:t>. kvarter.</w:t>
      </w:r>
    </w:p>
    <w:p w14:paraId="757EEC11" w14:textId="77777777" w:rsidR="004813E2" w:rsidRDefault="004813E2" w:rsidP="004813E2">
      <w:pPr>
        <w:spacing w:line="276" w:lineRule="auto"/>
        <w:ind w:right="638"/>
        <w:rPr>
          <w:b w:val="0"/>
          <w:sz w:val="22"/>
          <w:szCs w:val="22"/>
        </w:rPr>
      </w:pPr>
    </w:p>
    <w:p w14:paraId="21333D4A" w14:textId="77777777" w:rsidR="004813E2" w:rsidRDefault="004813E2" w:rsidP="004813E2">
      <w:pPr>
        <w:spacing w:line="276" w:lineRule="auto"/>
        <w:ind w:right="638"/>
        <w:rPr>
          <w:rFonts w:ascii="Calibri" w:hAnsi="Calibri" w:cs="Calibri"/>
          <w:color w:val="1F497D" w:themeColor="text2"/>
          <w:sz w:val="24"/>
        </w:rPr>
      </w:pPr>
      <w:r>
        <w:rPr>
          <w:rFonts w:ascii="Calibri" w:hAnsi="Calibri" w:cs="Calibri"/>
          <w:color w:val="1F497D" w:themeColor="text2"/>
          <w:sz w:val="24"/>
        </w:rPr>
        <w:t>Særlige forhold:</w:t>
      </w:r>
    </w:p>
    <w:p w14:paraId="45C31620" w14:textId="77777777" w:rsidR="004813E2" w:rsidRPr="00CC538F" w:rsidRDefault="004813E2" w:rsidP="004813E2">
      <w:pPr>
        <w:spacing w:line="276" w:lineRule="auto"/>
        <w:ind w:right="638"/>
        <w:rPr>
          <w:b w:val="0"/>
          <w:sz w:val="22"/>
          <w:szCs w:val="22"/>
        </w:rPr>
      </w:pPr>
      <w:r w:rsidRPr="00CC538F">
        <w:rPr>
          <w:b w:val="0"/>
          <w:sz w:val="22"/>
          <w:szCs w:val="22"/>
        </w:rPr>
        <w:t>Modulet er obligatorisk.</w:t>
      </w:r>
    </w:p>
    <w:p w14:paraId="6834A616" w14:textId="77777777" w:rsidR="004813E2" w:rsidRPr="00CC538F" w:rsidRDefault="004813E2" w:rsidP="004813E2">
      <w:pPr>
        <w:spacing w:line="276" w:lineRule="auto"/>
        <w:ind w:right="638"/>
        <w:rPr>
          <w:rFonts w:ascii="Calibri" w:hAnsi="Calibri" w:cs="Calibri"/>
          <w:color w:val="1F497D" w:themeColor="text2"/>
          <w:sz w:val="24"/>
        </w:rPr>
      </w:pPr>
    </w:p>
    <w:p w14:paraId="46D47960" w14:textId="77777777" w:rsidR="004813E2" w:rsidRDefault="004813E2" w:rsidP="004813E2">
      <w:pPr>
        <w:spacing w:line="276" w:lineRule="auto"/>
        <w:ind w:right="638"/>
        <w:rPr>
          <w:rFonts w:ascii="Calibri" w:hAnsi="Calibri" w:cs="Calibri"/>
          <w:color w:val="1F497D" w:themeColor="text2"/>
          <w:sz w:val="24"/>
        </w:rPr>
      </w:pPr>
      <w:r>
        <w:rPr>
          <w:rFonts w:ascii="Calibri" w:hAnsi="Calibri" w:cs="Calibri"/>
          <w:color w:val="1F497D" w:themeColor="text2"/>
          <w:sz w:val="24"/>
        </w:rPr>
        <w:t>Mål:</w:t>
      </w:r>
    </w:p>
    <w:p w14:paraId="60413A7B" w14:textId="77777777" w:rsidR="004813E2" w:rsidRPr="004C173D" w:rsidRDefault="004813E2" w:rsidP="004813E2">
      <w:pPr>
        <w:autoSpaceDE w:val="0"/>
        <w:autoSpaceDN w:val="0"/>
        <w:adjustRightInd w:val="0"/>
        <w:spacing w:after="0" w:line="240" w:lineRule="auto"/>
        <w:rPr>
          <w:b w:val="0"/>
          <w:color w:val="000000"/>
          <w:sz w:val="22"/>
          <w:szCs w:val="22"/>
          <w:lang w:eastAsia="da-DK"/>
        </w:rPr>
      </w:pPr>
      <w:r w:rsidRPr="004C173D">
        <w:rPr>
          <w:b w:val="0"/>
          <w:color w:val="000000"/>
          <w:sz w:val="22"/>
          <w:szCs w:val="22"/>
          <w:lang w:eastAsia="da-DK"/>
        </w:rPr>
        <w:t xml:space="preserve">Formålet med modulet </w:t>
      </w:r>
      <w:r w:rsidRPr="004C173D">
        <w:rPr>
          <w:b w:val="0"/>
          <w:i/>
          <w:color w:val="000000"/>
          <w:sz w:val="22"/>
          <w:szCs w:val="22"/>
          <w:lang w:eastAsia="da-DK"/>
        </w:rPr>
        <w:t>Anvendt videnskabelig metode</w:t>
      </w:r>
      <w:r w:rsidRPr="004C173D">
        <w:rPr>
          <w:b w:val="0"/>
          <w:color w:val="000000"/>
          <w:sz w:val="22"/>
          <w:szCs w:val="22"/>
          <w:lang w:eastAsia="da-DK"/>
        </w:rPr>
        <w:t xml:space="preserve"> er, at den studerende opøver sin viden om og færdigheder i anvendelsen af et afgrænset metodisk-undersøgelsesteknisk område, der anvendes i aktuel forskning af relevans for Idræt og Sundhed. På den baggrund opnår den studerende kompetencer til at reflektere kritisk over specifikke metodiske og tekniske problemstillinger, der udspringer af den videnskabelige praksis, samt valg af videnskabelig metode i forhold til specifikke cases. Udmøntning af praktiske, faglige færdigheder, professionel etik og ansvarlighed er herunder et emne.</w:t>
      </w:r>
    </w:p>
    <w:p w14:paraId="416D5C05" w14:textId="77777777" w:rsidR="004813E2" w:rsidRDefault="004813E2" w:rsidP="004813E2">
      <w:pPr>
        <w:spacing w:line="276" w:lineRule="auto"/>
        <w:ind w:right="638"/>
        <w:rPr>
          <w:b w:val="0"/>
          <w:color w:val="1F497D" w:themeColor="text2"/>
          <w:sz w:val="22"/>
          <w:szCs w:val="22"/>
        </w:rPr>
      </w:pPr>
    </w:p>
    <w:p w14:paraId="1B7015C4" w14:textId="77777777" w:rsidR="004813E2" w:rsidRDefault="004813E2" w:rsidP="004813E2">
      <w:pPr>
        <w:spacing w:line="276" w:lineRule="auto"/>
        <w:ind w:right="638"/>
        <w:rPr>
          <w:rFonts w:ascii="Calibri" w:hAnsi="Calibri" w:cs="Calibri"/>
          <w:color w:val="1F497D" w:themeColor="text2"/>
          <w:sz w:val="24"/>
        </w:rPr>
      </w:pPr>
      <w:r>
        <w:rPr>
          <w:rFonts w:ascii="Calibri" w:hAnsi="Calibri" w:cs="Calibri"/>
          <w:color w:val="1F497D" w:themeColor="text2"/>
          <w:sz w:val="24"/>
        </w:rPr>
        <w:t>Kompetencemål:</w:t>
      </w:r>
    </w:p>
    <w:p w14:paraId="35FFD3E6" w14:textId="77777777" w:rsidR="004813E2" w:rsidRPr="003430DB" w:rsidRDefault="004813E2" w:rsidP="004813E2">
      <w:pPr>
        <w:spacing w:line="276" w:lineRule="auto"/>
        <w:ind w:right="638"/>
        <w:rPr>
          <w:rFonts w:ascii="Calibri" w:hAnsi="Calibri" w:cs="Calibri"/>
          <w:i/>
          <w:color w:val="1F497D" w:themeColor="text2"/>
          <w:sz w:val="24"/>
        </w:rPr>
      </w:pPr>
      <w:r>
        <w:rPr>
          <w:rFonts w:ascii="Calibri" w:hAnsi="Calibri" w:cs="Calibri"/>
          <w:i/>
          <w:color w:val="1F497D" w:themeColor="text2"/>
          <w:sz w:val="24"/>
        </w:rPr>
        <w:t>Viden</w:t>
      </w:r>
      <w:r w:rsidRPr="003430DB">
        <w:rPr>
          <w:rFonts w:ascii="Calibri" w:hAnsi="Calibri" w:cs="Calibri"/>
          <w:i/>
          <w:color w:val="1F497D" w:themeColor="text2"/>
          <w:sz w:val="24"/>
        </w:rPr>
        <w:t>:</w:t>
      </w:r>
    </w:p>
    <w:p w14:paraId="3270F446" w14:textId="77777777" w:rsidR="004813E2" w:rsidRPr="004C173D" w:rsidRDefault="004813E2" w:rsidP="004813E2">
      <w:pPr>
        <w:spacing w:before="120" w:after="0"/>
        <w:ind w:right="638"/>
        <w:rPr>
          <w:b w:val="0"/>
          <w:sz w:val="22"/>
          <w:szCs w:val="22"/>
          <w:lang w:eastAsia="da-DK"/>
        </w:rPr>
      </w:pPr>
      <w:r w:rsidRPr="004C173D">
        <w:rPr>
          <w:b w:val="0"/>
          <w:sz w:val="22"/>
          <w:szCs w:val="22"/>
          <w:lang w:eastAsia="da-DK"/>
        </w:rPr>
        <w:t xml:space="preserve">Ved afslutningen af modulet skal den studerende </w:t>
      </w:r>
      <w:r>
        <w:rPr>
          <w:b w:val="0"/>
          <w:sz w:val="22"/>
          <w:szCs w:val="22"/>
          <w:lang w:eastAsia="da-DK"/>
        </w:rPr>
        <w:t>have viden om</w:t>
      </w:r>
      <w:r w:rsidRPr="004C173D">
        <w:rPr>
          <w:b w:val="0"/>
          <w:sz w:val="22"/>
          <w:szCs w:val="22"/>
          <w:lang w:eastAsia="da-DK"/>
        </w:rPr>
        <w:t>:</w:t>
      </w:r>
    </w:p>
    <w:p w14:paraId="3257F37A" w14:textId="77777777" w:rsidR="004813E2" w:rsidRDefault="004813E2" w:rsidP="004813E2">
      <w:pPr>
        <w:numPr>
          <w:ilvl w:val="0"/>
          <w:numId w:val="49"/>
        </w:numPr>
        <w:spacing w:after="0"/>
        <w:rPr>
          <w:b w:val="0"/>
          <w:sz w:val="22"/>
          <w:szCs w:val="22"/>
          <w:lang w:eastAsia="da-DK"/>
        </w:rPr>
      </w:pPr>
      <w:r>
        <w:rPr>
          <w:b w:val="0"/>
          <w:sz w:val="22"/>
          <w:szCs w:val="22"/>
          <w:lang w:eastAsia="da-DK"/>
        </w:rPr>
        <w:t>Analytisk epidemiologisk forskningsmetode herunder viden om</w:t>
      </w:r>
    </w:p>
    <w:p w14:paraId="7324652F" w14:textId="77777777" w:rsidR="004813E2" w:rsidRDefault="004813E2" w:rsidP="004813E2">
      <w:pPr>
        <w:numPr>
          <w:ilvl w:val="1"/>
          <w:numId w:val="49"/>
        </w:numPr>
        <w:spacing w:after="0"/>
        <w:rPr>
          <w:b w:val="0"/>
          <w:sz w:val="22"/>
          <w:szCs w:val="22"/>
          <w:lang w:eastAsia="da-DK"/>
        </w:rPr>
      </w:pPr>
      <w:r>
        <w:rPr>
          <w:b w:val="0"/>
          <w:sz w:val="22"/>
          <w:szCs w:val="22"/>
          <w:lang w:eastAsia="da-DK"/>
        </w:rPr>
        <w:t>Design af undersøgelser til besvarelse af kausale spørgsmål og effekt af behandling/intervention</w:t>
      </w:r>
    </w:p>
    <w:p w14:paraId="564AC26B" w14:textId="77777777" w:rsidR="004813E2" w:rsidRDefault="004813E2" w:rsidP="004813E2">
      <w:pPr>
        <w:numPr>
          <w:ilvl w:val="1"/>
          <w:numId w:val="49"/>
        </w:numPr>
        <w:spacing w:after="0"/>
        <w:rPr>
          <w:b w:val="0"/>
          <w:sz w:val="22"/>
          <w:szCs w:val="22"/>
          <w:lang w:eastAsia="da-DK"/>
        </w:rPr>
      </w:pPr>
      <w:r>
        <w:rPr>
          <w:b w:val="0"/>
          <w:sz w:val="22"/>
          <w:szCs w:val="22"/>
          <w:lang w:eastAsia="da-DK"/>
        </w:rPr>
        <w:t>Typer af bias der kan opstå i forskellige faser af en undersøgelse – design, dataindsamling, afrapportering, fortolkning</w:t>
      </w:r>
    </w:p>
    <w:p w14:paraId="0D1176F0" w14:textId="77777777" w:rsidR="004813E2" w:rsidRDefault="004813E2" w:rsidP="004813E2">
      <w:pPr>
        <w:numPr>
          <w:ilvl w:val="1"/>
          <w:numId w:val="49"/>
        </w:numPr>
        <w:spacing w:after="0"/>
        <w:rPr>
          <w:b w:val="0"/>
          <w:sz w:val="22"/>
          <w:szCs w:val="22"/>
          <w:lang w:eastAsia="da-DK"/>
        </w:rPr>
      </w:pPr>
      <w:r>
        <w:rPr>
          <w:b w:val="0"/>
          <w:sz w:val="22"/>
          <w:szCs w:val="22"/>
          <w:lang w:eastAsia="da-DK"/>
        </w:rPr>
        <w:t>Beregning af mål for effekt og sammenhæng og hvorledes sådanne tolkes</w:t>
      </w:r>
    </w:p>
    <w:p w14:paraId="720C9686" w14:textId="77777777" w:rsidR="004813E2" w:rsidRPr="004C173D" w:rsidRDefault="004813E2" w:rsidP="004813E2">
      <w:pPr>
        <w:numPr>
          <w:ilvl w:val="0"/>
          <w:numId w:val="49"/>
        </w:numPr>
        <w:spacing w:after="0"/>
        <w:rPr>
          <w:b w:val="0"/>
          <w:sz w:val="22"/>
          <w:szCs w:val="22"/>
          <w:lang w:eastAsia="da-DK"/>
        </w:rPr>
      </w:pPr>
      <w:r>
        <w:rPr>
          <w:b w:val="0"/>
          <w:sz w:val="22"/>
          <w:szCs w:val="22"/>
          <w:lang w:eastAsia="da-DK"/>
        </w:rPr>
        <w:t xml:space="preserve">Metoder til systematisk sammenfatning af flere undersøgelser på et område indenfor idræts- og sundhedsforskning </w:t>
      </w:r>
    </w:p>
    <w:p w14:paraId="67F77B81" w14:textId="77777777" w:rsidR="004813E2" w:rsidRDefault="004813E2" w:rsidP="004813E2">
      <w:pPr>
        <w:spacing w:line="276" w:lineRule="auto"/>
        <w:ind w:right="638"/>
        <w:rPr>
          <w:rFonts w:ascii="Calibri" w:hAnsi="Calibri" w:cs="Calibri"/>
          <w:i/>
          <w:color w:val="1F497D" w:themeColor="text2"/>
          <w:sz w:val="24"/>
        </w:rPr>
      </w:pPr>
    </w:p>
    <w:p w14:paraId="1C49E233" w14:textId="77777777" w:rsidR="004813E2" w:rsidRPr="003430DB" w:rsidRDefault="004813E2" w:rsidP="004813E2">
      <w:pPr>
        <w:spacing w:line="276" w:lineRule="auto"/>
        <w:ind w:right="638"/>
        <w:rPr>
          <w:rFonts w:ascii="Calibri" w:hAnsi="Calibri" w:cs="Calibri"/>
          <w:i/>
          <w:color w:val="1F497D" w:themeColor="text2"/>
          <w:sz w:val="24"/>
        </w:rPr>
      </w:pPr>
      <w:r>
        <w:rPr>
          <w:rFonts w:ascii="Calibri" w:hAnsi="Calibri" w:cs="Calibri"/>
          <w:i/>
          <w:color w:val="1F497D" w:themeColor="text2"/>
          <w:sz w:val="24"/>
        </w:rPr>
        <w:t>Færdigheder</w:t>
      </w:r>
      <w:r w:rsidRPr="003430DB">
        <w:rPr>
          <w:rFonts w:ascii="Calibri" w:hAnsi="Calibri" w:cs="Calibri"/>
          <w:i/>
          <w:color w:val="1F497D" w:themeColor="text2"/>
          <w:sz w:val="24"/>
        </w:rPr>
        <w:t>:</w:t>
      </w:r>
    </w:p>
    <w:p w14:paraId="59778C4D" w14:textId="77777777" w:rsidR="004813E2" w:rsidRPr="004C173D" w:rsidRDefault="004813E2" w:rsidP="004813E2">
      <w:pPr>
        <w:spacing w:before="120" w:after="0"/>
        <w:ind w:right="638"/>
        <w:rPr>
          <w:b w:val="0"/>
          <w:sz w:val="22"/>
          <w:szCs w:val="22"/>
          <w:lang w:eastAsia="da-DK"/>
        </w:rPr>
      </w:pPr>
      <w:r w:rsidRPr="004C173D">
        <w:rPr>
          <w:b w:val="0"/>
          <w:sz w:val="22"/>
          <w:szCs w:val="22"/>
          <w:lang w:eastAsia="da-DK"/>
        </w:rPr>
        <w:t xml:space="preserve">Ved afslutningen af modulet skal den studerende </w:t>
      </w:r>
      <w:r>
        <w:rPr>
          <w:b w:val="0"/>
          <w:sz w:val="22"/>
          <w:szCs w:val="22"/>
          <w:lang w:eastAsia="da-DK"/>
        </w:rPr>
        <w:t>kunne</w:t>
      </w:r>
      <w:r w:rsidRPr="004C173D">
        <w:rPr>
          <w:b w:val="0"/>
          <w:sz w:val="22"/>
          <w:szCs w:val="22"/>
          <w:lang w:eastAsia="da-DK"/>
        </w:rPr>
        <w:t>:</w:t>
      </w:r>
    </w:p>
    <w:p w14:paraId="5A4E54A4" w14:textId="77777777" w:rsidR="004813E2" w:rsidRDefault="004813E2" w:rsidP="004813E2">
      <w:pPr>
        <w:numPr>
          <w:ilvl w:val="0"/>
          <w:numId w:val="49"/>
        </w:numPr>
        <w:spacing w:after="0"/>
        <w:rPr>
          <w:b w:val="0"/>
          <w:sz w:val="22"/>
          <w:szCs w:val="22"/>
          <w:lang w:eastAsia="da-DK"/>
        </w:rPr>
      </w:pPr>
      <w:r>
        <w:rPr>
          <w:b w:val="0"/>
          <w:sz w:val="22"/>
          <w:szCs w:val="22"/>
          <w:lang w:eastAsia="da-DK"/>
        </w:rPr>
        <w:t xml:space="preserve">Mundtligt fremlægge og skrifteligt fremstille resultater og fortolkninger af kvantitative undersøgelser  </w:t>
      </w:r>
    </w:p>
    <w:p w14:paraId="0A11FC49" w14:textId="77777777" w:rsidR="004813E2" w:rsidRDefault="004813E2" w:rsidP="004813E2">
      <w:pPr>
        <w:numPr>
          <w:ilvl w:val="0"/>
          <w:numId w:val="49"/>
        </w:numPr>
        <w:spacing w:after="0"/>
        <w:rPr>
          <w:b w:val="0"/>
          <w:sz w:val="22"/>
          <w:szCs w:val="22"/>
          <w:lang w:eastAsia="da-DK"/>
        </w:rPr>
      </w:pPr>
      <w:r>
        <w:rPr>
          <w:b w:val="0"/>
          <w:sz w:val="22"/>
          <w:szCs w:val="22"/>
          <w:lang w:eastAsia="da-DK"/>
        </w:rPr>
        <w:lastRenderedPageBreak/>
        <w:t>O</w:t>
      </w:r>
      <w:r w:rsidRPr="004C173D">
        <w:rPr>
          <w:b w:val="0"/>
          <w:sz w:val="22"/>
          <w:szCs w:val="22"/>
          <w:lang w:eastAsia="da-DK"/>
        </w:rPr>
        <w:t>pstille forskningsdesign</w:t>
      </w:r>
      <w:r>
        <w:rPr>
          <w:b w:val="0"/>
          <w:sz w:val="22"/>
          <w:szCs w:val="22"/>
          <w:lang w:eastAsia="da-DK"/>
        </w:rPr>
        <w:t xml:space="preserve"> for nye kvantitative undersøgelser</w:t>
      </w:r>
      <w:r w:rsidRPr="004C173D">
        <w:rPr>
          <w:b w:val="0"/>
          <w:sz w:val="22"/>
          <w:szCs w:val="22"/>
          <w:lang w:eastAsia="da-DK"/>
        </w:rPr>
        <w:t xml:space="preserve"> under hensyntagen til betydningen af metodiske valg</w:t>
      </w:r>
    </w:p>
    <w:p w14:paraId="6F0834CA" w14:textId="77777777" w:rsidR="004813E2" w:rsidRDefault="004813E2" w:rsidP="004813E2">
      <w:pPr>
        <w:numPr>
          <w:ilvl w:val="0"/>
          <w:numId w:val="49"/>
        </w:numPr>
        <w:spacing w:after="0"/>
        <w:rPr>
          <w:b w:val="0"/>
          <w:sz w:val="22"/>
          <w:szCs w:val="22"/>
          <w:lang w:eastAsia="da-DK"/>
        </w:rPr>
      </w:pPr>
      <w:r>
        <w:rPr>
          <w:b w:val="0"/>
          <w:sz w:val="22"/>
          <w:szCs w:val="22"/>
          <w:lang w:eastAsia="da-DK"/>
        </w:rPr>
        <w:t>Udføre og fremstille statistiske beregninger af analytiske problemstillinger baseret på kvantitative data</w:t>
      </w:r>
    </w:p>
    <w:p w14:paraId="28DE1309" w14:textId="77777777" w:rsidR="004813E2" w:rsidRDefault="004813E2" w:rsidP="004813E2">
      <w:pPr>
        <w:spacing w:line="276" w:lineRule="auto"/>
        <w:ind w:right="638"/>
        <w:rPr>
          <w:rFonts w:ascii="Calibri" w:hAnsi="Calibri" w:cs="Calibri"/>
          <w:i/>
          <w:color w:val="1F497D" w:themeColor="text2"/>
          <w:sz w:val="24"/>
        </w:rPr>
      </w:pPr>
    </w:p>
    <w:p w14:paraId="6A8CF83D" w14:textId="77777777" w:rsidR="004813E2" w:rsidRPr="003430DB" w:rsidRDefault="004813E2" w:rsidP="004813E2">
      <w:pPr>
        <w:spacing w:line="276" w:lineRule="auto"/>
        <w:ind w:right="638"/>
        <w:rPr>
          <w:rFonts w:ascii="Calibri" w:hAnsi="Calibri" w:cs="Calibri"/>
          <w:i/>
          <w:color w:val="1F497D" w:themeColor="text2"/>
          <w:sz w:val="24"/>
        </w:rPr>
      </w:pPr>
      <w:r>
        <w:rPr>
          <w:rFonts w:ascii="Calibri" w:hAnsi="Calibri" w:cs="Calibri"/>
          <w:i/>
          <w:color w:val="1F497D" w:themeColor="text2"/>
          <w:sz w:val="24"/>
        </w:rPr>
        <w:t>K</w:t>
      </w:r>
      <w:r w:rsidRPr="003430DB">
        <w:rPr>
          <w:rFonts w:ascii="Calibri" w:hAnsi="Calibri" w:cs="Calibri"/>
          <w:i/>
          <w:color w:val="1F497D" w:themeColor="text2"/>
          <w:sz w:val="24"/>
        </w:rPr>
        <w:t>ompetencer:</w:t>
      </w:r>
    </w:p>
    <w:p w14:paraId="3D1C304D" w14:textId="77777777" w:rsidR="004813E2" w:rsidRPr="004C173D" w:rsidRDefault="004813E2" w:rsidP="004813E2">
      <w:pPr>
        <w:spacing w:before="120" w:after="0"/>
        <w:ind w:right="638"/>
        <w:rPr>
          <w:b w:val="0"/>
          <w:sz w:val="22"/>
          <w:szCs w:val="22"/>
          <w:lang w:eastAsia="da-DK"/>
        </w:rPr>
      </w:pPr>
      <w:r w:rsidRPr="004C173D">
        <w:rPr>
          <w:b w:val="0"/>
          <w:sz w:val="22"/>
          <w:szCs w:val="22"/>
          <w:lang w:eastAsia="da-DK"/>
        </w:rPr>
        <w:t>Ved afslutningen af modulet skal den studerende kunne:</w:t>
      </w:r>
    </w:p>
    <w:p w14:paraId="7D75C246" w14:textId="77777777" w:rsidR="004813E2" w:rsidRDefault="004813E2" w:rsidP="004813E2">
      <w:pPr>
        <w:numPr>
          <w:ilvl w:val="0"/>
          <w:numId w:val="49"/>
        </w:numPr>
        <w:spacing w:after="0"/>
        <w:rPr>
          <w:b w:val="0"/>
          <w:sz w:val="22"/>
          <w:szCs w:val="22"/>
          <w:lang w:eastAsia="da-DK"/>
        </w:rPr>
      </w:pPr>
      <w:r>
        <w:rPr>
          <w:b w:val="0"/>
          <w:sz w:val="22"/>
          <w:szCs w:val="22"/>
          <w:lang w:eastAsia="da-DK"/>
        </w:rPr>
        <w:t>Kritisk læse og vurdere kvantitativ sundhedsvidenskabelig forskningslitteratur</w:t>
      </w:r>
    </w:p>
    <w:p w14:paraId="29AB0280" w14:textId="77777777" w:rsidR="004813E2" w:rsidRDefault="004813E2" w:rsidP="004813E2">
      <w:pPr>
        <w:numPr>
          <w:ilvl w:val="0"/>
          <w:numId w:val="49"/>
        </w:numPr>
        <w:spacing w:after="0"/>
        <w:rPr>
          <w:b w:val="0"/>
          <w:sz w:val="22"/>
          <w:szCs w:val="22"/>
          <w:lang w:eastAsia="da-DK"/>
        </w:rPr>
      </w:pPr>
      <w:r>
        <w:rPr>
          <w:b w:val="0"/>
          <w:sz w:val="22"/>
          <w:szCs w:val="22"/>
          <w:lang w:eastAsia="da-DK"/>
        </w:rPr>
        <w:t>D</w:t>
      </w:r>
      <w:r w:rsidRPr="004C173D">
        <w:rPr>
          <w:b w:val="0"/>
          <w:sz w:val="22"/>
          <w:szCs w:val="22"/>
          <w:lang w:eastAsia="da-DK"/>
        </w:rPr>
        <w:t>iskutere og vurdere fordele og ulemper ved anvendte metoder i forhold til en konkret problemstilling eller en specifik case</w:t>
      </w:r>
      <w:r>
        <w:rPr>
          <w:b w:val="0"/>
          <w:sz w:val="22"/>
          <w:szCs w:val="22"/>
          <w:lang w:eastAsia="da-DK"/>
        </w:rPr>
        <w:t xml:space="preserve"> indenfor kvantitativ idræts- og sundhedsforskning</w:t>
      </w:r>
    </w:p>
    <w:p w14:paraId="208BA0C6" w14:textId="77777777" w:rsidR="004813E2" w:rsidRPr="000E6CF5" w:rsidRDefault="004813E2" w:rsidP="004813E2">
      <w:pPr>
        <w:numPr>
          <w:ilvl w:val="0"/>
          <w:numId w:val="49"/>
        </w:numPr>
        <w:spacing w:after="0"/>
        <w:rPr>
          <w:b w:val="0"/>
          <w:sz w:val="22"/>
          <w:szCs w:val="22"/>
          <w:lang w:eastAsia="da-DK"/>
        </w:rPr>
      </w:pPr>
      <w:r>
        <w:rPr>
          <w:b w:val="0"/>
          <w:sz w:val="22"/>
          <w:szCs w:val="22"/>
          <w:lang w:eastAsia="da-DK"/>
        </w:rPr>
        <w:t>Kritisk fortolke data fra forskellige typer af undersøgelser indenfor kvantitativ idræts- og sundhedsforskning</w:t>
      </w:r>
    </w:p>
    <w:p w14:paraId="27A38F38" w14:textId="77777777" w:rsidR="004813E2" w:rsidRDefault="004813E2" w:rsidP="004813E2">
      <w:pPr>
        <w:numPr>
          <w:ilvl w:val="0"/>
          <w:numId w:val="49"/>
        </w:numPr>
        <w:spacing w:after="0"/>
        <w:rPr>
          <w:b w:val="0"/>
          <w:sz w:val="22"/>
          <w:szCs w:val="22"/>
          <w:lang w:eastAsia="da-DK"/>
        </w:rPr>
      </w:pPr>
      <w:r>
        <w:rPr>
          <w:b w:val="0"/>
          <w:sz w:val="22"/>
          <w:szCs w:val="22"/>
          <w:lang w:eastAsia="da-DK"/>
        </w:rPr>
        <w:t xml:space="preserve">Kvantitativt og systematisk sammenfatte forskningslitteratur indenfor kvantitativ idræts- og sundhedsforskning </w:t>
      </w:r>
    </w:p>
    <w:p w14:paraId="48BA0F2A" w14:textId="77777777" w:rsidR="004813E2" w:rsidRDefault="004813E2" w:rsidP="004813E2">
      <w:pPr>
        <w:numPr>
          <w:ilvl w:val="0"/>
          <w:numId w:val="49"/>
        </w:numPr>
        <w:spacing w:after="0"/>
        <w:rPr>
          <w:b w:val="0"/>
          <w:sz w:val="22"/>
          <w:szCs w:val="22"/>
          <w:lang w:eastAsia="da-DK"/>
        </w:rPr>
      </w:pPr>
      <w:r>
        <w:rPr>
          <w:b w:val="0"/>
          <w:sz w:val="22"/>
          <w:szCs w:val="22"/>
          <w:lang w:eastAsia="da-DK"/>
        </w:rPr>
        <w:t xml:space="preserve">Foretage evidensvurdering af forskningslitteratur indenfor kvantitativ idræts- og sundhedsforskning  </w:t>
      </w:r>
    </w:p>
    <w:p w14:paraId="24E4A476" w14:textId="77777777" w:rsidR="004813E2" w:rsidRPr="004C173D" w:rsidRDefault="004813E2" w:rsidP="004813E2">
      <w:pPr>
        <w:numPr>
          <w:ilvl w:val="0"/>
          <w:numId w:val="49"/>
        </w:numPr>
        <w:spacing w:after="0"/>
        <w:rPr>
          <w:b w:val="0"/>
          <w:sz w:val="22"/>
          <w:szCs w:val="22"/>
          <w:lang w:eastAsia="da-DK"/>
        </w:rPr>
      </w:pPr>
      <w:r>
        <w:rPr>
          <w:b w:val="0"/>
          <w:sz w:val="22"/>
          <w:szCs w:val="22"/>
          <w:lang w:eastAsia="da-DK"/>
        </w:rPr>
        <w:t>Fremstille en forsøgsprotokol</w:t>
      </w:r>
    </w:p>
    <w:p w14:paraId="7286136A" w14:textId="77777777" w:rsidR="004813E2" w:rsidRDefault="004813E2" w:rsidP="004813E2">
      <w:pPr>
        <w:spacing w:line="276" w:lineRule="auto"/>
        <w:ind w:right="638"/>
        <w:rPr>
          <w:rFonts w:ascii="Calibri" w:hAnsi="Calibri" w:cs="Calibri"/>
          <w:color w:val="1F497D" w:themeColor="text2"/>
          <w:sz w:val="24"/>
        </w:rPr>
      </w:pPr>
    </w:p>
    <w:p w14:paraId="1CA3AD77" w14:textId="77777777" w:rsidR="004813E2" w:rsidRDefault="004813E2" w:rsidP="004813E2">
      <w:pPr>
        <w:spacing w:line="276" w:lineRule="auto"/>
        <w:ind w:right="638"/>
        <w:rPr>
          <w:rFonts w:ascii="Calibri" w:hAnsi="Calibri" w:cs="Calibri"/>
          <w:color w:val="1F497D"/>
          <w:sz w:val="24"/>
        </w:rPr>
      </w:pPr>
      <w:r>
        <w:rPr>
          <w:rFonts w:ascii="Calibri" w:hAnsi="Calibri" w:cs="Calibri"/>
          <w:color w:val="1F497D"/>
          <w:sz w:val="24"/>
        </w:rPr>
        <w:t>Indhold:</w:t>
      </w:r>
    </w:p>
    <w:p w14:paraId="4E426DB2" w14:textId="77777777" w:rsidR="004813E2" w:rsidRDefault="004813E2" w:rsidP="004813E2">
      <w:pPr>
        <w:spacing w:line="276" w:lineRule="auto"/>
        <w:ind w:right="638"/>
        <w:rPr>
          <w:b w:val="0"/>
          <w:sz w:val="22"/>
          <w:szCs w:val="22"/>
        </w:rPr>
      </w:pPr>
      <w:r w:rsidRPr="00C90D18">
        <w:rPr>
          <w:b w:val="0"/>
          <w:sz w:val="22"/>
        </w:rPr>
        <w:t xml:space="preserve">Formålet med undervisningsforløbet med specifik fokus på </w:t>
      </w:r>
      <w:r>
        <w:rPr>
          <w:b w:val="0"/>
          <w:sz w:val="22"/>
        </w:rPr>
        <w:t>epidemiologisk metode og evidens</w:t>
      </w:r>
      <w:r w:rsidRPr="00C90D18">
        <w:rPr>
          <w:b w:val="0"/>
          <w:sz w:val="22"/>
        </w:rPr>
        <w:t xml:space="preserve"> er at give de studerende erfaringsbaserede kompetencer</w:t>
      </w:r>
      <w:r>
        <w:rPr>
          <w:b w:val="0"/>
          <w:sz w:val="22"/>
        </w:rPr>
        <w:t>, færdigheder og viden</w:t>
      </w:r>
      <w:r w:rsidRPr="00C90D18">
        <w:rPr>
          <w:b w:val="0"/>
          <w:sz w:val="22"/>
        </w:rPr>
        <w:t xml:space="preserve"> </w:t>
      </w:r>
      <w:r>
        <w:rPr>
          <w:b w:val="0"/>
          <w:sz w:val="22"/>
        </w:rPr>
        <w:t>i forhold til udvikling, opbygning,</w:t>
      </w:r>
      <w:r w:rsidRPr="00C90D18">
        <w:rPr>
          <w:b w:val="0"/>
          <w:sz w:val="22"/>
        </w:rPr>
        <w:t xml:space="preserve"> gennemførelse</w:t>
      </w:r>
      <w:r>
        <w:rPr>
          <w:b w:val="0"/>
          <w:sz w:val="22"/>
        </w:rPr>
        <w:t xml:space="preserve"> og afrapportering</w:t>
      </w:r>
      <w:r w:rsidRPr="00C90D18">
        <w:rPr>
          <w:b w:val="0"/>
          <w:sz w:val="22"/>
        </w:rPr>
        <w:t xml:space="preserve"> af k</w:t>
      </w:r>
      <w:r>
        <w:rPr>
          <w:b w:val="0"/>
          <w:sz w:val="22"/>
        </w:rPr>
        <w:t xml:space="preserve">vantitative analytiske epidemiologiske studier indenfor idræts- og sundhedsforskning. Desuden er formålet at give de studerende </w:t>
      </w:r>
      <w:r w:rsidRPr="00C90D18">
        <w:rPr>
          <w:b w:val="0"/>
          <w:sz w:val="22"/>
        </w:rPr>
        <w:t>erfaringsbaserede kompetencer</w:t>
      </w:r>
      <w:r>
        <w:rPr>
          <w:b w:val="0"/>
          <w:sz w:val="22"/>
        </w:rPr>
        <w:t>, færdigheder og viden</w:t>
      </w:r>
      <w:r w:rsidRPr="00C90D18">
        <w:rPr>
          <w:b w:val="0"/>
          <w:sz w:val="22"/>
        </w:rPr>
        <w:t xml:space="preserve"> </w:t>
      </w:r>
      <w:r>
        <w:rPr>
          <w:b w:val="0"/>
          <w:sz w:val="22"/>
        </w:rPr>
        <w:t xml:space="preserve">om hvorledes </w:t>
      </w:r>
      <w:r w:rsidRPr="00547785">
        <w:rPr>
          <w:b w:val="0"/>
          <w:sz w:val="22"/>
          <w:szCs w:val="22"/>
        </w:rPr>
        <w:t>sammenfatning af flere undersøgelser</w:t>
      </w:r>
      <w:r>
        <w:rPr>
          <w:b w:val="0"/>
          <w:sz w:val="22"/>
          <w:szCs w:val="22"/>
        </w:rPr>
        <w:t xml:space="preserve"> på et område gennemføres, og hvordan vurdering af evidens for en given problemstilling foretages</w:t>
      </w:r>
      <w:r w:rsidRPr="00547785">
        <w:rPr>
          <w:b w:val="0"/>
          <w:sz w:val="22"/>
          <w:szCs w:val="22"/>
        </w:rPr>
        <w:t>.</w:t>
      </w:r>
      <w:r>
        <w:rPr>
          <w:b w:val="0"/>
          <w:sz w:val="22"/>
          <w:szCs w:val="22"/>
        </w:rPr>
        <w:t xml:space="preserve">  Endelig er formålet at anvende tilegnede </w:t>
      </w:r>
      <w:r w:rsidRPr="00C90D18">
        <w:rPr>
          <w:b w:val="0"/>
          <w:sz w:val="22"/>
        </w:rPr>
        <w:t>kompetencer</w:t>
      </w:r>
      <w:r>
        <w:rPr>
          <w:b w:val="0"/>
          <w:sz w:val="22"/>
        </w:rPr>
        <w:t xml:space="preserve">, færdigheder og viden til fremstilling af en forskningsprotokol, som efterfølgende potentielt kan anvendes som egen specialeprotokol. </w:t>
      </w:r>
    </w:p>
    <w:p w14:paraId="657719BB" w14:textId="77777777" w:rsidR="004813E2" w:rsidRPr="00715AA6" w:rsidRDefault="004813E2" w:rsidP="004813E2">
      <w:pPr>
        <w:spacing w:line="276" w:lineRule="auto"/>
        <w:ind w:right="638"/>
        <w:rPr>
          <w:color w:val="1F497D"/>
          <w:sz w:val="22"/>
          <w:szCs w:val="22"/>
        </w:rPr>
      </w:pPr>
      <w:r w:rsidRPr="00715AA6">
        <w:rPr>
          <w:color w:val="1F497D"/>
          <w:sz w:val="22"/>
          <w:szCs w:val="22"/>
        </w:rPr>
        <w:t>Undervisningsform:</w:t>
      </w:r>
    </w:p>
    <w:p w14:paraId="2523137F" w14:textId="77777777" w:rsidR="004813E2" w:rsidRPr="00715AA6" w:rsidRDefault="004813E2" w:rsidP="004813E2">
      <w:pPr>
        <w:spacing w:line="276" w:lineRule="auto"/>
        <w:ind w:right="638"/>
        <w:rPr>
          <w:color w:val="1F497D"/>
          <w:sz w:val="22"/>
          <w:szCs w:val="22"/>
        </w:rPr>
      </w:pPr>
      <w:r w:rsidRPr="00715AA6">
        <w:rPr>
          <w:b w:val="0"/>
          <w:sz w:val="22"/>
          <w:szCs w:val="22"/>
        </w:rPr>
        <w:t xml:space="preserve">Forelæsninger, </w:t>
      </w:r>
      <w:r>
        <w:rPr>
          <w:b w:val="0"/>
          <w:sz w:val="22"/>
          <w:szCs w:val="22"/>
        </w:rPr>
        <w:t>case-baseret</w:t>
      </w:r>
      <w:r w:rsidRPr="00715AA6">
        <w:rPr>
          <w:b w:val="0"/>
          <w:sz w:val="22"/>
          <w:szCs w:val="22"/>
        </w:rPr>
        <w:t xml:space="preserve"> gruppe opgaver</w:t>
      </w:r>
      <w:r>
        <w:rPr>
          <w:b w:val="0"/>
          <w:sz w:val="22"/>
          <w:szCs w:val="22"/>
        </w:rPr>
        <w:t xml:space="preserve"> og journal-clubs</w:t>
      </w:r>
      <w:r w:rsidRPr="00715AA6">
        <w:rPr>
          <w:b w:val="0"/>
          <w:sz w:val="22"/>
          <w:szCs w:val="22"/>
        </w:rPr>
        <w:t>.</w:t>
      </w:r>
    </w:p>
    <w:p w14:paraId="4DAFAC94" w14:textId="77777777" w:rsidR="004813E2" w:rsidRPr="00715AA6" w:rsidRDefault="004813E2" w:rsidP="004813E2">
      <w:pPr>
        <w:spacing w:line="276" w:lineRule="auto"/>
        <w:ind w:right="638"/>
        <w:rPr>
          <w:color w:val="1F497D"/>
          <w:sz w:val="22"/>
          <w:szCs w:val="22"/>
        </w:rPr>
      </w:pPr>
    </w:p>
    <w:p w14:paraId="677C8181" w14:textId="77777777" w:rsidR="004813E2" w:rsidRPr="00715AA6" w:rsidRDefault="004813E2" w:rsidP="004813E2">
      <w:pPr>
        <w:spacing w:line="276" w:lineRule="auto"/>
        <w:ind w:right="638"/>
        <w:rPr>
          <w:b w:val="0"/>
          <w:color w:val="1F497D"/>
          <w:sz w:val="22"/>
          <w:szCs w:val="22"/>
        </w:rPr>
      </w:pPr>
      <w:r w:rsidRPr="00715AA6">
        <w:rPr>
          <w:color w:val="1F497D"/>
          <w:sz w:val="22"/>
          <w:szCs w:val="22"/>
        </w:rPr>
        <w:t>E-learn platform</w:t>
      </w:r>
    </w:p>
    <w:p w14:paraId="2E81269A" w14:textId="77777777" w:rsidR="004813E2" w:rsidRPr="00715AA6" w:rsidRDefault="004813E2" w:rsidP="004813E2">
      <w:pPr>
        <w:spacing w:line="276" w:lineRule="auto"/>
        <w:ind w:right="638"/>
        <w:rPr>
          <w:b w:val="0"/>
          <w:color w:val="1F497D"/>
          <w:sz w:val="22"/>
          <w:szCs w:val="22"/>
        </w:rPr>
      </w:pPr>
      <w:r>
        <w:rPr>
          <w:b w:val="0"/>
          <w:sz w:val="22"/>
          <w:szCs w:val="22"/>
        </w:rPr>
        <w:t>Materiale fra f</w:t>
      </w:r>
      <w:r w:rsidRPr="00715AA6">
        <w:rPr>
          <w:b w:val="0"/>
          <w:sz w:val="22"/>
          <w:szCs w:val="22"/>
        </w:rPr>
        <w:t>or</w:t>
      </w:r>
      <w:r>
        <w:rPr>
          <w:b w:val="0"/>
          <w:sz w:val="22"/>
          <w:szCs w:val="22"/>
        </w:rPr>
        <w:t>e</w:t>
      </w:r>
      <w:r w:rsidRPr="00715AA6">
        <w:rPr>
          <w:b w:val="0"/>
          <w:sz w:val="22"/>
          <w:szCs w:val="22"/>
        </w:rPr>
        <w:t xml:space="preserve">læsninger samt alt andet materiale bliver uploadet. </w:t>
      </w:r>
    </w:p>
    <w:p w14:paraId="2BB2BBA3" w14:textId="77777777" w:rsidR="004813E2" w:rsidRPr="00715AA6" w:rsidRDefault="004813E2" w:rsidP="004813E2">
      <w:pPr>
        <w:spacing w:line="276" w:lineRule="auto"/>
        <w:ind w:right="638"/>
        <w:rPr>
          <w:color w:val="1F497D"/>
          <w:sz w:val="22"/>
          <w:szCs w:val="22"/>
        </w:rPr>
      </w:pPr>
    </w:p>
    <w:p w14:paraId="02D51FF4" w14:textId="77777777" w:rsidR="004813E2" w:rsidRPr="00715AA6" w:rsidRDefault="004813E2" w:rsidP="004813E2">
      <w:pPr>
        <w:spacing w:line="276" w:lineRule="auto"/>
        <w:ind w:right="638"/>
        <w:rPr>
          <w:b w:val="0"/>
          <w:color w:val="1F497D"/>
          <w:sz w:val="22"/>
          <w:szCs w:val="22"/>
        </w:rPr>
      </w:pPr>
      <w:r w:rsidRPr="00715AA6">
        <w:rPr>
          <w:color w:val="1F497D"/>
          <w:sz w:val="22"/>
          <w:szCs w:val="22"/>
        </w:rPr>
        <w:t>Eksamen:</w:t>
      </w:r>
    </w:p>
    <w:p w14:paraId="45378EE9" w14:textId="77777777" w:rsidR="004813E2" w:rsidRDefault="004813E2" w:rsidP="004813E2">
      <w:pPr>
        <w:spacing w:line="276" w:lineRule="auto"/>
        <w:contextualSpacing/>
        <w:rPr>
          <w:b w:val="0"/>
          <w:sz w:val="22"/>
          <w:szCs w:val="22"/>
          <w:lang w:eastAsia="da-DK"/>
        </w:rPr>
      </w:pPr>
      <w:r w:rsidRPr="008C58CC">
        <w:rPr>
          <w:b w:val="0"/>
          <w:color w:val="000000"/>
          <w:sz w:val="22"/>
          <w:szCs w:val="22"/>
          <w:lang w:eastAsia="da-DK"/>
        </w:rPr>
        <w:t xml:space="preserve">24 </w:t>
      </w:r>
      <w:r w:rsidRPr="008C58CC">
        <w:rPr>
          <w:b w:val="0"/>
          <w:sz w:val="22"/>
          <w:szCs w:val="22"/>
          <w:lang w:eastAsia="da-DK"/>
        </w:rPr>
        <w:t>timers skriftl</w:t>
      </w:r>
      <w:r>
        <w:rPr>
          <w:b w:val="0"/>
          <w:sz w:val="22"/>
          <w:szCs w:val="22"/>
          <w:lang w:eastAsia="da-DK"/>
        </w:rPr>
        <w:t>ig opgave med alle hjælpemidler.</w:t>
      </w:r>
    </w:p>
    <w:p w14:paraId="7F724E1F" w14:textId="77777777" w:rsidR="004813E2" w:rsidRPr="002C2CD4" w:rsidRDefault="004813E2" w:rsidP="004813E2">
      <w:pPr>
        <w:tabs>
          <w:tab w:val="left" w:pos="709"/>
        </w:tabs>
        <w:spacing w:line="276" w:lineRule="auto"/>
        <w:contextualSpacing/>
        <w:rPr>
          <w:b w:val="0"/>
          <w:i/>
          <w:sz w:val="22"/>
          <w:szCs w:val="22"/>
          <w:lang w:eastAsia="da-DK"/>
        </w:rPr>
      </w:pPr>
      <w:r w:rsidRPr="002C2CD4">
        <w:rPr>
          <w:b w:val="0"/>
          <w:i/>
          <w:sz w:val="22"/>
          <w:szCs w:val="22"/>
          <w:lang w:eastAsia="da-DK"/>
        </w:rPr>
        <w:tab/>
        <w:t>Udleveres</w:t>
      </w:r>
      <w:r>
        <w:rPr>
          <w:b w:val="0"/>
          <w:i/>
          <w:sz w:val="22"/>
          <w:szCs w:val="22"/>
          <w:lang w:eastAsia="da-DK"/>
        </w:rPr>
        <w:t xml:space="preserve"> på E-learn</w:t>
      </w:r>
      <w:r w:rsidRPr="002C2CD4">
        <w:rPr>
          <w:b w:val="0"/>
          <w:i/>
          <w:sz w:val="22"/>
          <w:szCs w:val="22"/>
          <w:lang w:eastAsia="da-DK"/>
        </w:rPr>
        <w:t xml:space="preserve"> </w:t>
      </w:r>
      <w:r>
        <w:rPr>
          <w:b w:val="0"/>
          <w:i/>
          <w:sz w:val="22"/>
          <w:szCs w:val="22"/>
          <w:lang w:eastAsia="da-DK"/>
        </w:rPr>
        <w:t>torsdag den 17. januar kl. 9.00</w:t>
      </w:r>
    </w:p>
    <w:p w14:paraId="5F2BE50F" w14:textId="77777777" w:rsidR="004813E2" w:rsidRPr="002C2CD4" w:rsidRDefault="004813E2" w:rsidP="004813E2">
      <w:pPr>
        <w:tabs>
          <w:tab w:val="left" w:pos="709"/>
        </w:tabs>
        <w:spacing w:line="276" w:lineRule="auto"/>
        <w:contextualSpacing/>
        <w:rPr>
          <w:b w:val="0"/>
          <w:i/>
          <w:sz w:val="22"/>
          <w:szCs w:val="22"/>
          <w:lang w:eastAsia="da-DK"/>
        </w:rPr>
      </w:pPr>
      <w:r w:rsidRPr="002C2CD4">
        <w:rPr>
          <w:b w:val="0"/>
          <w:i/>
          <w:sz w:val="22"/>
          <w:szCs w:val="22"/>
          <w:lang w:eastAsia="da-DK"/>
        </w:rPr>
        <w:tab/>
        <w:t>Afleveres</w:t>
      </w:r>
      <w:r>
        <w:rPr>
          <w:b w:val="0"/>
          <w:i/>
          <w:sz w:val="22"/>
          <w:szCs w:val="22"/>
          <w:lang w:eastAsia="da-DK"/>
        </w:rPr>
        <w:t xml:space="preserve"> på E-learn fredag den 18. januar 2018 kl. 9.00 senest</w:t>
      </w:r>
    </w:p>
    <w:p w14:paraId="31FF5C92" w14:textId="77777777" w:rsidR="004813E2" w:rsidRDefault="004813E2" w:rsidP="004813E2">
      <w:pPr>
        <w:spacing w:after="0" w:line="240" w:lineRule="auto"/>
        <w:rPr>
          <w:b w:val="0"/>
          <w:color w:val="1F497D"/>
          <w:sz w:val="22"/>
          <w:szCs w:val="22"/>
        </w:rPr>
      </w:pPr>
      <w:r>
        <w:rPr>
          <w:b w:val="0"/>
          <w:sz w:val="22"/>
          <w:szCs w:val="22"/>
          <w:lang w:eastAsia="da-DK"/>
        </w:rPr>
        <w:t>F</w:t>
      </w:r>
      <w:r w:rsidRPr="003340C4">
        <w:rPr>
          <w:b w:val="0"/>
          <w:sz w:val="22"/>
          <w:szCs w:val="22"/>
          <w:lang w:eastAsia="da-DK"/>
        </w:rPr>
        <w:t xml:space="preserve">orudsætningsprøve </w:t>
      </w:r>
      <w:r>
        <w:rPr>
          <w:b w:val="0"/>
          <w:sz w:val="22"/>
          <w:szCs w:val="22"/>
          <w:lang w:eastAsia="da-DK"/>
        </w:rPr>
        <w:t>for at gå til eksamen er e</w:t>
      </w:r>
      <w:r w:rsidRPr="003340C4">
        <w:rPr>
          <w:b w:val="0"/>
          <w:sz w:val="22"/>
          <w:szCs w:val="22"/>
          <w:lang w:eastAsia="da-DK"/>
        </w:rPr>
        <w:t>n mundtlig opgave med ib/b og intern censur.</w:t>
      </w:r>
      <w:r>
        <w:rPr>
          <w:b w:val="0"/>
          <w:sz w:val="22"/>
          <w:szCs w:val="22"/>
          <w:lang w:eastAsia="da-DK"/>
        </w:rPr>
        <w:t xml:space="preserve"> Den mundtlige opgave tager udgangspunkt i fremlæggelse af den studerendes specialeprotokol. </w:t>
      </w:r>
      <w:r>
        <w:rPr>
          <w:b w:val="0"/>
          <w:color w:val="1F497D"/>
          <w:sz w:val="22"/>
          <w:szCs w:val="22"/>
        </w:rPr>
        <w:br w:type="page"/>
      </w:r>
    </w:p>
    <w:p w14:paraId="2C8F2B00" w14:textId="77777777" w:rsidR="004813E2" w:rsidRPr="00715AA6" w:rsidRDefault="004813E2" w:rsidP="004813E2">
      <w:pPr>
        <w:spacing w:line="276" w:lineRule="auto"/>
        <w:ind w:right="638"/>
        <w:rPr>
          <w:b w:val="0"/>
          <w:color w:val="1F497D"/>
          <w:sz w:val="22"/>
          <w:szCs w:val="22"/>
        </w:rPr>
      </w:pPr>
      <w:r w:rsidRPr="00715AA6">
        <w:rPr>
          <w:color w:val="1F497D"/>
          <w:sz w:val="22"/>
          <w:szCs w:val="22"/>
        </w:rPr>
        <w:lastRenderedPageBreak/>
        <w:t>Tidsforbrug:</w:t>
      </w:r>
    </w:p>
    <w:p w14:paraId="0B71704D" w14:textId="2BC913BE" w:rsidR="004813E2" w:rsidRPr="00715AA6" w:rsidRDefault="004813E2" w:rsidP="004813E2">
      <w:pPr>
        <w:spacing w:line="276" w:lineRule="auto"/>
        <w:rPr>
          <w:b w:val="0"/>
          <w:sz w:val="22"/>
          <w:szCs w:val="22"/>
        </w:rPr>
      </w:pPr>
      <w:r w:rsidRPr="00715AA6">
        <w:rPr>
          <w:b w:val="0"/>
          <w:sz w:val="22"/>
          <w:szCs w:val="22"/>
        </w:rPr>
        <w:t xml:space="preserve">Forelæsninger: </w:t>
      </w:r>
      <w:r w:rsidRPr="00715AA6">
        <w:rPr>
          <w:b w:val="0"/>
          <w:sz w:val="22"/>
          <w:szCs w:val="22"/>
        </w:rPr>
        <w:tab/>
      </w:r>
      <w:r w:rsidRPr="00715AA6">
        <w:rPr>
          <w:b w:val="0"/>
          <w:sz w:val="22"/>
          <w:szCs w:val="22"/>
        </w:rPr>
        <w:tab/>
      </w:r>
      <w:r>
        <w:rPr>
          <w:b w:val="0"/>
          <w:sz w:val="22"/>
          <w:szCs w:val="22"/>
        </w:rPr>
        <w:tab/>
      </w:r>
      <w:r>
        <w:rPr>
          <w:b w:val="0"/>
          <w:sz w:val="22"/>
          <w:szCs w:val="22"/>
        </w:rPr>
        <w:tab/>
      </w:r>
      <w:r w:rsidRPr="00715AA6">
        <w:rPr>
          <w:b w:val="0"/>
          <w:sz w:val="22"/>
          <w:szCs w:val="22"/>
        </w:rPr>
        <w:t>15 timer</w:t>
      </w:r>
    </w:p>
    <w:p w14:paraId="19EDF086" w14:textId="5CE92956" w:rsidR="004813E2" w:rsidRPr="00715AA6" w:rsidRDefault="004813E2" w:rsidP="004813E2">
      <w:pPr>
        <w:spacing w:line="276" w:lineRule="auto"/>
        <w:rPr>
          <w:b w:val="0"/>
          <w:sz w:val="22"/>
          <w:szCs w:val="22"/>
        </w:rPr>
      </w:pPr>
      <w:r w:rsidRPr="00715AA6">
        <w:rPr>
          <w:b w:val="0"/>
          <w:sz w:val="22"/>
          <w:szCs w:val="22"/>
        </w:rPr>
        <w:t>Holdundervisning/gruppevejledning:</w:t>
      </w:r>
      <w:r w:rsidRPr="00715AA6">
        <w:rPr>
          <w:b w:val="0"/>
          <w:sz w:val="22"/>
          <w:szCs w:val="22"/>
        </w:rPr>
        <w:tab/>
        <w:t>4</w:t>
      </w:r>
      <w:r>
        <w:rPr>
          <w:b w:val="0"/>
          <w:sz w:val="22"/>
          <w:szCs w:val="22"/>
        </w:rPr>
        <w:t>7</w:t>
      </w:r>
      <w:r w:rsidRPr="00715AA6">
        <w:rPr>
          <w:b w:val="0"/>
          <w:sz w:val="22"/>
          <w:szCs w:val="22"/>
        </w:rPr>
        <w:t xml:space="preserve"> timer</w:t>
      </w:r>
    </w:p>
    <w:p w14:paraId="58310125" w14:textId="67E51308" w:rsidR="004813E2" w:rsidRPr="00547785" w:rsidRDefault="004813E2" w:rsidP="004813E2">
      <w:pPr>
        <w:spacing w:line="276" w:lineRule="auto"/>
        <w:rPr>
          <w:b w:val="0"/>
          <w:color w:val="FF0000"/>
          <w:sz w:val="22"/>
          <w:szCs w:val="22"/>
        </w:rPr>
      </w:pPr>
      <w:r w:rsidRPr="00715AA6">
        <w:rPr>
          <w:b w:val="0"/>
          <w:sz w:val="22"/>
          <w:szCs w:val="22"/>
        </w:rPr>
        <w:t xml:space="preserve">Forberedelse: </w:t>
      </w:r>
      <w:r w:rsidRPr="00715AA6">
        <w:rPr>
          <w:b w:val="0"/>
          <w:sz w:val="22"/>
          <w:szCs w:val="22"/>
        </w:rPr>
        <w:tab/>
      </w:r>
      <w:r w:rsidRPr="00715AA6">
        <w:rPr>
          <w:b w:val="0"/>
          <w:sz w:val="22"/>
          <w:szCs w:val="22"/>
        </w:rPr>
        <w:tab/>
      </w:r>
      <w:r w:rsidRPr="00715AA6">
        <w:rPr>
          <w:b w:val="0"/>
          <w:sz w:val="22"/>
          <w:szCs w:val="22"/>
        </w:rPr>
        <w:tab/>
      </w:r>
      <w:r>
        <w:rPr>
          <w:b w:val="0"/>
          <w:sz w:val="22"/>
          <w:szCs w:val="22"/>
        </w:rPr>
        <w:tab/>
      </w:r>
      <w:r>
        <w:rPr>
          <w:b w:val="0"/>
          <w:color w:val="000000"/>
          <w:sz w:val="22"/>
          <w:szCs w:val="22"/>
        </w:rPr>
        <w:t>124</w:t>
      </w:r>
      <w:r w:rsidRPr="003700C5">
        <w:rPr>
          <w:b w:val="0"/>
          <w:color w:val="000000"/>
          <w:sz w:val="22"/>
          <w:szCs w:val="22"/>
        </w:rPr>
        <w:t xml:space="preserve"> timer</w:t>
      </w:r>
    </w:p>
    <w:p w14:paraId="6B05D8AF" w14:textId="2E3640A3" w:rsidR="004813E2" w:rsidRPr="003700C5" w:rsidRDefault="004813E2" w:rsidP="004813E2">
      <w:pPr>
        <w:spacing w:line="276" w:lineRule="auto"/>
        <w:rPr>
          <w:b w:val="0"/>
          <w:color w:val="000000"/>
          <w:sz w:val="22"/>
          <w:szCs w:val="22"/>
        </w:rPr>
      </w:pPr>
      <w:r w:rsidRPr="00715AA6">
        <w:rPr>
          <w:b w:val="0"/>
          <w:sz w:val="22"/>
          <w:szCs w:val="22"/>
        </w:rPr>
        <w:t>Gruppearbejde:</w:t>
      </w:r>
      <w:r w:rsidRPr="00715AA6">
        <w:rPr>
          <w:b w:val="0"/>
          <w:sz w:val="22"/>
          <w:szCs w:val="22"/>
        </w:rPr>
        <w:tab/>
      </w:r>
      <w:r w:rsidRPr="00715AA6">
        <w:rPr>
          <w:b w:val="0"/>
          <w:sz w:val="22"/>
          <w:szCs w:val="22"/>
        </w:rPr>
        <w:tab/>
      </w:r>
      <w:r>
        <w:rPr>
          <w:b w:val="0"/>
          <w:sz w:val="22"/>
          <w:szCs w:val="22"/>
        </w:rPr>
        <w:tab/>
      </w:r>
      <w:r>
        <w:rPr>
          <w:b w:val="0"/>
          <w:sz w:val="22"/>
          <w:szCs w:val="22"/>
        </w:rPr>
        <w:tab/>
        <w:t>190</w:t>
      </w:r>
      <w:r w:rsidRPr="003700C5">
        <w:rPr>
          <w:b w:val="0"/>
          <w:color w:val="000000"/>
          <w:sz w:val="22"/>
          <w:szCs w:val="22"/>
        </w:rPr>
        <w:t xml:space="preserve"> timer</w:t>
      </w:r>
    </w:p>
    <w:p w14:paraId="5A568F29" w14:textId="77777777" w:rsidR="004813E2" w:rsidRPr="00715AA6" w:rsidRDefault="004813E2" w:rsidP="004813E2">
      <w:pPr>
        <w:spacing w:line="276" w:lineRule="auto"/>
        <w:rPr>
          <w:b w:val="0"/>
          <w:sz w:val="22"/>
          <w:szCs w:val="22"/>
        </w:rPr>
      </w:pPr>
      <w:r w:rsidRPr="00715AA6">
        <w:rPr>
          <w:b w:val="0"/>
          <w:sz w:val="22"/>
          <w:szCs w:val="22"/>
        </w:rPr>
        <w:t>Eksamensforberedelse:</w:t>
      </w:r>
      <w:r w:rsidRPr="00715AA6">
        <w:rPr>
          <w:b w:val="0"/>
          <w:sz w:val="22"/>
          <w:szCs w:val="22"/>
        </w:rPr>
        <w:tab/>
      </w:r>
      <w:r w:rsidRPr="00715AA6">
        <w:rPr>
          <w:b w:val="0"/>
          <w:sz w:val="22"/>
          <w:szCs w:val="22"/>
        </w:rPr>
        <w:tab/>
      </w:r>
      <w:r>
        <w:rPr>
          <w:b w:val="0"/>
          <w:sz w:val="22"/>
          <w:szCs w:val="22"/>
        </w:rPr>
        <w:tab/>
      </w:r>
      <w:r w:rsidRPr="00715AA6">
        <w:rPr>
          <w:b w:val="0"/>
          <w:sz w:val="22"/>
          <w:szCs w:val="22"/>
        </w:rPr>
        <w:t>20 timer</w:t>
      </w:r>
    </w:p>
    <w:p w14:paraId="45BEECCA" w14:textId="77777777" w:rsidR="004813E2" w:rsidRPr="00715AA6" w:rsidRDefault="004813E2" w:rsidP="004813E2">
      <w:pPr>
        <w:spacing w:line="276" w:lineRule="auto"/>
        <w:rPr>
          <w:b w:val="0"/>
          <w:sz w:val="22"/>
          <w:szCs w:val="22"/>
        </w:rPr>
      </w:pPr>
      <w:r w:rsidRPr="00715AA6">
        <w:rPr>
          <w:b w:val="0"/>
          <w:sz w:val="22"/>
          <w:szCs w:val="22"/>
        </w:rPr>
        <w:t>Eksamen:</w:t>
      </w:r>
      <w:r w:rsidRPr="00715AA6">
        <w:rPr>
          <w:b w:val="0"/>
          <w:sz w:val="22"/>
          <w:szCs w:val="22"/>
        </w:rPr>
        <w:tab/>
      </w:r>
      <w:r w:rsidRPr="00715AA6">
        <w:rPr>
          <w:b w:val="0"/>
          <w:sz w:val="22"/>
          <w:szCs w:val="22"/>
        </w:rPr>
        <w:tab/>
      </w:r>
      <w:r w:rsidRPr="00715AA6">
        <w:rPr>
          <w:b w:val="0"/>
          <w:sz w:val="22"/>
          <w:szCs w:val="22"/>
        </w:rPr>
        <w:tab/>
      </w:r>
      <w:r>
        <w:rPr>
          <w:b w:val="0"/>
          <w:sz w:val="22"/>
          <w:szCs w:val="22"/>
        </w:rPr>
        <w:tab/>
        <w:t>24</w:t>
      </w:r>
      <w:r w:rsidRPr="00715AA6">
        <w:rPr>
          <w:b w:val="0"/>
          <w:sz w:val="22"/>
          <w:szCs w:val="22"/>
        </w:rPr>
        <w:t xml:space="preserve"> timer</w:t>
      </w:r>
    </w:p>
    <w:p w14:paraId="488ED381" w14:textId="77777777" w:rsidR="004813E2" w:rsidRDefault="004813E2" w:rsidP="004813E2">
      <w:pPr>
        <w:spacing w:line="276" w:lineRule="auto"/>
        <w:rPr>
          <w:color w:val="1F497D"/>
          <w:sz w:val="22"/>
          <w:szCs w:val="22"/>
        </w:rPr>
      </w:pPr>
      <w:r w:rsidRPr="00D67ADC">
        <w:rPr>
          <w:sz w:val="22"/>
          <w:szCs w:val="22"/>
        </w:rPr>
        <w:t>Total</w:t>
      </w:r>
      <w:r w:rsidRPr="00D67ADC">
        <w:rPr>
          <w:sz w:val="22"/>
          <w:szCs w:val="22"/>
        </w:rPr>
        <w:tab/>
      </w:r>
      <w:r w:rsidRPr="00D67ADC">
        <w:rPr>
          <w:sz w:val="22"/>
          <w:szCs w:val="22"/>
        </w:rPr>
        <w:tab/>
      </w:r>
      <w:r w:rsidRPr="00D67ADC">
        <w:rPr>
          <w:sz w:val="22"/>
          <w:szCs w:val="22"/>
        </w:rPr>
        <w:tab/>
      </w:r>
      <w:r>
        <w:rPr>
          <w:sz w:val="22"/>
          <w:szCs w:val="22"/>
        </w:rPr>
        <w:tab/>
      </w:r>
      <w:r>
        <w:rPr>
          <w:sz w:val="22"/>
          <w:szCs w:val="22"/>
        </w:rPr>
        <w:tab/>
      </w:r>
      <w:r w:rsidRPr="00D67ADC">
        <w:rPr>
          <w:sz w:val="22"/>
          <w:szCs w:val="22"/>
        </w:rPr>
        <w:t>420 timer (=15 ECTS)</w:t>
      </w:r>
    </w:p>
    <w:p w14:paraId="2A54D8B3" w14:textId="77777777" w:rsidR="004813E2" w:rsidRDefault="004813E2" w:rsidP="004813E2">
      <w:pPr>
        <w:spacing w:line="276" w:lineRule="auto"/>
        <w:rPr>
          <w:color w:val="1F497D"/>
          <w:sz w:val="22"/>
          <w:szCs w:val="22"/>
        </w:rPr>
      </w:pPr>
    </w:p>
    <w:p w14:paraId="140A26E4" w14:textId="77777777" w:rsidR="004813E2" w:rsidRPr="00715AA6" w:rsidRDefault="004813E2" w:rsidP="004813E2">
      <w:pPr>
        <w:spacing w:line="276" w:lineRule="auto"/>
        <w:rPr>
          <w:b w:val="0"/>
          <w:sz w:val="22"/>
          <w:szCs w:val="22"/>
        </w:rPr>
      </w:pPr>
      <w:r w:rsidRPr="00715AA6">
        <w:rPr>
          <w:color w:val="1F497D"/>
          <w:sz w:val="22"/>
          <w:szCs w:val="22"/>
        </w:rPr>
        <w:t>Modulansvarlig:</w:t>
      </w:r>
    </w:p>
    <w:p w14:paraId="6482C6D4" w14:textId="77777777" w:rsidR="004813E2" w:rsidRPr="00715AA6" w:rsidRDefault="004813E2" w:rsidP="004813E2">
      <w:pPr>
        <w:spacing w:line="276" w:lineRule="auto"/>
        <w:ind w:right="638"/>
        <w:rPr>
          <w:b w:val="0"/>
          <w:sz w:val="22"/>
          <w:szCs w:val="22"/>
        </w:rPr>
      </w:pPr>
      <w:r w:rsidRPr="00715AA6">
        <w:rPr>
          <w:b w:val="0"/>
          <w:sz w:val="22"/>
          <w:szCs w:val="22"/>
        </w:rPr>
        <w:t>Anders Grøntved</w:t>
      </w:r>
    </w:p>
    <w:p w14:paraId="0812903B" w14:textId="77777777" w:rsidR="004813E2" w:rsidRPr="00715AA6" w:rsidRDefault="004813E2" w:rsidP="004813E2">
      <w:pPr>
        <w:spacing w:line="276" w:lineRule="auto"/>
        <w:ind w:right="638"/>
        <w:rPr>
          <w:b w:val="0"/>
          <w:color w:val="1F497D"/>
          <w:sz w:val="22"/>
          <w:szCs w:val="22"/>
        </w:rPr>
      </w:pPr>
    </w:p>
    <w:p w14:paraId="4B33D969" w14:textId="77777777" w:rsidR="004813E2" w:rsidRPr="00715AA6" w:rsidRDefault="004813E2" w:rsidP="004813E2">
      <w:pPr>
        <w:spacing w:line="276" w:lineRule="auto"/>
        <w:ind w:right="638"/>
        <w:rPr>
          <w:color w:val="1F497D"/>
          <w:sz w:val="22"/>
          <w:szCs w:val="22"/>
        </w:rPr>
      </w:pPr>
      <w:r w:rsidRPr="00715AA6">
        <w:rPr>
          <w:color w:val="1F497D"/>
          <w:sz w:val="22"/>
          <w:szCs w:val="22"/>
        </w:rPr>
        <w:t>Undervisere:</w:t>
      </w:r>
    </w:p>
    <w:p w14:paraId="1F2870E8" w14:textId="77777777" w:rsidR="004813E2" w:rsidRPr="00D67ADC" w:rsidRDefault="004813E2" w:rsidP="004813E2">
      <w:pPr>
        <w:spacing w:line="276" w:lineRule="auto"/>
        <w:ind w:right="638"/>
        <w:rPr>
          <w:b w:val="0"/>
          <w:sz w:val="22"/>
          <w:szCs w:val="22"/>
        </w:rPr>
      </w:pPr>
      <w:r w:rsidRPr="00715AA6">
        <w:rPr>
          <w:b w:val="0"/>
          <w:sz w:val="22"/>
          <w:szCs w:val="22"/>
        </w:rPr>
        <w:t>Anders Grøntved</w:t>
      </w:r>
      <w:r>
        <w:rPr>
          <w:b w:val="0"/>
          <w:sz w:val="22"/>
          <w:szCs w:val="22"/>
        </w:rPr>
        <w:t xml:space="preserve">, </w:t>
      </w:r>
      <w:r w:rsidRPr="00715AA6">
        <w:rPr>
          <w:b w:val="0"/>
          <w:sz w:val="22"/>
          <w:szCs w:val="22"/>
        </w:rPr>
        <w:t>Niels Christian Møller</w:t>
      </w:r>
      <w:r>
        <w:rPr>
          <w:b w:val="0"/>
          <w:sz w:val="22"/>
          <w:szCs w:val="22"/>
        </w:rPr>
        <w:t xml:space="preserve"> og Jesper Pedersen </w:t>
      </w:r>
    </w:p>
    <w:p w14:paraId="6D802D00" w14:textId="77777777" w:rsidR="004813E2" w:rsidRPr="00D67ADC" w:rsidRDefault="004813E2" w:rsidP="004813E2">
      <w:pPr>
        <w:spacing w:after="0" w:line="240" w:lineRule="auto"/>
        <w:rPr>
          <w:b w:val="0"/>
          <w:sz w:val="22"/>
          <w:szCs w:val="22"/>
        </w:rPr>
      </w:pPr>
    </w:p>
    <w:p w14:paraId="694B4618" w14:textId="77777777" w:rsidR="004813E2" w:rsidRPr="00715AA6" w:rsidRDefault="004813E2" w:rsidP="004813E2">
      <w:pPr>
        <w:spacing w:line="276" w:lineRule="auto"/>
        <w:rPr>
          <w:b w:val="0"/>
          <w:sz w:val="22"/>
          <w:szCs w:val="22"/>
        </w:rPr>
      </w:pPr>
      <w:r w:rsidRPr="00715AA6">
        <w:rPr>
          <w:color w:val="1F497D"/>
          <w:sz w:val="22"/>
          <w:szCs w:val="22"/>
        </w:rPr>
        <w:t>Modul</w:t>
      </w:r>
      <w:r>
        <w:rPr>
          <w:color w:val="1F497D"/>
          <w:sz w:val="22"/>
          <w:szCs w:val="22"/>
        </w:rPr>
        <w:t>sekretær</w:t>
      </w:r>
      <w:r w:rsidRPr="00715AA6">
        <w:rPr>
          <w:color w:val="1F497D"/>
          <w:sz w:val="22"/>
          <w:szCs w:val="22"/>
        </w:rPr>
        <w:t>:</w:t>
      </w:r>
    </w:p>
    <w:p w14:paraId="07CCF28B" w14:textId="77777777" w:rsidR="004813E2" w:rsidRDefault="004813E2" w:rsidP="004813E2">
      <w:pPr>
        <w:spacing w:after="0" w:line="240" w:lineRule="auto"/>
        <w:rPr>
          <w:b w:val="0"/>
          <w:sz w:val="22"/>
          <w:szCs w:val="22"/>
          <w:lang w:eastAsia="da-DK"/>
        </w:rPr>
      </w:pPr>
      <w:r w:rsidRPr="00D67ADC">
        <w:rPr>
          <w:b w:val="0"/>
          <w:sz w:val="22"/>
          <w:szCs w:val="22"/>
          <w:lang w:eastAsia="da-DK"/>
        </w:rPr>
        <w:t>Ulla Rytter</w:t>
      </w:r>
    </w:p>
    <w:p w14:paraId="5C818095" w14:textId="77777777" w:rsidR="004813E2" w:rsidRPr="00F60A4A" w:rsidRDefault="004813E2" w:rsidP="004813E2">
      <w:pPr>
        <w:spacing w:after="0" w:line="240" w:lineRule="auto"/>
        <w:rPr>
          <w:b w:val="0"/>
          <w:sz w:val="22"/>
          <w:szCs w:val="22"/>
          <w:lang w:eastAsia="da-DK"/>
        </w:rPr>
      </w:pPr>
    </w:p>
    <w:p w14:paraId="6F2EB5E8" w14:textId="77777777" w:rsidR="004813E2" w:rsidRDefault="004813E2" w:rsidP="004813E2"/>
    <w:p w14:paraId="6E05870E" w14:textId="77777777" w:rsidR="004813E2" w:rsidRDefault="004813E2" w:rsidP="004813E2">
      <w:pPr>
        <w:spacing w:after="0" w:line="240" w:lineRule="auto"/>
      </w:pPr>
    </w:p>
    <w:p w14:paraId="0222B727" w14:textId="5916F95B" w:rsidR="00877C20" w:rsidRPr="001F4995" w:rsidRDefault="00877C20">
      <w:pPr>
        <w:spacing w:after="0" w:line="240" w:lineRule="auto"/>
        <w:rPr>
          <w:rFonts w:asciiTheme="minorHAnsi" w:hAnsiTheme="minorHAnsi"/>
          <w:sz w:val="18"/>
          <w:szCs w:val="18"/>
        </w:rPr>
      </w:pPr>
      <w:r w:rsidRPr="001F4995">
        <w:rPr>
          <w:rFonts w:asciiTheme="minorHAnsi" w:hAnsiTheme="minorHAnsi"/>
          <w:sz w:val="18"/>
          <w:szCs w:val="18"/>
        </w:rPr>
        <w:br w:type="page"/>
      </w:r>
    </w:p>
    <w:p w14:paraId="7E99F4F9" w14:textId="77777777" w:rsidR="00877C20" w:rsidRPr="00170C69" w:rsidRDefault="00877C20" w:rsidP="00877C20">
      <w:pPr>
        <w:pStyle w:val="Overskrift1"/>
        <w:rPr>
          <w:rFonts w:cs="Arial"/>
          <w:sz w:val="36"/>
          <w:szCs w:val="36"/>
        </w:rPr>
      </w:pPr>
      <w:bookmarkStart w:id="81" w:name="_Toc448388106"/>
      <w:bookmarkStart w:id="82" w:name="_Toc477786063"/>
      <w:bookmarkStart w:id="83" w:name="_Toc529544019"/>
      <w:r>
        <w:rPr>
          <w:rFonts w:cs="Arial"/>
          <w:szCs w:val="40"/>
        </w:rPr>
        <w:lastRenderedPageBreak/>
        <w:t>Anvendt v</w:t>
      </w:r>
      <w:r w:rsidRPr="003D2365">
        <w:rPr>
          <w:rFonts w:cs="Arial"/>
          <w:szCs w:val="40"/>
        </w:rPr>
        <w:t>idenskabelig metode</w:t>
      </w:r>
      <w:r>
        <w:rPr>
          <w:rFonts w:cs="Arial"/>
          <w:szCs w:val="40"/>
        </w:rPr>
        <w:br/>
      </w:r>
      <w:r w:rsidRPr="009E4FAA">
        <w:rPr>
          <w:rFonts w:cs="Arial"/>
          <w:sz w:val="32"/>
        </w:rPr>
        <w:t>(</w:t>
      </w:r>
      <w:r>
        <w:rPr>
          <w:rFonts w:cs="Arial"/>
          <w:sz w:val="32"/>
        </w:rPr>
        <w:t>Spor</w:t>
      </w:r>
      <w:r w:rsidRPr="009E4FAA">
        <w:rPr>
          <w:rFonts w:cs="Arial"/>
          <w:sz w:val="32"/>
        </w:rPr>
        <w:t xml:space="preserve"> </w:t>
      </w:r>
      <w:r>
        <w:rPr>
          <w:rFonts w:cs="Arial"/>
          <w:sz w:val="32"/>
        </w:rPr>
        <w:t>3</w:t>
      </w:r>
      <w:r w:rsidRPr="009E4FAA">
        <w:rPr>
          <w:rFonts w:cs="Arial"/>
          <w:sz w:val="32"/>
        </w:rPr>
        <w:t xml:space="preserve">, </w:t>
      </w:r>
      <w:r>
        <w:rPr>
          <w:rFonts w:cs="Arial"/>
          <w:sz w:val="32"/>
        </w:rPr>
        <w:t>Laboratorieteknikker i arbejdsfysiologisk og biomekanisk idræts- og sundhedsforskning</w:t>
      </w:r>
      <w:r w:rsidRPr="009E4FAA">
        <w:rPr>
          <w:rFonts w:cs="Arial"/>
          <w:sz w:val="32"/>
        </w:rPr>
        <w:t>)</w:t>
      </w:r>
      <w:bookmarkEnd w:id="81"/>
      <w:bookmarkEnd w:id="82"/>
      <w:bookmarkEnd w:id="83"/>
    </w:p>
    <w:p w14:paraId="7357FCE6" w14:textId="77777777" w:rsidR="00877C20" w:rsidRPr="00E25CF8" w:rsidRDefault="00877C20" w:rsidP="00877C20">
      <w:pPr>
        <w:spacing w:line="276" w:lineRule="auto"/>
        <w:ind w:right="638"/>
        <w:rPr>
          <w:b w:val="0"/>
          <w:sz w:val="22"/>
          <w:szCs w:val="22"/>
        </w:rPr>
      </w:pPr>
    </w:p>
    <w:p w14:paraId="118DFAEB" w14:textId="77777777" w:rsidR="00877C20" w:rsidRDefault="00877C20" w:rsidP="00877C20">
      <w:pPr>
        <w:rPr>
          <w:rFonts w:ascii="Calibri" w:hAnsi="Calibri" w:cs="Calibri"/>
          <w:color w:val="1F497D" w:themeColor="text2"/>
          <w:sz w:val="24"/>
        </w:rPr>
      </w:pPr>
      <w:r>
        <w:rPr>
          <w:rFonts w:ascii="Calibri" w:hAnsi="Calibri" w:cs="Calibri"/>
          <w:color w:val="1F497D" w:themeColor="text2"/>
          <w:sz w:val="24"/>
        </w:rPr>
        <w:t>Omfang:</w:t>
      </w:r>
    </w:p>
    <w:p w14:paraId="0EDFCA7D" w14:textId="77777777" w:rsidR="00877C20" w:rsidRPr="003430DB" w:rsidRDefault="00877C20" w:rsidP="00877C20">
      <w:pPr>
        <w:spacing w:line="276" w:lineRule="auto"/>
        <w:ind w:right="638"/>
        <w:rPr>
          <w:b w:val="0"/>
          <w:sz w:val="22"/>
          <w:szCs w:val="22"/>
        </w:rPr>
      </w:pPr>
      <w:r w:rsidRPr="003430DB">
        <w:rPr>
          <w:b w:val="0"/>
          <w:sz w:val="22"/>
          <w:szCs w:val="22"/>
        </w:rPr>
        <w:t>15 ECTS</w:t>
      </w:r>
    </w:p>
    <w:p w14:paraId="3A67CAF8" w14:textId="77777777" w:rsidR="00877C20" w:rsidRDefault="00877C20" w:rsidP="00877C20">
      <w:pPr>
        <w:spacing w:line="276" w:lineRule="auto"/>
        <w:ind w:right="638"/>
        <w:rPr>
          <w:sz w:val="22"/>
          <w:szCs w:val="22"/>
        </w:rPr>
      </w:pPr>
    </w:p>
    <w:p w14:paraId="3AE2505B" w14:textId="77777777" w:rsidR="00877C20" w:rsidRDefault="00877C20" w:rsidP="00877C20">
      <w:pPr>
        <w:spacing w:line="276" w:lineRule="auto"/>
        <w:ind w:right="638"/>
        <w:rPr>
          <w:color w:val="1F497D" w:themeColor="text2"/>
          <w:sz w:val="22"/>
          <w:szCs w:val="22"/>
        </w:rPr>
      </w:pPr>
      <w:r>
        <w:rPr>
          <w:color w:val="1F497D" w:themeColor="text2"/>
          <w:sz w:val="22"/>
          <w:szCs w:val="22"/>
        </w:rPr>
        <w:t>Placering:</w:t>
      </w:r>
    </w:p>
    <w:p w14:paraId="173178BF" w14:textId="77777777" w:rsidR="00877C20" w:rsidRDefault="00877C20" w:rsidP="00877C20">
      <w:pPr>
        <w:spacing w:line="276" w:lineRule="auto"/>
        <w:ind w:right="638"/>
        <w:rPr>
          <w:b w:val="0"/>
          <w:sz w:val="22"/>
          <w:szCs w:val="22"/>
        </w:rPr>
      </w:pPr>
      <w:r w:rsidRPr="00CC538F">
        <w:rPr>
          <w:b w:val="0"/>
          <w:sz w:val="22"/>
          <w:szCs w:val="22"/>
        </w:rPr>
        <w:t xml:space="preserve">Modulet er placeret på </w:t>
      </w:r>
      <w:r>
        <w:rPr>
          <w:b w:val="0"/>
          <w:sz w:val="22"/>
          <w:szCs w:val="22"/>
        </w:rPr>
        <w:t>2</w:t>
      </w:r>
      <w:r w:rsidRPr="00CC538F">
        <w:rPr>
          <w:b w:val="0"/>
          <w:sz w:val="22"/>
          <w:szCs w:val="22"/>
        </w:rPr>
        <w:t>. kvarter.</w:t>
      </w:r>
    </w:p>
    <w:p w14:paraId="5FF1E803" w14:textId="77777777" w:rsidR="00877C20" w:rsidRDefault="00877C20" w:rsidP="00877C20">
      <w:pPr>
        <w:spacing w:line="276" w:lineRule="auto"/>
        <w:ind w:right="638"/>
        <w:rPr>
          <w:b w:val="0"/>
          <w:sz w:val="22"/>
          <w:szCs w:val="22"/>
        </w:rPr>
      </w:pPr>
    </w:p>
    <w:p w14:paraId="5E5EB6DF" w14:textId="77777777" w:rsidR="00877C20" w:rsidRDefault="00877C20" w:rsidP="00877C20">
      <w:pPr>
        <w:spacing w:line="276" w:lineRule="auto"/>
        <w:ind w:right="638"/>
        <w:rPr>
          <w:rFonts w:ascii="Calibri" w:hAnsi="Calibri" w:cs="Calibri"/>
          <w:color w:val="1F497D" w:themeColor="text2"/>
          <w:sz w:val="24"/>
        </w:rPr>
      </w:pPr>
      <w:r>
        <w:rPr>
          <w:rFonts w:ascii="Calibri" w:hAnsi="Calibri" w:cs="Calibri"/>
          <w:color w:val="1F497D" w:themeColor="text2"/>
          <w:sz w:val="24"/>
        </w:rPr>
        <w:t>Særlige forhold:</w:t>
      </w:r>
    </w:p>
    <w:p w14:paraId="729A658C" w14:textId="77777777" w:rsidR="00877C20" w:rsidRPr="00CC538F" w:rsidRDefault="00877C20" w:rsidP="00877C20">
      <w:pPr>
        <w:spacing w:line="276" w:lineRule="auto"/>
        <w:ind w:right="638"/>
        <w:rPr>
          <w:b w:val="0"/>
          <w:sz w:val="22"/>
          <w:szCs w:val="22"/>
        </w:rPr>
      </w:pPr>
      <w:r w:rsidRPr="00CC538F">
        <w:rPr>
          <w:b w:val="0"/>
          <w:sz w:val="22"/>
          <w:szCs w:val="22"/>
        </w:rPr>
        <w:t>Modulet er obligatorisk.</w:t>
      </w:r>
    </w:p>
    <w:p w14:paraId="28369237" w14:textId="77777777" w:rsidR="00877C20" w:rsidRDefault="00877C20" w:rsidP="00877C20">
      <w:pPr>
        <w:spacing w:line="276" w:lineRule="auto"/>
        <w:ind w:right="638"/>
        <w:rPr>
          <w:rFonts w:ascii="Calibri" w:hAnsi="Calibri" w:cs="Calibri"/>
          <w:color w:val="1F497D" w:themeColor="text2"/>
          <w:sz w:val="24"/>
        </w:rPr>
      </w:pPr>
      <w:r>
        <w:rPr>
          <w:rFonts w:ascii="Calibri" w:hAnsi="Calibri" w:cs="Calibri"/>
          <w:color w:val="1F497D" w:themeColor="text2"/>
          <w:sz w:val="24"/>
        </w:rPr>
        <w:t>Mål:</w:t>
      </w:r>
    </w:p>
    <w:p w14:paraId="50940040" w14:textId="77777777" w:rsidR="00877C20" w:rsidRPr="004C173D" w:rsidRDefault="00877C20" w:rsidP="00877C20">
      <w:pPr>
        <w:autoSpaceDE w:val="0"/>
        <w:autoSpaceDN w:val="0"/>
        <w:adjustRightInd w:val="0"/>
        <w:spacing w:after="0" w:line="240" w:lineRule="auto"/>
        <w:rPr>
          <w:b w:val="0"/>
          <w:color w:val="000000"/>
          <w:sz w:val="22"/>
          <w:szCs w:val="22"/>
          <w:lang w:eastAsia="da-DK"/>
        </w:rPr>
      </w:pPr>
      <w:r w:rsidRPr="004C173D">
        <w:rPr>
          <w:b w:val="0"/>
          <w:color w:val="000000"/>
          <w:sz w:val="22"/>
          <w:szCs w:val="22"/>
          <w:lang w:eastAsia="da-DK"/>
        </w:rPr>
        <w:t xml:space="preserve">Formålet med modulet </w:t>
      </w:r>
      <w:r w:rsidRPr="004C173D">
        <w:rPr>
          <w:b w:val="0"/>
          <w:i/>
          <w:color w:val="000000"/>
          <w:sz w:val="22"/>
          <w:szCs w:val="22"/>
          <w:lang w:eastAsia="da-DK"/>
        </w:rPr>
        <w:t>Anvendt videnskabelig metode</w:t>
      </w:r>
      <w:r w:rsidRPr="004C173D">
        <w:rPr>
          <w:b w:val="0"/>
          <w:color w:val="000000"/>
          <w:sz w:val="22"/>
          <w:szCs w:val="22"/>
          <w:lang w:eastAsia="da-DK"/>
        </w:rPr>
        <w:t xml:space="preserve"> er, at den studerende opøver sin viden om og færdigheder i anvendelsen af et afgrænset metodisk-undersøgelsesteknisk område, der anvendes i aktuel forskning af relevans for Idræt og Sundhed. På den baggrund opnår den studerende kompetencer til at reflektere kritisk over specifikke metodiske og tekniske problemstillinger, der udspringer af den videnskabelige praksis, samt valg af videnskabelig metode i forhold til specifikke </w:t>
      </w:r>
      <w:r>
        <w:rPr>
          <w:b w:val="0"/>
          <w:color w:val="000000"/>
          <w:sz w:val="22"/>
          <w:szCs w:val="22"/>
          <w:lang w:eastAsia="da-DK"/>
        </w:rPr>
        <w:t>arbejdsfysiologiske spørgsmål</w:t>
      </w:r>
      <w:r w:rsidRPr="004C173D">
        <w:rPr>
          <w:b w:val="0"/>
          <w:color w:val="000000"/>
          <w:sz w:val="22"/>
          <w:szCs w:val="22"/>
          <w:lang w:eastAsia="da-DK"/>
        </w:rPr>
        <w:t>. Udmøntning af praktiske, faglige færdigheder, professionel etik og ansvarlighed er herunder et emne.</w:t>
      </w:r>
    </w:p>
    <w:p w14:paraId="58DA80E6" w14:textId="77777777" w:rsidR="00877C20" w:rsidRDefault="00877C20" w:rsidP="00877C20">
      <w:pPr>
        <w:spacing w:line="276" w:lineRule="auto"/>
        <w:ind w:right="638"/>
        <w:rPr>
          <w:b w:val="0"/>
          <w:color w:val="1F497D" w:themeColor="text2"/>
          <w:sz w:val="22"/>
          <w:szCs w:val="22"/>
        </w:rPr>
      </w:pPr>
    </w:p>
    <w:p w14:paraId="518FD5BD" w14:textId="77777777" w:rsidR="00877C20" w:rsidRDefault="00877C20" w:rsidP="00877C20">
      <w:pPr>
        <w:spacing w:line="276" w:lineRule="auto"/>
        <w:ind w:right="638"/>
        <w:rPr>
          <w:rFonts w:ascii="Calibri" w:hAnsi="Calibri" w:cs="Calibri"/>
          <w:color w:val="1F497D" w:themeColor="text2"/>
          <w:sz w:val="24"/>
        </w:rPr>
      </w:pPr>
      <w:r>
        <w:rPr>
          <w:rFonts w:ascii="Calibri" w:hAnsi="Calibri" w:cs="Calibri"/>
          <w:color w:val="1F497D" w:themeColor="text2"/>
          <w:sz w:val="24"/>
        </w:rPr>
        <w:t>Kompetencemål:</w:t>
      </w:r>
    </w:p>
    <w:p w14:paraId="160799DD" w14:textId="77777777" w:rsidR="00877C20" w:rsidRPr="003430DB" w:rsidRDefault="00877C20" w:rsidP="00877C20">
      <w:pPr>
        <w:spacing w:line="276" w:lineRule="auto"/>
        <w:ind w:right="638"/>
        <w:rPr>
          <w:rFonts w:ascii="Calibri" w:hAnsi="Calibri" w:cs="Calibri"/>
          <w:i/>
          <w:color w:val="1F497D" w:themeColor="text2"/>
          <w:sz w:val="24"/>
        </w:rPr>
      </w:pPr>
      <w:r w:rsidRPr="003430DB">
        <w:rPr>
          <w:rFonts w:ascii="Calibri" w:hAnsi="Calibri" w:cs="Calibri"/>
          <w:i/>
          <w:color w:val="1F497D" w:themeColor="text2"/>
          <w:sz w:val="24"/>
        </w:rPr>
        <w:t>Professionskompetencer:</w:t>
      </w:r>
    </w:p>
    <w:p w14:paraId="3CA683D5" w14:textId="77777777" w:rsidR="00877C20" w:rsidRPr="004C173D" w:rsidRDefault="00877C20" w:rsidP="00877C20">
      <w:pPr>
        <w:spacing w:before="120" w:after="0"/>
        <w:ind w:right="638"/>
        <w:rPr>
          <w:b w:val="0"/>
          <w:sz w:val="22"/>
          <w:szCs w:val="22"/>
          <w:lang w:eastAsia="da-DK"/>
        </w:rPr>
      </w:pPr>
      <w:r w:rsidRPr="004C173D">
        <w:rPr>
          <w:b w:val="0"/>
          <w:sz w:val="22"/>
          <w:szCs w:val="22"/>
          <w:lang w:eastAsia="da-DK"/>
        </w:rPr>
        <w:t>Ved afslutningen af modulet skal den studerende kunne:</w:t>
      </w:r>
    </w:p>
    <w:p w14:paraId="5B1C6655" w14:textId="77777777" w:rsidR="00877C20" w:rsidRPr="004C173D" w:rsidRDefault="00877C20" w:rsidP="00877C20">
      <w:pPr>
        <w:numPr>
          <w:ilvl w:val="0"/>
          <w:numId w:val="49"/>
        </w:numPr>
        <w:spacing w:after="0"/>
        <w:rPr>
          <w:b w:val="0"/>
          <w:sz w:val="22"/>
          <w:szCs w:val="22"/>
          <w:lang w:eastAsia="da-DK"/>
        </w:rPr>
      </w:pPr>
      <w:r w:rsidRPr="004C173D">
        <w:rPr>
          <w:b w:val="0"/>
          <w:sz w:val="22"/>
          <w:szCs w:val="22"/>
          <w:lang w:eastAsia="da-DK"/>
        </w:rPr>
        <w:t>opstille forskningsdesign og gennemføre dataindsamling og analyse under hensyntagen til betydningen af metodiske valg og problemer</w:t>
      </w:r>
    </w:p>
    <w:p w14:paraId="6B8EB08E" w14:textId="77777777" w:rsidR="00877C20" w:rsidRPr="004C173D" w:rsidRDefault="00877C20" w:rsidP="00877C20">
      <w:pPr>
        <w:numPr>
          <w:ilvl w:val="0"/>
          <w:numId w:val="49"/>
        </w:numPr>
        <w:spacing w:after="0"/>
        <w:rPr>
          <w:b w:val="0"/>
          <w:sz w:val="22"/>
          <w:szCs w:val="22"/>
          <w:lang w:eastAsia="da-DK"/>
        </w:rPr>
      </w:pPr>
      <w:r w:rsidRPr="004C173D">
        <w:rPr>
          <w:b w:val="0"/>
          <w:sz w:val="22"/>
          <w:szCs w:val="22"/>
          <w:lang w:eastAsia="da-DK"/>
        </w:rPr>
        <w:t>diskutere og vurdere fordele og ulemper ved anvendte metoder og teknikker i forhold til en konkret problemstilling eller en specifik case.</w:t>
      </w:r>
    </w:p>
    <w:p w14:paraId="5C182415" w14:textId="77777777" w:rsidR="00877C20" w:rsidRDefault="00877C20" w:rsidP="00877C20">
      <w:pPr>
        <w:spacing w:line="276" w:lineRule="auto"/>
        <w:ind w:right="638"/>
        <w:rPr>
          <w:rFonts w:ascii="Calibri" w:hAnsi="Calibri" w:cs="Calibri"/>
          <w:color w:val="1F497D" w:themeColor="text2"/>
          <w:sz w:val="24"/>
        </w:rPr>
      </w:pPr>
    </w:p>
    <w:p w14:paraId="252D1412" w14:textId="77777777" w:rsidR="00877C20" w:rsidRDefault="00877C20" w:rsidP="00877C20">
      <w:pPr>
        <w:spacing w:line="276" w:lineRule="auto"/>
        <w:ind w:right="638"/>
        <w:rPr>
          <w:rFonts w:ascii="Calibri" w:hAnsi="Calibri" w:cs="Calibri"/>
          <w:i/>
          <w:color w:val="1F497D" w:themeColor="text2"/>
          <w:sz w:val="24"/>
        </w:rPr>
      </w:pPr>
      <w:r>
        <w:rPr>
          <w:rFonts w:ascii="Calibri" w:hAnsi="Calibri" w:cs="Calibri"/>
          <w:i/>
          <w:color w:val="1F497D" w:themeColor="text2"/>
          <w:sz w:val="24"/>
        </w:rPr>
        <w:t>Teoretiske, akademiske kompetencer:</w:t>
      </w:r>
    </w:p>
    <w:p w14:paraId="4D67B33B" w14:textId="77777777" w:rsidR="00877C20" w:rsidRPr="004C173D" w:rsidRDefault="00877C20" w:rsidP="00877C20">
      <w:pPr>
        <w:spacing w:before="120" w:after="0"/>
        <w:ind w:right="638"/>
        <w:rPr>
          <w:b w:val="0"/>
          <w:sz w:val="22"/>
          <w:szCs w:val="22"/>
          <w:lang w:eastAsia="da-DK"/>
        </w:rPr>
      </w:pPr>
      <w:r w:rsidRPr="004C173D">
        <w:rPr>
          <w:b w:val="0"/>
          <w:sz w:val="22"/>
          <w:szCs w:val="22"/>
          <w:lang w:eastAsia="da-DK"/>
        </w:rPr>
        <w:t>Ved afslutningen af modulet skal den studerende kunne:</w:t>
      </w:r>
    </w:p>
    <w:p w14:paraId="1E53BD38" w14:textId="77777777" w:rsidR="00877C20" w:rsidRPr="004C173D" w:rsidRDefault="00877C20" w:rsidP="00877C20">
      <w:pPr>
        <w:numPr>
          <w:ilvl w:val="0"/>
          <w:numId w:val="50"/>
        </w:numPr>
        <w:spacing w:after="0"/>
        <w:rPr>
          <w:b w:val="0"/>
          <w:sz w:val="22"/>
          <w:szCs w:val="22"/>
          <w:lang w:eastAsia="da-DK"/>
        </w:rPr>
      </w:pPr>
      <w:r w:rsidRPr="004C173D">
        <w:rPr>
          <w:b w:val="0"/>
          <w:sz w:val="22"/>
          <w:szCs w:val="22"/>
          <w:lang w:eastAsia="da-DK"/>
        </w:rPr>
        <w:t>redegøre for specifikke teknikkers teoretiske og metodologiske baggrund</w:t>
      </w:r>
    </w:p>
    <w:p w14:paraId="0D8EDE92" w14:textId="77777777" w:rsidR="00877C20" w:rsidRPr="004C173D" w:rsidRDefault="00877C20" w:rsidP="00877C20">
      <w:pPr>
        <w:numPr>
          <w:ilvl w:val="0"/>
          <w:numId w:val="50"/>
        </w:numPr>
        <w:spacing w:after="0"/>
        <w:rPr>
          <w:b w:val="0"/>
          <w:sz w:val="22"/>
          <w:szCs w:val="22"/>
          <w:lang w:eastAsia="da-DK"/>
        </w:rPr>
      </w:pPr>
      <w:r w:rsidRPr="004C173D">
        <w:rPr>
          <w:b w:val="0"/>
          <w:sz w:val="22"/>
          <w:szCs w:val="22"/>
          <w:lang w:eastAsia="da-DK"/>
        </w:rPr>
        <w:t xml:space="preserve">forholde sig kritisk-analytisk til indsamling, tilvirkning, behandling og analyse af data </w:t>
      </w:r>
    </w:p>
    <w:p w14:paraId="3CFD369E" w14:textId="77777777" w:rsidR="00877C20" w:rsidRDefault="00877C20" w:rsidP="00877C20">
      <w:pPr>
        <w:numPr>
          <w:ilvl w:val="0"/>
          <w:numId w:val="50"/>
        </w:numPr>
        <w:spacing w:after="0"/>
        <w:rPr>
          <w:b w:val="0"/>
          <w:sz w:val="22"/>
          <w:szCs w:val="22"/>
          <w:lang w:eastAsia="da-DK"/>
        </w:rPr>
      </w:pPr>
      <w:r w:rsidRPr="004C173D">
        <w:rPr>
          <w:b w:val="0"/>
          <w:sz w:val="22"/>
          <w:szCs w:val="22"/>
          <w:lang w:eastAsia="da-DK"/>
        </w:rPr>
        <w:t>analysere og vurdere egne og andres forskningsresultater.</w:t>
      </w:r>
    </w:p>
    <w:p w14:paraId="59253259" w14:textId="77777777" w:rsidR="00877C20" w:rsidRDefault="00877C20" w:rsidP="00877C20">
      <w:pPr>
        <w:spacing w:after="0"/>
        <w:rPr>
          <w:b w:val="0"/>
          <w:sz w:val="22"/>
          <w:szCs w:val="22"/>
          <w:lang w:eastAsia="da-DK"/>
        </w:rPr>
      </w:pPr>
    </w:p>
    <w:p w14:paraId="03097034" w14:textId="77777777" w:rsidR="00877C20" w:rsidRDefault="00877C20" w:rsidP="00877C20">
      <w:pPr>
        <w:spacing w:after="0"/>
        <w:rPr>
          <w:b w:val="0"/>
          <w:sz w:val="22"/>
          <w:szCs w:val="22"/>
          <w:lang w:eastAsia="da-DK"/>
        </w:rPr>
      </w:pPr>
    </w:p>
    <w:p w14:paraId="1C2235A3" w14:textId="77777777" w:rsidR="00877C20" w:rsidRDefault="00877C20" w:rsidP="00877C20">
      <w:pPr>
        <w:spacing w:after="0"/>
        <w:rPr>
          <w:b w:val="0"/>
          <w:sz w:val="22"/>
          <w:szCs w:val="22"/>
          <w:lang w:eastAsia="da-DK"/>
        </w:rPr>
      </w:pPr>
    </w:p>
    <w:p w14:paraId="67707147" w14:textId="77777777" w:rsidR="00877C20" w:rsidRDefault="00877C20" w:rsidP="00877C20">
      <w:pPr>
        <w:spacing w:after="0"/>
        <w:rPr>
          <w:b w:val="0"/>
          <w:sz w:val="22"/>
          <w:szCs w:val="22"/>
          <w:lang w:eastAsia="da-DK"/>
        </w:rPr>
      </w:pPr>
    </w:p>
    <w:p w14:paraId="5FB69113" w14:textId="77777777" w:rsidR="00877C20" w:rsidRDefault="00877C20" w:rsidP="00877C20">
      <w:pPr>
        <w:spacing w:after="0"/>
        <w:rPr>
          <w:b w:val="0"/>
          <w:sz w:val="22"/>
          <w:szCs w:val="22"/>
          <w:lang w:eastAsia="da-DK"/>
        </w:rPr>
      </w:pPr>
    </w:p>
    <w:p w14:paraId="79E86F66" w14:textId="77777777" w:rsidR="00877C20" w:rsidRDefault="00877C20" w:rsidP="00877C20">
      <w:pPr>
        <w:spacing w:line="276" w:lineRule="auto"/>
        <w:ind w:right="638"/>
        <w:rPr>
          <w:b w:val="0"/>
          <w:bCs/>
          <w:i/>
          <w:iCs/>
          <w:sz w:val="20"/>
          <w:szCs w:val="20"/>
        </w:rPr>
      </w:pPr>
      <w:r>
        <w:rPr>
          <w:rFonts w:ascii="Calibri" w:hAnsi="Calibri" w:cs="Calibri"/>
          <w:color w:val="1F497D" w:themeColor="text2"/>
          <w:sz w:val="24"/>
        </w:rPr>
        <w:t xml:space="preserve">Kompetencemål: </w:t>
      </w:r>
      <w:r>
        <w:rPr>
          <w:b w:val="0"/>
          <w:bCs/>
          <w:i/>
          <w:iCs/>
          <w:sz w:val="20"/>
          <w:szCs w:val="20"/>
        </w:rPr>
        <w:t xml:space="preserve"> (</w:t>
      </w:r>
      <w:r w:rsidRPr="00106046">
        <w:rPr>
          <w:rFonts w:asciiTheme="minorHAnsi" w:hAnsiTheme="minorHAnsi" w:cstheme="minorBidi"/>
          <w:b w:val="0"/>
          <w:bCs/>
          <w:i/>
          <w:iCs/>
          <w:sz w:val="20"/>
          <w:szCs w:val="20"/>
        </w:rPr>
        <w:t>specifikt for Anvendt Videnskabelig metode indenfor biomekanik og fysiologi</w:t>
      </w:r>
      <w:r>
        <w:rPr>
          <w:b w:val="0"/>
          <w:bCs/>
          <w:i/>
          <w:iCs/>
          <w:sz w:val="20"/>
          <w:szCs w:val="20"/>
        </w:rPr>
        <w:t>)</w:t>
      </w:r>
    </w:p>
    <w:p w14:paraId="650692AA" w14:textId="77777777" w:rsidR="00877C20" w:rsidRPr="00624D0B" w:rsidRDefault="00877C20" w:rsidP="00877C20">
      <w:pPr>
        <w:spacing w:line="276" w:lineRule="auto"/>
        <w:ind w:right="638"/>
        <w:rPr>
          <w:b w:val="0"/>
          <w:color w:val="000000"/>
          <w:sz w:val="22"/>
          <w:szCs w:val="22"/>
          <w:lang w:eastAsia="da-DK"/>
        </w:rPr>
      </w:pPr>
      <w:r w:rsidRPr="00624D0B">
        <w:rPr>
          <w:b w:val="0"/>
          <w:color w:val="000000"/>
          <w:sz w:val="22"/>
          <w:szCs w:val="22"/>
          <w:lang w:eastAsia="da-DK"/>
        </w:rPr>
        <w:t xml:space="preserve">Under kurset skal de studerende have tilegnet sig praktisk og teoretisk kendskab til målemetoder og analyser </w:t>
      </w:r>
      <w:r>
        <w:rPr>
          <w:b w:val="0"/>
          <w:color w:val="000000"/>
          <w:sz w:val="22"/>
          <w:szCs w:val="22"/>
          <w:lang w:eastAsia="da-DK"/>
        </w:rPr>
        <w:t>af fysisk aktivitet fra celle og muskelniveau til helkrops niveau. Kurset indeholder en gennemgang af metoder til M</w:t>
      </w:r>
      <w:r w:rsidRPr="00624D0B">
        <w:rPr>
          <w:b w:val="0"/>
          <w:color w:val="000000"/>
          <w:sz w:val="22"/>
          <w:szCs w:val="22"/>
          <w:lang w:eastAsia="da-DK"/>
        </w:rPr>
        <w:t>uskel analyser</w:t>
      </w:r>
      <w:r>
        <w:rPr>
          <w:b w:val="0"/>
          <w:color w:val="000000"/>
          <w:sz w:val="22"/>
          <w:szCs w:val="22"/>
          <w:lang w:eastAsia="da-DK"/>
        </w:rPr>
        <w:t xml:space="preserve">,  </w:t>
      </w:r>
      <w:r w:rsidRPr="00624D0B">
        <w:rPr>
          <w:b w:val="0"/>
          <w:color w:val="000000"/>
          <w:sz w:val="22"/>
          <w:szCs w:val="22"/>
          <w:lang w:eastAsia="da-DK"/>
        </w:rPr>
        <w:t xml:space="preserve">Elektromyografiske metoder, </w:t>
      </w:r>
      <w:r>
        <w:rPr>
          <w:b w:val="0"/>
          <w:color w:val="000000"/>
          <w:sz w:val="22"/>
          <w:szCs w:val="22"/>
          <w:lang w:eastAsia="da-DK"/>
        </w:rPr>
        <w:t>Kraftmålinger, Bevægelsesanalyse og</w:t>
      </w:r>
      <w:r w:rsidRPr="00624D0B">
        <w:rPr>
          <w:b w:val="0"/>
          <w:color w:val="000000"/>
          <w:sz w:val="22"/>
          <w:szCs w:val="22"/>
          <w:lang w:eastAsia="da-DK"/>
        </w:rPr>
        <w:t xml:space="preserve"> Måling af energiforbrug</w:t>
      </w:r>
      <w:r>
        <w:rPr>
          <w:b w:val="0"/>
          <w:color w:val="000000"/>
          <w:sz w:val="22"/>
          <w:szCs w:val="22"/>
          <w:lang w:eastAsia="da-DK"/>
        </w:rPr>
        <w:t xml:space="preserve">. Metoderne præsenteres med fokus på styrker og svagheder. Ved modulets slutning forventes kendskabet til metoderne at være på et niveau, hvor den studerende kan sammensætte en relevant protokol, hvor disse metoder anvendes og diskutere og begrunde de metodiske valg i forhold til design af studiet. </w:t>
      </w:r>
      <w:r w:rsidRPr="00624D0B">
        <w:rPr>
          <w:b w:val="0"/>
          <w:color w:val="000000"/>
          <w:sz w:val="22"/>
          <w:szCs w:val="22"/>
          <w:lang w:eastAsia="da-DK"/>
        </w:rPr>
        <w:t xml:space="preserve"> </w:t>
      </w:r>
    </w:p>
    <w:p w14:paraId="48357247" w14:textId="77777777" w:rsidR="00877C20" w:rsidRPr="00624D0B" w:rsidRDefault="00877C20" w:rsidP="00877C20">
      <w:pPr>
        <w:spacing w:after="0"/>
        <w:ind w:left="720"/>
        <w:rPr>
          <w:b w:val="0"/>
          <w:sz w:val="22"/>
          <w:szCs w:val="22"/>
          <w:lang w:eastAsia="da-DK"/>
        </w:rPr>
      </w:pPr>
    </w:p>
    <w:p w14:paraId="456DE48F" w14:textId="77777777" w:rsidR="00877C20" w:rsidRDefault="00877C20" w:rsidP="00877C20">
      <w:pPr>
        <w:widowControl w:val="0"/>
        <w:pBdr>
          <w:bottom w:val="single" w:sz="12" w:space="0" w:color="auto"/>
        </w:pBdr>
        <w:autoSpaceDE w:val="0"/>
        <w:autoSpaceDN w:val="0"/>
        <w:adjustRightInd w:val="0"/>
        <w:rPr>
          <w:b w:val="0"/>
          <w:bCs/>
          <w:i/>
          <w:iCs/>
          <w:sz w:val="20"/>
          <w:szCs w:val="20"/>
        </w:rPr>
      </w:pPr>
      <w:r>
        <w:rPr>
          <w:rFonts w:ascii="Calibri" w:hAnsi="Calibri" w:cs="Calibri"/>
          <w:color w:val="1F497D" w:themeColor="text2"/>
          <w:sz w:val="24"/>
        </w:rPr>
        <w:t>Indhold:</w:t>
      </w:r>
      <w:r w:rsidRPr="00624D0B">
        <w:rPr>
          <w:b w:val="0"/>
          <w:bCs/>
          <w:color w:val="1E477B"/>
          <w:sz w:val="23"/>
          <w:szCs w:val="23"/>
        </w:rPr>
        <w:t xml:space="preserve"> </w:t>
      </w:r>
      <w:r>
        <w:rPr>
          <w:b w:val="0"/>
          <w:bCs/>
          <w:i/>
          <w:iCs/>
          <w:sz w:val="20"/>
          <w:szCs w:val="20"/>
        </w:rPr>
        <w:t>(</w:t>
      </w:r>
      <w:r w:rsidRPr="00106046">
        <w:rPr>
          <w:rFonts w:asciiTheme="minorHAnsi" w:hAnsiTheme="minorHAnsi" w:cstheme="minorBidi"/>
          <w:b w:val="0"/>
          <w:bCs/>
          <w:i/>
          <w:iCs/>
          <w:sz w:val="20"/>
          <w:szCs w:val="20"/>
        </w:rPr>
        <w:t>specifikt for Anvendt Videnskabelig metode indenfor biomekanik og fysiologi</w:t>
      </w:r>
      <w:r>
        <w:rPr>
          <w:b w:val="0"/>
          <w:bCs/>
          <w:i/>
          <w:iCs/>
          <w:sz w:val="20"/>
          <w:szCs w:val="20"/>
        </w:rPr>
        <w:t>)</w:t>
      </w:r>
    </w:p>
    <w:p w14:paraId="23E628D4" w14:textId="77777777" w:rsidR="00877C20" w:rsidRPr="000D4867" w:rsidRDefault="00877C20" w:rsidP="00877C20">
      <w:pPr>
        <w:widowControl w:val="0"/>
        <w:pBdr>
          <w:bottom w:val="single" w:sz="12" w:space="0" w:color="auto"/>
        </w:pBdr>
        <w:autoSpaceDE w:val="0"/>
        <w:autoSpaceDN w:val="0"/>
        <w:adjustRightInd w:val="0"/>
        <w:rPr>
          <w:b w:val="0"/>
          <w:color w:val="000000"/>
          <w:sz w:val="22"/>
          <w:szCs w:val="22"/>
          <w:lang w:eastAsia="da-DK"/>
        </w:rPr>
      </w:pPr>
      <w:r w:rsidRPr="00624D0B">
        <w:rPr>
          <w:b w:val="0"/>
          <w:color w:val="000000"/>
          <w:sz w:val="22"/>
          <w:szCs w:val="22"/>
          <w:lang w:eastAsia="da-DK"/>
        </w:rPr>
        <w:t xml:space="preserve">Formålet med undervisningsforløbet med specifik fokus på eksperimentelle, kvantitative metoder er at give de studerende </w:t>
      </w:r>
      <w:r>
        <w:rPr>
          <w:b w:val="0"/>
          <w:color w:val="000000"/>
          <w:sz w:val="22"/>
          <w:szCs w:val="22"/>
          <w:lang w:eastAsia="da-DK"/>
        </w:rPr>
        <w:t xml:space="preserve">teoretiske og </w:t>
      </w:r>
      <w:r w:rsidRPr="00624D0B">
        <w:rPr>
          <w:b w:val="0"/>
          <w:color w:val="000000"/>
          <w:sz w:val="22"/>
          <w:szCs w:val="22"/>
          <w:lang w:eastAsia="da-DK"/>
        </w:rPr>
        <w:t xml:space="preserve">erfaringsbaserede kompetencer dels med udvikling, opbygning og gennemførelse af </w:t>
      </w:r>
      <w:r>
        <w:rPr>
          <w:b w:val="0"/>
          <w:color w:val="000000"/>
          <w:sz w:val="22"/>
          <w:szCs w:val="22"/>
          <w:lang w:eastAsia="da-DK"/>
        </w:rPr>
        <w:t xml:space="preserve">en protokol for </w:t>
      </w:r>
      <w:r w:rsidRPr="00624D0B">
        <w:rPr>
          <w:b w:val="0"/>
          <w:color w:val="000000"/>
          <w:sz w:val="22"/>
          <w:szCs w:val="22"/>
          <w:lang w:eastAsia="da-DK"/>
        </w:rPr>
        <w:t xml:space="preserve">eksperimentelle studier, og dels med oprensning, bearbejdning og analyse af indsamlet eller eksisterende datasæt. </w:t>
      </w:r>
      <w:r>
        <w:rPr>
          <w:b w:val="0"/>
          <w:color w:val="000000"/>
          <w:sz w:val="22"/>
          <w:szCs w:val="22"/>
          <w:lang w:eastAsia="da-DK"/>
        </w:rPr>
        <w:t xml:space="preserve">Specifikt fokuseres på </w:t>
      </w:r>
      <w:r w:rsidRPr="00624D0B">
        <w:rPr>
          <w:b w:val="0"/>
          <w:color w:val="000000"/>
          <w:sz w:val="22"/>
          <w:szCs w:val="22"/>
          <w:lang w:eastAsia="da-DK"/>
        </w:rPr>
        <w:t>at give et indgående kendskab til de laboratoriemetoder og analyser</w:t>
      </w:r>
      <w:r>
        <w:rPr>
          <w:b w:val="0"/>
          <w:color w:val="000000"/>
          <w:sz w:val="22"/>
          <w:szCs w:val="22"/>
          <w:lang w:eastAsia="da-DK"/>
        </w:rPr>
        <w:t>,</w:t>
      </w:r>
      <w:r w:rsidRPr="00624D0B">
        <w:rPr>
          <w:b w:val="0"/>
          <w:color w:val="000000"/>
          <w:sz w:val="22"/>
          <w:szCs w:val="22"/>
          <w:lang w:eastAsia="da-DK"/>
        </w:rPr>
        <w:t xml:space="preserve"> der </w:t>
      </w:r>
      <w:r>
        <w:rPr>
          <w:b w:val="0"/>
          <w:color w:val="000000"/>
          <w:sz w:val="22"/>
          <w:szCs w:val="22"/>
          <w:lang w:eastAsia="da-DK"/>
        </w:rPr>
        <w:t>anvendes</w:t>
      </w:r>
      <w:r w:rsidRPr="00624D0B">
        <w:rPr>
          <w:b w:val="0"/>
          <w:color w:val="000000"/>
          <w:sz w:val="22"/>
          <w:szCs w:val="22"/>
          <w:lang w:eastAsia="da-DK"/>
        </w:rPr>
        <w:t xml:space="preserve"> ved IOBs laboratorier indenfor følgende 4 områder: </w:t>
      </w:r>
    </w:p>
    <w:p w14:paraId="4FB90F8D"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 xml:space="preserve">Temaforløb om fysiologiske/biomekaniske metoder: </w:t>
      </w:r>
    </w:p>
    <w:p w14:paraId="09967974"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Tema 1</w:t>
      </w:r>
      <w:r w:rsidRPr="00624D0B">
        <w:rPr>
          <w:b w:val="0"/>
          <w:color w:val="000000"/>
          <w:sz w:val="22"/>
          <w:szCs w:val="22"/>
          <w:lang w:eastAsia="da-DK"/>
        </w:rPr>
        <w:t xml:space="preserve">. </w:t>
      </w:r>
      <w:r w:rsidRPr="00127283">
        <w:rPr>
          <w:b w:val="0"/>
          <w:color w:val="000000"/>
          <w:sz w:val="22"/>
          <w:szCs w:val="22"/>
          <w:lang w:eastAsia="da-DK"/>
        </w:rPr>
        <w:t>In vitro stimulering af isolerede muskler, samt analyse fluoremetriske- og spektrofotometriske analyser af SR funktion og metabolitter i muskelprøverne</w:t>
      </w:r>
      <w:r>
        <w:rPr>
          <w:b w:val="0"/>
          <w:color w:val="000000"/>
          <w:sz w:val="22"/>
          <w:szCs w:val="22"/>
          <w:lang w:eastAsia="da-DK"/>
        </w:rPr>
        <w:t xml:space="preserve"> (Niels Ørtenblad)</w:t>
      </w:r>
      <w:r w:rsidRPr="00127283">
        <w:rPr>
          <w:b w:val="0"/>
          <w:color w:val="000000"/>
          <w:sz w:val="22"/>
          <w:szCs w:val="22"/>
          <w:lang w:eastAsia="da-DK"/>
        </w:rPr>
        <w:t xml:space="preserve">. </w:t>
      </w:r>
    </w:p>
    <w:p w14:paraId="6CBE19D3"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 xml:space="preserve">Tema 2. Måling af muskelaktivitet </w:t>
      </w:r>
      <w:r w:rsidRPr="00624D0B">
        <w:rPr>
          <w:b w:val="0"/>
          <w:color w:val="000000"/>
          <w:sz w:val="22"/>
          <w:szCs w:val="22"/>
          <w:lang w:eastAsia="da-DK"/>
        </w:rPr>
        <w:t>baseret på EMG analyse (</w:t>
      </w:r>
      <w:r>
        <w:rPr>
          <w:b w:val="0"/>
          <w:color w:val="000000"/>
          <w:sz w:val="22"/>
          <w:szCs w:val="22"/>
          <w:lang w:eastAsia="da-DK"/>
        </w:rPr>
        <w:t>Karen Søgaard</w:t>
      </w:r>
      <w:r w:rsidRPr="00624D0B">
        <w:rPr>
          <w:b w:val="0"/>
          <w:color w:val="000000"/>
          <w:sz w:val="22"/>
          <w:szCs w:val="22"/>
          <w:lang w:eastAsia="da-DK"/>
        </w:rPr>
        <w:t>)</w:t>
      </w:r>
    </w:p>
    <w:p w14:paraId="53F1A6D1"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Tema 3</w:t>
      </w:r>
      <w:r w:rsidRPr="00624D0B">
        <w:rPr>
          <w:b w:val="0"/>
          <w:color w:val="000000"/>
          <w:sz w:val="22"/>
          <w:szCs w:val="22"/>
          <w:lang w:eastAsia="da-DK"/>
        </w:rPr>
        <w:t>. Måling og analyse af muskelmekanisk funktion hos idrætsfolk, ældre og patienter (P</w:t>
      </w:r>
      <w:r>
        <w:rPr>
          <w:b w:val="0"/>
          <w:color w:val="000000"/>
          <w:sz w:val="22"/>
          <w:szCs w:val="22"/>
          <w:lang w:eastAsia="da-DK"/>
        </w:rPr>
        <w:t xml:space="preserve">er </w:t>
      </w:r>
      <w:r w:rsidRPr="00624D0B">
        <w:rPr>
          <w:b w:val="0"/>
          <w:color w:val="000000"/>
          <w:sz w:val="22"/>
          <w:szCs w:val="22"/>
          <w:lang w:eastAsia="da-DK"/>
        </w:rPr>
        <w:t>Aa</w:t>
      </w:r>
      <w:r>
        <w:rPr>
          <w:b w:val="0"/>
          <w:color w:val="000000"/>
          <w:sz w:val="22"/>
          <w:szCs w:val="22"/>
          <w:lang w:eastAsia="da-DK"/>
        </w:rPr>
        <w:t xml:space="preserve">gaard) </w:t>
      </w:r>
    </w:p>
    <w:p w14:paraId="789980CE"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Tema 4</w:t>
      </w:r>
      <w:r w:rsidRPr="00624D0B">
        <w:rPr>
          <w:b w:val="0"/>
          <w:color w:val="000000"/>
          <w:sz w:val="22"/>
          <w:szCs w:val="22"/>
          <w:lang w:eastAsia="da-DK"/>
        </w:rPr>
        <w:t>.</w:t>
      </w:r>
      <w:r w:rsidRPr="00631983">
        <w:rPr>
          <w:b w:val="0"/>
          <w:color w:val="000000"/>
          <w:sz w:val="22"/>
          <w:szCs w:val="22"/>
          <w:lang w:eastAsia="da-DK"/>
        </w:rPr>
        <w:t xml:space="preserve"> </w:t>
      </w:r>
      <w:r w:rsidRPr="00624D0B">
        <w:rPr>
          <w:b w:val="0"/>
          <w:color w:val="000000"/>
          <w:sz w:val="22"/>
          <w:szCs w:val="22"/>
          <w:lang w:eastAsia="da-DK"/>
        </w:rPr>
        <w:t>Objektiv vs. subjektiv måling af fysisk aktivitet (P</w:t>
      </w:r>
      <w:r>
        <w:rPr>
          <w:b w:val="0"/>
          <w:color w:val="000000"/>
          <w:sz w:val="22"/>
          <w:szCs w:val="22"/>
          <w:lang w:eastAsia="da-DK"/>
        </w:rPr>
        <w:t xml:space="preserve">aolo </w:t>
      </w:r>
      <w:r w:rsidRPr="00624D0B">
        <w:rPr>
          <w:b w:val="0"/>
          <w:color w:val="000000"/>
          <w:sz w:val="22"/>
          <w:szCs w:val="22"/>
          <w:lang w:eastAsia="da-DK"/>
        </w:rPr>
        <w:t>C</w:t>
      </w:r>
      <w:r>
        <w:rPr>
          <w:b w:val="0"/>
          <w:color w:val="000000"/>
          <w:sz w:val="22"/>
          <w:szCs w:val="22"/>
          <w:lang w:eastAsia="da-DK"/>
        </w:rPr>
        <w:t>asarotti og Kurt Jensen</w:t>
      </w:r>
      <w:r w:rsidRPr="00624D0B">
        <w:rPr>
          <w:b w:val="0"/>
          <w:color w:val="000000"/>
          <w:sz w:val="22"/>
          <w:szCs w:val="22"/>
          <w:lang w:eastAsia="da-DK"/>
        </w:rPr>
        <w:t>)</w:t>
      </w:r>
    </w:p>
    <w:p w14:paraId="33EF59B8" w14:textId="77777777" w:rsidR="00877C20" w:rsidRDefault="00877C20" w:rsidP="00877C20">
      <w:pPr>
        <w:autoSpaceDE w:val="0"/>
        <w:autoSpaceDN w:val="0"/>
        <w:adjustRightInd w:val="0"/>
        <w:spacing w:after="0" w:line="240" w:lineRule="auto"/>
        <w:rPr>
          <w:b w:val="0"/>
          <w:color w:val="000000"/>
          <w:sz w:val="22"/>
          <w:szCs w:val="22"/>
          <w:lang w:eastAsia="da-DK"/>
        </w:rPr>
      </w:pPr>
    </w:p>
    <w:p w14:paraId="0051BD7E"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 xml:space="preserve">I modulet arbejdes individuelt eller gruppevis med opstillingen af en protokol med en eller flere af de eksperimentelle metoder. Dette  arbejde vil være specialeforberedende med en gennemgang af de indledende faser som litteratursøgning, opstilling af formål, hypotese  og powerberegning knyttet til den specifikke hypotese.  </w:t>
      </w:r>
    </w:p>
    <w:p w14:paraId="5ADF2F7D" w14:textId="77777777" w:rsidR="00877C20" w:rsidRDefault="00877C20" w:rsidP="00877C20">
      <w:pPr>
        <w:autoSpaceDE w:val="0"/>
        <w:autoSpaceDN w:val="0"/>
        <w:adjustRightInd w:val="0"/>
        <w:spacing w:after="0" w:line="240" w:lineRule="auto"/>
        <w:rPr>
          <w:b w:val="0"/>
          <w:color w:val="000000"/>
          <w:sz w:val="22"/>
          <w:szCs w:val="22"/>
          <w:lang w:eastAsia="da-DK"/>
        </w:rPr>
      </w:pPr>
    </w:p>
    <w:p w14:paraId="3F2DA867"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Undervisningen tager afsæt i den teoretiske og metodiske viden, som de studerende har fået i faget ’Videnskabelig M</w:t>
      </w:r>
      <w:r>
        <w:rPr>
          <w:b w:val="0"/>
          <w:color w:val="000000"/>
          <w:sz w:val="22"/>
          <w:szCs w:val="22"/>
          <w:lang w:eastAsia="da-DK"/>
        </w:rPr>
        <w:t>etode’ på 1. Kvarter og</w:t>
      </w:r>
      <w:r w:rsidRPr="00624D0B">
        <w:rPr>
          <w:b w:val="0"/>
          <w:color w:val="000000"/>
          <w:sz w:val="22"/>
          <w:szCs w:val="22"/>
          <w:lang w:eastAsia="da-DK"/>
        </w:rPr>
        <w:t xml:space="preserve"> i de udbudte kandidat moduler på Sundhed og idræt. </w:t>
      </w:r>
    </w:p>
    <w:p w14:paraId="55A23F0C" w14:textId="77777777" w:rsidR="00877C20"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Undervisningsforløb</w:t>
      </w:r>
      <w:r>
        <w:rPr>
          <w:b w:val="0"/>
          <w:color w:val="000000"/>
          <w:sz w:val="22"/>
          <w:szCs w:val="22"/>
          <w:lang w:eastAsia="da-DK"/>
        </w:rPr>
        <w:t>ets op</w:t>
      </w:r>
      <w:r w:rsidRPr="00624D0B">
        <w:rPr>
          <w:b w:val="0"/>
          <w:color w:val="000000"/>
          <w:sz w:val="22"/>
          <w:szCs w:val="22"/>
          <w:lang w:eastAsia="da-DK"/>
        </w:rPr>
        <w:t>byg</w:t>
      </w:r>
      <w:r>
        <w:rPr>
          <w:b w:val="0"/>
          <w:color w:val="000000"/>
          <w:sz w:val="22"/>
          <w:szCs w:val="22"/>
          <w:lang w:eastAsia="da-DK"/>
        </w:rPr>
        <w:t xml:space="preserve">ning </w:t>
      </w:r>
      <w:r w:rsidRPr="00624D0B">
        <w:rPr>
          <w:b w:val="0"/>
          <w:color w:val="000000"/>
          <w:sz w:val="22"/>
          <w:szCs w:val="22"/>
          <w:lang w:eastAsia="da-DK"/>
        </w:rPr>
        <w:t>i 4 temaer</w:t>
      </w:r>
      <w:r>
        <w:rPr>
          <w:b w:val="0"/>
          <w:color w:val="000000"/>
          <w:sz w:val="22"/>
          <w:szCs w:val="22"/>
          <w:lang w:eastAsia="da-DK"/>
        </w:rPr>
        <w:t>,</w:t>
      </w:r>
      <w:r w:rsidRPr="00624D0B">
        <w:rPr>
          <w:b w:val="0"/>
          <w:color w:val="000000"/>
          <w:sz w:val="22"/>
          <w:szCs w:val="22"/>
          <w:lang w:eastAsia="da-DK"/>
        </w:rPr>
        <w:t xml:space="preserve"> </w:t>
      </w:r>
      <w:r>
        <w:rPr>
          <w:b w:val="0"/>
          <w:color w:val="000000"/>
          <w:sz w:val="22"/>
          <w:szCs w:val="22"/>
          <w:lang w:eastAsia="da-DK"/>
        </w:rPr>
        <w:t>tilbyder en fordybning i</w:t>
      </w:r>
      <w:r w:rsidRPr="00624D0B">
        <w:rPr>
          <w:b w:val="0"/>
          <w:color w:val="000000"/>
          <w:sz w:val="22"/>
          <w:szCs w:val="22"/>
          <w:lang w:eastAsia="da-DK"/>
        </w:rPr>
        <w:t xml:space="preserve"> målemetoder,</w:t>
      </w:r>
      <w:r>
        <w:rPr>
          <w:b w:val="0"/>
          <w:color w:val="000000"/>
          <w:sz w:val="22"/>
          <w:szCs w:val="22"/>
          <w:lang w:eastAsia="da-DK"/>
        </w:rPr>
        <w:t xml:space="preserve"> fra celle til helkorpsniveau, </w:t>
      </w:r>
      <w:r w:rsidRPr="00624D0B">
        <w:rPr>
          <w:b w:val="0"/>
          <w:color w:val="000000"/>
          <w:sz w:val="22"/>
          <w:szCs w:val="22"/>
          <w:lang w:eastAsia="da-DK"/>
        </w:rPr>
        <w:t xml:space="preserve">der </w:t>
      </w:r>
      <w:r>
        <w:rPr>
          <w:b w:val="0"/>
          <w:color w:val="000000"/>
          <w:sz w:val="22"/>
          <w:szCs w:val="22"/>
          <w:lang w:eastAsia="da-DK"/>
        </w:rPr>
        <w:t xml:space="preserve">alle </w:t>
      </w:r>
      <w:r w:rsidRPr="00624D0B">
        <w:rPr>
          <w:b w:val="0"/>
          <w:color w:val="000000"/>
          <w:sz w:val="22"/>
          <w:szCs w:val="22"/>
          <w:lang w:eastAsia="da-DK"/>
        </w:rPr>
        <w:t>som standard anvendes i eksperimentel idrætsfysiologisk</w:t>
      </w:r>
      <w:r>
        <w:rPr>
          <w:b w:val="0"/>
          <w:color w:val="000000"/>
          <w:sz w:val="22"/>
          <w:szCs w:val="22"/>
          <w:lang w:eastAsia="da-DK"/>
        </w:rPr>
        <w:t xml:space="preserve"> forskning på IOB. </w:t>
      </w:r>
    </w:p>
    <w:p w14:paraId="4C59A213" w14:textId="77777777" w:rsidR="00877C20" w:rsidRDefault="00877C20" w:rsidP="00877C20">
      <w:pPr>
        <w:autoSpaceDE w:val="0"/>
        <w:autoSpaceDN w:val="0"/>
        <w:adjustRightInd w:val="0"/>
        <w:spacing w:after="0" w:line="240" w:lineRule="auto"/>
        <w:rPr>
          <w:b w:val="0"/>
          <w:color w:val="000000"/>
          <w:sz w:val="22"/>
          <w:szCs w:val="22"/>
          <w:lang w:eastAsia="da-DK"/>
        </w:rPr>
      </w:pPr>
    </w:p>
    <w:p w14:paraId="25AB9044"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Ved siden af arbejdet med de 4 temaer skal de studerende i</w:t>
      </w:r>
      <w:r w:rsidRPr="00624D0B">
        <w:rPr>
          <w:b w:val="0"/>
          <w:color w:val="000000"/>
          <w:sz w:val="22"/>
          <w:szCs w:val="22"/>
          <w:lang w:eastAsia="da-DK"/>
        </w:rPr>
        <w:t xml:space="preserve"> et forløb gennem hele modulet, </w:t>
      </w:r>
      <w:r>
        <w:rPr>
          <w:b w:val="0"/>
          <w:color w:val="000000"/>
          <w:sz w:val="22"/>
          <w:szCs w:val="22"/>
          <w:lang w:eastAsia="da-DK"/>
        </w:rPr>
        <w:t xml:space="preserve">udarbejde en protokol og en synopsis for et eksperimentelt speciale.  </w:t>
      </w:r>
    </w:p>
    <w:p w14:paraId="41CA409E" w14:textId="77777777" w:rsidR="00877C20" w:rsidRDefault="00877C20" w:rsidP="00877C20">
      <w:pPr>
        <w:autoSpaceDE w:val="0"/>
        <w:autoSpaceDN w:val="0"/>
        <w:adjustRightInd w:val="0"/>
        <w:spacing w:after="0" w:line="240" w:lineRule="auto"/>
        <w:rPr>
          <w:b w:val="0"/>
          <w:color w:val="000000"/>
          <w:sz w:val="22"/>
          <w:szCs w:val="22"/>
          <w:lang w:eastAsia="da-DK"/>
        </w:rPr>
      </w:pPr>
    </w:p>
    <w:p w14:paraId="071DC4EB"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Ud</w:t>
      </w:r>
      <w:r w:rsidRPr="00624D0B">
        <w:rPr>
          <w:b w:val="0"/>
          <w:color w:val="000000"/>
          <w:sz w:val="22"/>
          <w:szCs w:val="22"/>
          <w:lang w:eastAsia="da-DK"/>
        </w:rPr>
        <w:t>arbejde</w:t>
      </w:r>
      <w:r>
        <w:rPr>
          <w:b w:val="0"/>
          <w:color w:val="000000"/>
          <w:sz w:val="22"/>
          <w:szCs w:val="22"/>
          <w:lang w:eastAsia="da-DK"/>
        </w:rPr>
        <w:t>l</w:t>
      </w:r>
      <w:r w:rsidRPr="00624D0B">
        <w:rPr>
          <w:b w:val="0"/>
          <w:color w:val="000000"/>
          <w:sz w:val="22"/>
          <w:szCs w:val="22"/>
          <w:lang w:eastAsia="da-DK"/>
        </w:rPr>
        <w:t>s</w:t>
      </w:r>
      <w:r>
        <w:rPr>
          <w:b w:val="0"/>
          <w:color w:val="000000"/>
          <w:sz w:val="22"/>
          <w:szCs w:val="22"/>
          <w:lang w:eastAsia="da-DK"/>
        </w:rPr>
        <w:t>en af protokollen foregår som</w:t>
      </w:r>
      <w:r w:rsidRPr="00624D0B">
        <w:rPr>
          <w:b w:val="0"/>
          <w:color w:val="000000"/>
          <w:sz w:val="22"/>
          <w:szCs w:val="22"/>
          <w:lang w:eastAsia="da-DK"/>
        </w:rPr>
        <w:t xml:space="preserve"> gruppe</w:t>
      </w:r>
      <w:r>
        <w:rPr>
          <w:b w:val="0"/>
          <w:color w:val="000000"/>
          <w:sz w:val="22"/>
          <w:szCs w:val="22"/>
          <w:lang w:eastAsia="da-DK"/>
        </w:rPr>
        <w:t>a</w:t>
      </w:r>
      <w:r w:rsidRPr="00624D0B">
        <w:rPr>
          <w:b w:val="0"/>
          <w:color w:val="000000"/>
          <w:sz w:val="22"/>
          <w:szCs w:val="22"/>
          <w:lang w:eastAsia="da-DK"/>
        </w:rPr>
        <w:t>r</w:t>
      </w:r>
      <w:r>
        <w:rPr>
          <w:b w:val="0"/>
          <w:color w:val="000000"/>
          <w:sz w:val="22"/>
          <w:szCs w:val="22"/>
          <w:lang w:eastAsia="da-DK"/>
        </w:rPr>
        <w:t>bejde. Der skal arbejdes med</w:t>
      </w:r>
      <w:r w:rsidRPr="00624D0B">
        <w:rPr>
          <w:b w:val="0"/>
          <w:color w:val="000000"/>
          <w:sz w:val="22"/>
          <w:szCs w:val="22"/>
          <w:lang w:eastAsia="da-DK"/>
        </w:rPr>
        <w:t xml:space="preserve"> litteratursøgning</w:t>
      </w:r>
      <w:r>
        <w:rPr>
          <w:b w:val="0"/>
          <w:color w:val="000000"/>
          <w:sz w:val="22"/>
          <w:szCs w:val="22"/>
          <w:lang w:eastAsia="da-DK"/>
        </w:rPr>
        <w:t xml:space="preserve"> til baggrund</w:t>
      </w:r>
      <w:r w:rsidRPr="00624D0B">
        <w:rPr>
          <w:b w:val="0"/>
          <w:color w:val="000000"/>
          <w:sz w:val="22"/>
          <w:szCs w:val="22"/>
          <w:lang w:eastAsia="da-DK"/>
        </w:rPr>
        <w:t>, opstilling af formål og hypotese testning, design af forsøgsprotokol og pilottest, analyseproto</w:t>
      </w:r>
      <w:r>
        <w:rPr>
          <w:b w:val="0"/>
          <w:color w:val="000000"/>
          <w:sz w:val="22"/>
          <w:szCs w:val="22"/>
          <w:lang w:eastAsia="da-DK"/>
        </w:rPr>
        <w:t>ko</w:t>
      </w:r>
      <w:r w:rsidRPr="00624D0B">
        <w:rPr>
          <w:b w:val="0"/>
          <w:color w:val="000000"/>
          <w:sz w:val="22"/>
          <w:szCs w:val="22"/>
          <w:lang w:eastAsia="da-DK"/>
        </w:rPr>
        <w:t xml:space="preserve">l, og fremstilling af grafer, plots og tabeller.  </w:t>
      </w:r>
    </w:p>
    <w:p w14:paraId="1C1824D8"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 xml:space="preserve">Hvis man planlægger at lave et eksperimentelt speciale, </w:t>
      </w:r>
      <w:r w:rsidRPr="00624D0B">
        <w:rPr>
          <w:b w:val="0"/>
          <w:color w:val="000000"/>
          <w:sz w:val="22"/>
          <w:szCs w:val="22"/>
          <w:lang w:eastAsia="da-DK"/>
        </w:rPr>
        <w:t xml:space="preserve">er </w:t>
      </w:r>
      <w:r>
        <w:rPr>
          <w:b w:val="0"/>
          <w:color w:val="000000"/>
          <w:sz w:val="22"/>
          <w:szCs w:val="22"/>
          <w:lang w:eastAsia="da-DK"/>
        </w:rPr>
        <w:t xml:space="preserve">der </w:t>
      </w:r>
      <w:r w:rsidRPr="00624D0B">
        <w:rPr>
          <w:b w:val="0"/>
          <w:color w:val="000000"/>
          <w:sz w:val="22"/>
          <w:szCs w:val="22"/>
          <w:lang w:eastAsia="da-DK"/>
        </w:rPr>
        <w:t>mulighed for at arbejde med forberedelse af egen kommende specialeprotokol</w:t>
      </w:r>
      <w:r>
        <w:rPr>
          <w:b w:val="0"/>
          <w:color w:val="000000"/>
          <w:sz w:val="22"/>
          <w:szCs w:val="22"/>
          <w:lang w:eastAsia="da-DK"/>
        </w:rPr>
        <w:t>, hvis kursets metoder indgår.  Ellers arbejdes med protokollen til et  fiktivt projekt,  hvor en eller flere af kursets metoder indgår</w:t>
      </w:r>
      <w:r w:rsidRPr="00624D0B">
        <w:rPr>
          <w:b w:val="0"/>
          <w:color w:val="000000"/>
          <w:sz w:val="22"/>
          <w:szCs w:val="22"/>
          <w:lang w:eastAsia="da-DK"/>
        </w:rPr>
        <w:t xml:space="preserve">.  </w:t>
      </w:r>
    </w:p>
    <w:p w14:paraId="654A3228" w14:textId="77777777" w:rsidR="00877C20"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 xml:space="preserve">Gennem hele forløbet arbejdes </w:t>
      </w:r>
      <w:r>
        <w:rPr>
          <w:b w:val="0"/>
          <w:color w:val="000000"/>
          <w:sz w:val="22"/>
          <w:szCs w:val="22"/>
          <w:lang w:eastAsia="da-DK"/>
        </w:rPr>
        <w:t xml:space="preserve">i grupper </w:t>
      </w:r>
      <w:r w:rsidRPr="00624D0B">
        <w:rPr>
          <w:b w:val="0"/>
          <w:color w:val="000000"/>
          <w:sz w:val="22"/>
          <w:szCs w:val="22"/>
          <w:lang w:eastAsia="da-DK"/>
        </w:rPr>
        <w:t xml:space="preserve">med præsentation, </w:t>
      </w:r>
      <w:r>
        <w:rPr>
          <w:b w:val="0"/>
          <w:color w:val="000000"/>
          <w:sz w:val="22"/>
          <w:szCs w:val="22"/>
          <w:lang w:eastAsia="da-DK"/>
        </w:rPr>
        <w:t xml:space="preserve">gensidig </w:t>
      </w:r>
      <w:r w:rsidRPr="00624D0B">
        <w:rPr>
          <w:b w:val="0"/>
          <w:color w:val="000000"/>
          <w:sz w:val="22"/>
          <w:szCs w:val="22"/>
          <w:lang w:eastAsia="da-DK"/>
        </w:rPr>
        <w:t>kritik, tilpasning og detaljering af protokol.</w:t>
      </w:r>
    </w:p>
    <w:p w14:paraId="6A731181" w14:textId="77777777" w:rsidR="00877C20" w:rsidRDefault="00877C20" w:rsidP="00877C20">
      <w:pPr>
        <w:autoSpaceDE w:val="0"/>
        <w:autoSpaceDN w:val="0"/>
        <w:adjustRightInd w:val="0"/>
        <w:spacing w:after="0" w:line="240" w:lineRule="auto"/>
        <w:rPr>
          <w:b w:val="0"/>
          <w:color w:val="000000"/>
          <w:sz w:val="22"/>
          <w:szCs w:val="22"/>
          <w:lang w:eastAsia="da-DK"/>
        </w:rPr>
      </w:pPr>
    </w:p>
    <w:p w14:paraId="5B736E0F" w14:textId="77777777" w:rsidR="00877C20" w:rsidRPr="00627CEE" w:rsidRDefault="00877C20" w:rsidP="00877C20">
      <w:pPr>
        <w:autoSpaceDE w:val="0"/>
        <w:autoSpaceDN w:val="0"/>
        <w:adjustRightInd w:val="0"/>
        <w:spacing w:after="0" w:line="240" w:lineRule="auto"/>
        <w:rPr>
          <w:b w:val="0"/>
          <w:sz w:val="22"/>
          <w:szCs w:val="22"/>
          <w:lang w:eastAsia="da-DK"/>
        </w:rPr>
      </w:pPr>
    </w:p>
    <w:p w14:paraId="76521A60" w14:textId="77777777" w:rsidR="00877C20" w:rsidRDefault="00877C20" w:rsidP="00877C20">
      <w:pPr>
        <w:autoSpaceDE w:val="0"/>
        <w:autoSpaceDN w:val="0"/>
        <w:adjustRightInd w:val="0"/>
        <w:spacing w:after="0" w:line="240" w:lineRule="auto"/>
        <w:rPr>
          <w:b w:val="0"/>
          <w:color w:val="000000"/>
          <w:sz w:val="22"/>
          <w:szCs w:val="22"/>
          <w:lang w:eastAsia="da-DK"/>
        </w:rPr>
      </w:pPr>
    </w:p>
    <w:p w14:paraId="46CAC86A"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lastRenderedPageBreak/>
        <w:t>Tema 1</w:t>
      </w:r>
      <w:r w:rsidRPr="00624D0B">
        <w:rPr>
          <w:b w:val="0"/>
          <w:color w:val="000000"/>
          <w:sz w:val="22"/>
          <w:szCs w:val="22"/>
          <w:lang w:eastAsia="da-DK"/>
        </w:rPr>
        <w:t xml:space="preserve">. </w:t>
      </w:r>
      <w:r w:rsidRPr="00127283">
        <w:rPr>
          <w:b w:val="0"/>
          <w:color w:val="000000"/>
          <w:sz w:val="22"/>
          <w:szCs w:val="22"/>
          <w:lang w:eastAsia="da-DK"/>
        </w:rPr>
        <w:t>In vitro stimulering af</w:t>
      </w:r>
      <w:r>
        <w:rPr>
          <w:b w:val="0"/>
          <w:color w:val="000000"/>
          <w:sz w:val="22"/>
          <w:szCs w:val="22"/>
          <w:lang w:eastAsia="da-DK"/>
        </w:rPr>
        <w:t xml:space="preserve"> isolerede muskler, samt</w:t>
      </w:r>
      <w:r w:rsidRPr="00127283">
        <w:rPr>
          <w:b w:val="0"/>
          <w:color w:val="000000"/>
          <w:sz w:val="22"/>
          <w:szCs w:val="22"/>
          <w:lang w:eastAsia="da-DK"/>
        </w:rPr>
        <w:t xml:space="preserve"> fluoremetriske- og spektrofotometriske analyser af SR funktion og metabolitter i muskelprøverne</w:t>
      </w:r>
      <w:r>
        <w:rPr>
          <w:b w:val="0"/>
          <w:color w:val="000000"/>
          <w:sz w:val="22"/>
          <w:szCs w:val="22"/>
          <w:lang w:eastAsia="da-DK"/>
        </w:rPr>
        <w:t xml:space="preserve"> (Niels Ørtenblad)</w:t>
      </w:r>
      <w:r w:rsidRPr="00127283">
        <w:rPr>
          <w:b w:val="0"/>
          <w:color w:val="000000"/>
          <w:sz w:val="22"/>
          <w:szCs w:val="22"/>
          <w:lang w:eastAsia="da-DK"/>
        </w:rPr>
        <w:t xml:space="preserve">. </w:t>
      </w:r>
    </w:p>
    <w:p w14:paraId="6C7767F1"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p>
    <w:p w14:paraId="3BDB75CC"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Formålet med denne del af kurset er, gennem praktisk arbejde i laboratoriet, at opnå en indgående praktisk og teoretisk forståelse for anvendelsen af metodespecifikt apparatur og tilhørende analysemetode(r). Indholdet dækker teoretisk baggrund for en række metoder indenfor muskelfysiologien og andre forskningsretninger. Der vil blive præsenteret en række analysemetoder som dels danner baggrund for meget af den viden vi i dag har om muskelfysiologien, og dels er metoder som vi bruger rutinemæssigt i laboratorierne på IOB.</w:t>
      </w:r>
    </w:p>
    <w:p w14:paraId="6D42E6A7"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En vigtig del er den praktiske anvendelse af disse metoder. Behandling, præsentation og tolkning af data fra udførte eksperimenter vil indgå i denne del. Kurset fo</w:t>
      </w:r>
      <w:r>
        <w:rPr>
          <w:b w:val="0"/>
          <w:color w:val="000000"/>
          <w:sz w:val="22"/>
          <w:szCs w:val="22"/>
          <w:lang w:eastAsia="da-DK"/>
        </w:rPr>
        <w:t>kuserer på de anvendte metoder</w:t>
      </w:r>
      <w:r w:rsidRPr="00624D0B">
        <w:rPr>
          <w:b w:val="0"/>
          <w:color w:val="000000"/>
          <w:sz w:val="22"/>
          <w:szCs w:val="22"/>
          <w:lang w:eastAsia="da-DK"/>
        </w:rPr>
        <w:t xml:space="preserve">s princip, anvendelighed, overførbarhed til andre metoder og ulemper/usikkerheder og dermed begrænsninger. Her ud over vil undervisningen omhandle modeller og design af projekter til studie af muskelfunktion. </w:t>
      </w:r>
    </w:p>
    <w:p w14:paraId="3A9782D0"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Der præsenteres i</w:t>
      </w:r>
      <w:r w:rsidRPr="00624D0B">
        <w:rPr>
          <w:b w:val="0"/>
          <w:color w:val="000000"/>
          <w:sz w:val="22"/>
          <w:szCs w:val="22"/>
          <w:lang w:eastAsia="da-DK"/>
        </w:rPr>
        <w:t xml:space="preserve"> forskellige øvelser 3 metoder og efter øvelserne forventes fremlæggelse og udregnede resultater, baggrund for metoder, samt spørgsmål. </w:t>
      </w:r>
    </w:p>
    <w:p w14:paraId="61824000"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1C1340">
        <w:rPr>
          <w:b w:val="0"/>
          <w:i/>
          <w:color w:val="000000"/>
          <w:sz w:val="22"/>
          <w:szCs w:val="22"/>
          <w:lang w:eastAsia="da-DK"/>
        </w:rPr>
        <w:t>Metode 1.</w:t>
      </w:r>
      <w:r w:rsidRPr="00624D0B">
        <w:rPr>
          <w:b w:val="0"/>
          <w:color w:val="000000"/>
          <w:sz w:val="22"/>
          <w:szCs w:val="22"/>
          <w:lang w:eastAsia="da-DK"/>
        </w:rPr>
        <w:t xml:space="preserve"> In vitro stimulerede muskler fra rotte. Der dissekeres muskler fra rotter og der ophænge i krafttransducer. Musklerne blive elektrisk-stimuleret ved forskellige protokoller som simulerer fysiskaktivitet og kraftudviklingen vil blive fulgt. Efter stimuleringsprotokollen skal musklerne homogeniseres og præpareres inden de bliver gemt til videre analyse i næste metode.</w:t>
      </w:r>
    </w:p>
    <w:p w14:paraId="5CDE230E"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1C1340">
        <w:rPr>
          <w:b w:val="0"/>
          <w:i/>
          <w:color w:val="000000"/>
          <w:sz w:val="22"/>
          <w:szCs w:val="22"/>
          <w:lang w:eastAsia="da-DK"/>
        </w:rPr>
        <w:t>Metode  2.</w:t>
      </w:r>
      <w:r w:rsidRPr="00624D0B">
        <w:rPr>
          <w:b w:val="0"/>
          <w:color w:val="000000"/>
          <w:sz w:val="22"/>
          <w:szCs w:val="22"/>
          <w:lang w:eastAsia="da-DK"/>
        </w:rPr>
        <w:t xml:space="preserve"> Bestemmelse af sarcoplasmatisk reticulum (SR) Ca2+ optag og frisætningshastighed. Und</w:t>
      </w:r>
      <w:r>
        <w:rPr>
          <w:b w:val="0"/>
          <w:color w:val="000000"/>
          <w:sz w:val="22"/>
          <w:szCs w:val="22"/>
          <w:lang w:eastAsia="da-DK"/>
        </w:rPr>
        <w:t>er øvelsen præsenteres en fluoro</w:t>
      </w:r>
      <w:r w:rsidRPr="00624D0B">
        <w:rPr>
          <w:b w:val="0"/>
          <w:color w:val="000000"/>
          <w:sz w:val="22"/>
          <w:szCs w:val="22"/>
          <w:lang w:eastAsia="da-DK"/>
        </w:rPr>
        <w:t>metrisk metode til bestemmelse af SR Ca2+ optagelses- og frisæt</w:t>
      </w:r>
      <w:r>
        <w:rPr>
          <w:b w:val="0"/>
          <w:color w:val="000000"/>
          <w:sz w:val="22"/>
          <w:szCs w:val="22"/>
          <w:lang w:eastAsia="da-DK"/>
        </w:rPr>
        <w:t>ningshastighed, målt på SR vesik</w:t>
      </w:r>
      <w:r w:rsidRPr="00624D0B">
        <w:rPr>
          <w:b w:val="0"/>
          <w:color w:val="000000"/>
          <w:sz w:val="22"/>
          <w:szCs w:val="22"/>
          <w:lang w:eastAsia="da-DK"/>
        </w:rPr>
        <w:t>ler fra muskelhomogenat fra øvelse 1. Metoden be</w:t>
      </w:r>
      <w:r>
        <w:rPr>
          <w:b w:val="0"/>
          <w:color w:val="000000"/>
          <w:sz w:val="22"/>
          <w:szCs w:val="22"/>
          <w:lang w:eastAsia="da-DK"/>
        </w:rPr>
        <w:t>nytter sig af en teknik der udfra</w:t>
      </w:r>
      <w:r w:rsidRPr="00624D0B">
        <w:rPr>
          <w:b w:val="0"/>
          <w:color w:val="000000"/>
          <w:sz w:val="22"/>
          <w:szCs w:val="22"/>
          <w:lang w:eastAsia="da-DK"/>
        </w:rPr>
        <w:t xml:space="preserve"> Ca2+ følsomme fluoresc</w:t>
      </w:r>
      <w:r>
        <w:rPr>
          <w:b w:val="0"/>
          <w:color w:val="000000"/>
          <w:sz w:val="22"/>
          <w:szCs w:val="22"/>
          <w:lang w:eastAsia="da-DK"/>
        </w:rPr>
        <w:t>er</w:t>
      </w:r>
      <w:r w:rsidRPr="00624D0B">
        <w:rPr>
          <w:b w:val="0"/>
          <w:color w:val="000000"/>
          <w:sz w:val="22"/>
          <w:szCs w:val="22"/>
          <w:lang w:eastAsia="da-DK"/>
        </w:rPr>
        <w:t>ende stoffer gør det muligt at måle Ca2+ koncentrationer med en høj tidsmæssig opløselighed og stor nøjagtighed. Øvelsen starter med 45 min teori om principperne for spektrofotometri og fluoremetri, samt metodernes anvendelighed.</w:t>
      </w:r>
    </w:p>
    <w:p w14:paraId="50F3AEDF" w14:textId="77777777" w:rsidR="00877C20" w:rsidRDefault="00877C20" w:rsidP="00877C20">
      <w:pPr>
        <w:autoSpaceDE w:val="0"/>
        <w:autoSpaceDN w:val="0"/>
        <w:adjustRightInd w:val="0"/>
        <w:spacing w:after="0" w:line="240" w:lineRule="auto"/>
        <w:rPr>
          <w:b w:val="0"/>
          <w:color w:val="000000"/>
          <w:sz w:val="22"/>
          <w:szCs w:val="22"/>
          <w:lang w:eastAsia="da-DK"/>
        </w:rPr>
      </w:pPr>
      <w:r w:rsidRPr="00EB7F2F">
        <w:rPr>
          <w:b w:val="0"/>
          <w:i/>
          <w:color w:val="000000"/>
          <w:sz w:val="22"/>
          <w:szCs w:val="22"/>
          <w:lang w:eastAsia="da-DK"/>
        </w:rPr>
        <w:t>Metode 3.</w:t>
      </w:r>
      <w:r w:rsidRPr="00624D0B">
        <w:rPr>
          <w:b w:val="0"/>
          <w:color w:val="000000"/>
          <w:sz w:val="22"/>
          <w:szCs w:val="22"/>
          <w:lang w:eastAsia="da-DK"/>
        </w:rPr>
        <w:t xml:space="preserve"> </w:t>
      </w:r>
      <w:r w:rsidRPr="00127283">
        <w:rPr>
          <w:b w:val="0"/>
          <w:color w:val="000000"/>
          <w:sz w:val="22"/>
          <w:szCs w:val="22"/>
          <w:lang w:eastAsia="da-DK"/>
        </w:rPr>
        <w:t xml:space="preserve">Bestemmelse af musklens ATP og PCr indhold. Øvelsen vil præsentere metoder til, at bestemme ATP og PCr indhold i musklerne fra øvelse 1. Øvelsen benytter sig af klassiske spektrofotometriske principper. Metabolitterne bestemmes ved et koblet assay, hvor man kan estimere metabolit indholdet ved at koble det til NADH forbrug, som kan bestemme spektrofotometrisk. </w:t>
      </w:r>
    </w:p>
    <w:p w14:paraId="2F88723C" w14:textId="77777777" w:rsidR="00877C20" w:rsidRDefault="00877C20" w:rsidP="00877C20">
      <w:pPr>
        <w:autoSpaceDE w:val="0"/>
        <w:autoSpaceDN w:val="0"/>
        <w:adjustRightInd w:val="0"/>
        <w:spacing w:after="0" w:line="240" w:lineRule="auto"/>
        <w:rPr>
          <w:b w:val="0"/>
          <w:color w:val="000000"/>
          <w:sz w:val="22"/>
          <w:szCs w:val="22"/>
          <w:lang w:eastAsia="da-DK"/>
        </w:rPr>
      </w:pPr>
    </w:p>
    <w:p w14:paraId="20933DBE"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Tema</w:t>
      </w:r>
      <w:r>
        <w:rPr>
          <w:b w:val="0"/>
          <w:color w:val="000000"/>
          <w:sz w:val="22"/>
          <w:szCs w:val="22"/>
          <w:lang w:eastAsia="da-DK"/>
        </w:rPr>
        <w:t xml:space="preserve"> 2: Evaluering af muskelaktivitet</w:t>
      </w:r>
      <w:r w:rsidRPr="00624D0B">
        <w:rPr>
          <w:b w:val="0"/>
          <w:color w:val="000000"/>
          <w:sz w:val="22"/>
          <w:szCs w:val="22"/>
          <w:lang w:eastAsia="da-DK"/>
        </w:rPr>
        <w:t xml:space="preserve">: </w:t>
      </w:r>
    </w:p>
    <w:p w14:paraId="4BB4629C" w14:textId="77777777" w:rsidR="00877C20"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t>EMG met</w:t>
      </w:r>
      <w:r>
        <w:rPr>
          <w:b w:val="0"/>
          <w:sz w:val="22"/>
          <w:szCs w:val="22"/>
          <w:lang w:eastAsia="da-DK"/>
        </w:rPr>
        <w:t>oden præsenteres</w:t>
      </w:r>
      <w:r w:rsidRPr="00627CEE">
        <w:rPr>
          <w:b w:val="0"/>
          <w:sz w:val="22"/>
          <w:szCs w:val="22"/>
          <w:lang w:eastAsia="da-DK"/>
        </w:rPr>
        <w:t xml:space="preserve"> med fokus på </w:t>
      </w:r>
      <w:r>
        <w:rPr>
          <w:b w:val="0"/>
          <w:sz w:val="22"/>
          <w:szCs w:val="22"/>
          <w:lang w:eastAsia="da-DK"/>
        </w:rPr>
        <w:t>praktisk brug og mere avancerede</w:t>
      </w:r>
      <w:r w:rsidRPr="00627CEE">
        <w:rPr>
          <w:b w:val="0"/>
          <w:sz w:val="22"/>
          <w:szCs w:val="22"/>
          <w:lang w:eastAsia="da-DK"/>
        </w:rPr>
        <w:t xml:space="preserve"> analyseteknikker. Derudover </w:t>
      </w:r>
      <w:r>
        <w:rPr>
          <w:b w:val="0"/>
          <w:sz w:val="22"/>
          <w:szCs w:val="22"/>
          <w:lang w:eastAsia="da-DK"/>
        </w:rPr>
        <w:t>vil der i forelæsningsform</w:t>
      </w:r>
      <w:r w:rsidRPr="00627CEE">
        <w:rPr>
          <w:b w:val="0"/>
          <w:sz w:val="22"/>
          <w:szCs w:val="22"/>
          <w:lang w:eastAsia="da-DK"/>
        </w:rPr>
        <w:t xml:space="preserve"> </w:t>
      </w:r>
      <w:r>
        <w:rPr>
          <w:b w:val="0"/>
          <w:sz w:val="22"/>
          <w:szCs w:val="22"/>
          <w:lang w:eastAsia="da-DK"/>
        </w:rPr>
        <w:t xml:space="preserve">præsenteres hvordan EMG kan kombineres med </w:t>
      </w:r>
      <w:r w:rsidRPr="00627CEE">
        <w:rPr>
          <w:b w:val="0"/>
          <w:sz w:val="22"/>
          <w:szCs w:val="22"/>
          <w:lang w:eastAsia="da-DK"/>
        </w:rPr>
        <w:t xml:space="preserve">andre </w:t>
      </w:r>
      <w:r>
        <w:rPr>
          <w:b w:val="0"/>
          <w:sz w:val="22"/>
          <w:szCs w:val="22"/>
          <w:lang w:eastAsia="da-DK"/>
        </w:rPr>
        <w:t xml:space="preserve">supplerende </w:t>
      </w:r>
      <w:r w:rsidRPr="00627CEE">
        <w:rPr>
          <w:b w:val="0"/>
          <w:sz w:val="22"/>
          <w:szCs w:val="22"/>
          <w:lang w:eastAsia="da-DK"/>
        </w:rPr>
        <w:t xml:space="preserve">metoder som </w:t>
      </w:r>
      <w:r>
        <w:rPr>
          <w:b w:val="0"/>
          <w:sz w:val="22"/>
          <w:szCs w:val="22"/>
          <w:lang w:eastAsia="da-DK"/>
        </w:rPr>
        <w:t xml:space="preserve">f eks </w:t>
      </w:r>
      <w:r w:rsidRPr="00627CEE">
        <w:rPr>
          <w:b w:val="0"/>
          <w:sz w:val="22"/>
          <w:szCs w:val="22"/>
          <w:lang w:eastAsia="da-DK"/>
        </w:rPr>
        <w:t>NIRS, bevægelsesanalyse og kontinuerlig blodtryksmåling</w:t>
      </w:r>
      <w:r>
        <w:rPr>
          <w:b w:val="0"/>
          <w:sz w:val="22"/>
          <w:szCs w:val="22"/>
          <w:lang w:eastAsia="da-DK"/>
        </w:rPr>
        <w:t xml:space="preserve">. </w:t>
      </w:r>
      <w:r w:rsidRPr="00627CEE">
        <w:rPr>
          <w:b w:val="0"/>
          <w:sz w:val="22"/>
          <w:szCs w:val="22"/>
          <w:lang w:eastAsia="da-DK"/>
        </w:rPr>
        <w:t xml:space="preserve">Præsentation af specialeegnede projekter med typiske problemstillinger og hypoteser, hvor elektromyografiske metoder er hensigtsmæssige. </w:t>
      </w:r>
    </w:p>
    <w:p w14:paraId="6237EA8A" w14:textId="77777777" w:rsidR="00877C20" w:rsidRPr="00627CEE" w:rsidRDefault="00877C20" w:rsidP="00877C20">
      <w:pPr>
        <w:autoSpaceDE w:val="0"/>
        <w:autoSpaceDN w:val="0"/>
        <w:adjustRightInd w:val="0"/>
        <w:spacing w:after="0" w:line="240" w:lineRule="auto"/>
        <w:rPr>
          <w:b w:val="0"/>
          <w:sz w:val="22"/>
          <w:szCs w:val="22"/>
          <w:lang w:eastAsia="da-DK"/>
        </w:rPr>
      </w:pPr>
      <w:r>
        <w:rPr>
          <w:b w:val="0"/>
          <w:sz w:val="22"/>
          <w:szCs w:val="22"/>
          <w:lang w:eastAsia="da-DK"/>
        </w:rPr>
        <w:t xml:space="preserve">I laboratoriet </w:t>
      </w:r>
      <w:r w:rsidRPr="00627CEE">
        <w:rPr>
          <w:b w:val="0"/>
          <w:sz w:val="22"/>
          <w:szCs w:val="22"/>
          <w:lang w:eastAsia="da-DK"/>
        </w:rPr>
        <w:t>undervis</w:t>
      </w:r>
      <w:r>
        <w:rPr>
          <w:b w:val="0"/>
          <w:sz w:val="22"/>
          <w:szCs w:val="22"/>
          <w:lang w:eastAsia="da-DK"/>
        </w:rPr>
        <w:t>es</w:t>
      </w:r>
      <w:r w:rsidRPr="00627CEE">
        <w:rPr>
          <w:b w:val="0"/>
          <w:sz w:val="22"/>
          <w:szCs w:val="22"/>
          <w:lang w:eastAsia="da-DK"/>
        </w:rPr>
        <w:t xml:space="preserve"> i den praktiske EMG </w:t>
      </w:r>
      <w:r>
        <w:rPr>
          <w:b w:val="0"/>
          <w:sz w:val="22"/>
          <w:szCs w:val="22"/>
          <w:lang w:eastAsia="da-DK"/>
        </w:rPr>
        <w:t xml:space="preserve">optagelse og efterfølgende </w:t>
      </w:r>
      <w:r w:rsidRPr="00627CEE">
        <w:rPr>
          <w:b w:val="0"/>
          <w:sz w:val="22"/>
          <w:szCs w:val="22"/>
          <w:lang w:eastAsia="da-DK"/>
        </w:rPr>
        <w:t xml:space="preserve">analyse </w:t>
      </w:r>
      <w:r>
        <w:rPr>
          <w:b w:val="0"/>
          <w:sz w:val="22"/>
          <w:szCs w:val="22"/>
          <w:lang w:eastAsia="da-DK"/>
        </w:rPr>
        <w:t xml:space="preserve">af de opsamlede signaler </w:t>
      </w:r>
      <w:r w:rsidRPr="00627CEE">
        <w:rPr>
          <w:b w:val="0"/>
          <w:sz w:val="22"/>
          <w:szCs w:val="22"/>
          <w:lang w:eastAsia="da-DK"/>
        </w:rPr>
        <w:t xml:space="preserve">i </w:t>
      </w:r>
      <w:r>
        <w:rPr>
          <w:b w:val="0"/>
          <w:sz w:val="22"/>
          <w:szCs w:val="22"/>
          <w:lang w:eastAsia="da-DK"/>
        </w:rPr>
        <w:t>signal analyse</w:t>
      </w:r>
      <w:r w:rsidRPr="00627CEE">
        <w:rPr>
          <w:b w:val="0"/>
          <w:sz w:val="22"/>
          <w:szCs w:val="22"/>
          <w:lang w:eastAsia="da-DK"/>
        </w:rPr>
        <w:t>programmet ”Hedera”</w:t>
      </w:r>
      <w:r>
        <w:rPr>
          <w:b w:val="0"/>
          <w:sz w:val="22"/>
          <w:szCs w:val="22"/>
          <w:lang w:eastAsia="da-DK"/>
        </w:rPr>
        <w:t xml:space="preserve">. Hedera udleveres og </w:t>
      </w:r>
      <w:r w:rsidRPr="00627CEE">
        <w:rPr>
          <w:b w:val="0"/>
          <w:sz w:val="22"/>
          <w:szCs w:val="22"/>
          <w:lang w:eastAsia="da-DK"/>
        </w:rPr>
        <w:t xml:space="preserve"> </w:t>
      </w:r>
      <w:r>
        <w:rPr>
          <w:b w:val="0"/>
          <w:sz w:val="22"/>
          <w:szCs w:val="22"/>
          <w:lang w:eastAsia="da-DK"/>
        </w:rPr>
        <w:t>det kan med fordel</w:t>
      </w:r>
      <w:r w:rsidRPr="00627CEE">
        <w:rPr>
          <w:b w:val="0"/>
          <w:sz w:val="22"/>
          <w:szCs w:val="22"/>
          <w:lang w:eastAsia="da-DK"/>
        </w:rPr>
        <w:t xml:space="preserve"> anvendes </w:t>
      </w:r>
      <w:r>
        <w:rPr>
          <w:b w:val="0"/>
          <w:sz w:val="22"/>
          <w:szCs w:val="22"/>
          <w:lang w:eastAsia="da-DK"/>
        </w:rPr>
        <w:t>til analyse af  forskellige former for signal analyse i</w:t>
      </w:r>
      <w:r w:rsidRPr="00627CEE">
        <w:rPr>
          <w:b w:val="0"/>
          <w:sz w:val="22"/>
          <w:szCs w:val="22"/>
          <w:lang w:eastAsia="da-DK"/>
        </w:rPr>
        <w:t xml:space="preserve"> specialer med </w:t>
      </w:r>
      <w:r>
        <w:rPr>
          <w:b w:val="0"/>
          <w:sz w:val="22"/>
          <w:szCs w:val="22"/>
          <w:lang w:eastAsia="da-DK"/>
        </w:rPr>
        <w:t xml:space="preserve">eksperimentale </w:t>
      </w:r>
      <w:r w:rsidRPr="00627CEE">
        <w:rPr>
          <w:b w:val="0"/>
          <w:sz w:val="22"/>
          <w:szCs w:val="22"/>
          <w:lang w:eastAsia="da-DK"/>
        </w:rPr>
        <w:t>data</w:t>
      </w:r>
      <w:r>
        <w:rPr>
          <w:b w:val="0"/>
          <w:sz w:val="22"/>
          <w:szCs w:val="22"/>
          <w:lang w:eastAsia="da-DK"/>
        </w:rPr>
        <w:t xml:space="preserve">.  </w:t>
      </w:r>
    </w:p>
    <w:p w14:paraId="162D913E" w14:textId="77777777" w:rsidR="00877C20" w:rsidRDefault="00877C20" w:rsidP="00877C20">
      <w:pPr>
        <w:autoSpaceDE w:val="0"/>
        <w:autoSpaceDN w:val="0"/>
        <w:adjustRightInd w:val="0"/>
        <w:spacing w:after="0" w:line="240" w:lineRule="auto"/>
        <w:rPr>
          <w:b w:val="0"/>
          <w:color w:val="000000"/>
          <w:sz w:val="22"/>
          <w:szCs w:val="22"/>
          <w:lang w:eastAsia="da-DK"/>
        </w:rPr>
      </w:pPr>
    </w:p>
    <w:p w14:paraId="6D29BA95"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Pr>
          <w:b w:val="0"/>
          <w:sz w:val="22"/>
          <w:szCs w:val="22"/>
          <w:u w:val="single"/>
          <w:lang w:eastAsia="da-DK"/>
        </w:rPr>
        <w:t>Tema 3</w:t>
      </w:r>
      <w:r w:rsidRPr="00627CEE">
        <w:rPr>
          <w:b w:val="0"/>
          <w:sz w:val="22"/>
          <w:szCs w:val="22"/>
          <w:u w:val="single"/>
          <w:lang w:eastAsia="da-DK"/>
        </w:rPr>
        <w:t>: Måling og analyse af muskelmekanisk funktion hos idrætsfolk, ældre og patienter</w:t>
      </w:r>
    </w:p>
    <w:p w14:paraId="74E7D5C5" w14:textId="77777777" w:rsidR="00877C20" w:rsidRPr="00627CEE"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t xml:space="preserve">Analyse af muskelmekanisk funktion og neuromuskulær aktivitet hos idrætsfolk, ældre og patienter. Dette belyses udfra 4 forskellige metodiske tilgange. </w:t>
      </w:r>
    </w:p>
    <w:p w14:paraId="7D00D947"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sidRPr="00627CEE">
        <w:rPr>
          <w:b w:val="0"/>
          <w:i/>
          <w:sz w:val="22"/>
          <w:szCs w:val="22"/>
          <w:u w:val="single"/>
          <w:lang w:eastAsia="da-DK"/>
        </w:rPr>
        <w:t>Metode 1.</w:t>
      </w:r>
      <w:r w:rsidRPr="00627CEE">
        <w:rPr>
          <w:b w:val="0"/>
          <w:sz w:val="22"/>
          <w:szCs w:val="22"/>
          <w:u w:val="single"/>
          <w:lang w:eastAsia="da-DK"/>
        </w:rPr>
        <w:t xml:space="preserve"> Bestemmelse af mekanisk muskelfunktion in vivo. </w:t>
      </w:r>
    </w:p>
    <w:p w14:paraId="249C7C98" w14:textId="77777777" w:rsidR="00877C20" w:rsidRPr="00627CEE"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t>Bestemmelse af maximal kontraktil styrke i human skeletal muskel: isokinetisk og statisk dynamometry, evaluering af H:Q-ratio, agonist-antagonist muskel co-contraction, metode til at bestemme hastighed I kraftudvikling (rate of force development: RFD) og maximal power (force plate analysis)</w:t>
      </w:r>
    </w:p>
    <w:p w14:paraId="22649A2E" w14:textId="77777777" w:rsidR="00877C20" w:rsidRPr="00627CEE" w:rsidRDefault="00877C20" w:rsidP="00877C20">
      <w:pPr>
        <w:autoSpaceDE w:val="0"/>
        <w:autoSpaceDN w:val="0"/>
        <w:adjustRightInd w:val="0"/>
        <w:spacing w:after="0" w:line="240" w:lineRule="auto"/>
        <w:rPr>
          <w:b w:val="0"/>
          <w:sz w:val="22"/>
          <w:szCs w:val="22"/>
          <w:lang w:val="en-US" w:eastAsia="da-DK"/>
        </w:rPr>
      </w:pPr>
      <w:r w:rsidRPr="00627CEE">
        <w:rPr>
          <w:b w:val="0"/>
          <w:sz w:val="22"/>
          <w:szCs w:val="22"/>
          <w:lang w:val="en-US" w:eastAsia="da-DK"/>
        </w:rPr>
        <w:t>Forelæsning: Introduction to assessment methods and validity / reliability issues</w:t>
      </w:r>
    </w:p>
    <w:p w14:paraId="087B8AB7"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sidRPr="00627CEE">
        <w:rPr>
          <w:b w:val="0"/>
          <w:i/>
          <w:sz w:val="22"/>
          <w:szCs w:val="22"/>
          <w:u w:val="single"/>
          <w:lang w:eastAsia="da-DK"/>
        </w:rPr>
        <w:t>Metode 2.</w:t>
      </w:r>
      <w:r w:rsidRPr="00627CEE">
        <w:rPr>
          <w:b w:val="0"/>
          <w:sz w:val="22"/>
          <w:szCs w:val="22"/>
          <w:u w:val="single"/>
          <w:lang w:eastAsia="da-DK"/>
        </w:rPr>
        <w:t xml:space="preserve"> Neuromuskulær plasticitet ved træning </w:t>
      </w:r>
    </w:p>
    <w:p w14:paraId="06854435" w14:textId="77777777" w:rsidR="00877C20" w:rsidRPr="00627CEE"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t>Her præsenteres metoder til at evaluere adaptive ændringer i neuromuskulær funktion induceret  ved træning af forskellige populationsgrupper, som athletes, udvalgte patient grupper og ældre borgere.</w:t>
      </w:r>
    </w:p>
    <w:p w14:paraId="419661CC" w14:textId="77777777" w:rsidR="00877C20" w:rsidRPr="00627CEE" w:rsidRDefault="00877C20" w:rsidP="00877C20">
      <w:pPr>
        <w:autoSpaceDE w:val="0"/>
        <w:autoSpaceDN w:val="0"/>
        <w:adjustRightInd w:val="0"/>
        <w:spacing w:after="0" w:line="240" w:lineRule="auto"/>
        <w:rPr>
          <w:b w:val="0"/>
          <w:sz w:val="22"/>
          <w:szCs w:val="22"/>
          <w:lang w:val="en-US" w:eastAsia="da-DK"/>
        </w:rPr>
      </w:pPr>
      <w:r w:rsidRPr="00627CEE">
        <w:rPr>
          <w:b w:val="0"/>
          <w:sz w:val="22"/>
          <w:szCs w:val="22"/>
          <w:lang w:val="en-US" w:eastAsia="da-DK"/>
        </w:rPr>
        <w:t>Lecture: Introduction to assessment methods and validity / reliability issues</w:t>
      </w:r>
    </w:p>
    <w:p w14:paraId="41329FF5"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sidRPr="00627CEE">
        <w:rPr>
          <w:b w:val="0"/>
          <w:i/>
          <w:sz w:val="22"/>
          <w:szCs w:val="22"/>
          <w:u w:val="single"/>
          <w:lang w:eastAsia="da-DK"/>
        </w:rPr>
        <w:t>Metode 3.</w:t>
      </w:r>
      <w:r w:rsidRPr="00627CEE">
        <w:rPr>
          <w:b w:val="0"/>
          <w:sz w:val="22"/>
          <w:szCs w:val="22"/>
          <w:u w:val="single"/>
          <w:lang w:eastAsia="da-DK"/>
        </w:rPr>
        <w:t xml:space="preserve"> Bestemmelse og evaluering af neuromuskulær funktion: interpolated twitch analysis.</w:t>
      </w:r>
    </w:p>
    <w:p w14:paraId="4E2F5378" w14:textId="77777777" w:rsidR="00877C20" w:rsidRPr="00627CEE"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lastRenderedPageBreak/>
        <w:t xml:space="preserve">Introduktion til bestemmelse af voluntær muskel aktivering (brug af interpolated twitch technique) og denne metodes styrker og svagheder. De studerende får hands-on erfaringer med metoderne og præsenteres for metoder til analyse og fortolkning af resultaterne. </w:t>
      </w:r>
    </w:p>
    <w:p w14:paraId="08A1F7CA" w14:textId="77777777" w:rsidR="00877C20" w:rsidRPr="00627CEE" w:rsidRDefault="00877C20" w:rsidP="00877C20">
      <w:pPr>
        <w:autoSpaceDE w:val="0"/>
        <w:autoSpaceDN w:val="0"/>
        <w:adjustRightInd w:val="0"/>
        <w:spacing w:after="0" w:line="240" w:lineRule="auto"/>
        <w:rPr>
          <w:b w:val="0"/>
          <w:sz w:val="22"/>
          <w:szCs w:val="22"/>
          <w:lang w:val="en-US" w:eastAsia="da-DK"/>
        </w:rPr>
      </w:pPr>
      <w:r w:rsidRPr="00627CEE">
        <w:rPr>
          <w:b w:val="0"/>
          <w:sz w:val="22"/>
          <w:szCs w:val="22"/>
          <w:lang w:val="en-US" w:eastAsia="da-DK"/>
        </w:rPr>
        <w:t xml:space="preserve">Forelæsning: Assessment of voluntary muscle activation - Basic theory behind assessment of voluntary muscle activation (muscle vs nerve stimulation), the twitch interpolation technique (electrical single/doublet/train stimulation, potentiation). </w:t>
      </w:r>
    </w:p>
    <w:p w14:paraId="48ABC804" w14:textId="77777777" w:rsidR="00877C20" w:rsidRPr="00627CEE" w:rsidRDefault="00877C20" w:rsidP="00877C20">
      <w:pPr>
        <w:autoSpaceDE w:val="0"/>
        <w:autoSpaceDN w:val="0"/>
        <w:adjustRightInd w:val="0"/>
        <w:spacing w:after="0" w:line="240" w:lineRule="auto"/>
        <w:rPr>
          <w:b w:val="0"/>
          <w:sz w:val="22"/>
          <w:szCs w:val="22"/>
          <w:lang w:val="en-US" w:eastAsia="da-DK"/>
        </w:rPr>
      </w:pPr>
      <w:r w:rsidRPr="00627CEE">
        <w:rPr>
          <w:b w:val="0"/>
          <w:sz w:val="22"/>
          <w:szCs w:val="22"/>
          <w:lang w:val="en-US" w:eastAsia="da-DK"/>
        </w:rPr>
        <w:t xml:space="preserve">Lab exercise: Assessment of voluntary muscle activation using interpolated twitch </w:t>
      </w:r>
    </w:p>
    <w:p w14:paraId="01250DCF"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sidRPr="00817A7A">
        <w:rPr>
          <w:b w:val="0"/>
          <w:i/>
          <w:sz w:val="22"/>
          <w:szCs w:val="22"/>
          <w:u w:val="single"/>
          <w:lang w:eastAsia="da-DK"/>
        </w:rPr>
        <w:t>Metode 4.</w:t>
      </w:r>
      <w:r w:rsidRPr="00817A7A">
        <w:rPr>
          <w:b w:val="0"/>
          <w:sz w:val="22"/>
          <w:szCs w:val="22"/>
          <w:u w:val="single"/>
          <w:lang w:eastAsia="da-DK"/>
        </w:rPr>
        <w:t xml:space="preserve"> </w:t>
      </w:r>
      <w:r w:rsidRPr="00627CEE">
        <w:rPr>
          <w:b w:val="0"/>
          <w:sz w:val="22"/>
          <w:szCs w:val="22"/>
          <w:u w:val="single"/>
          <w:lang w:eastAsia="da-DK"/>
        </w:rPr>
        <w:t xml:space="preserve">Digital data sampling og signalanalyse - processing / filtering of recorded data signals. </w:t>
      </w:r>
    </w:p>
    <w:p w14:paraId="058F7533" w14:textId="77777777" w:rsidR="00877C20" w:rsidRPr="00627CEE" w:rsidRDefault="00877C20" w:rsidP="00877C20">
      <w:pPr>
        <w:autoSpaceDE w:val="0"/>
        <w:autoSpaceDN w:val="0"/>
        <w:adjustRightInd w:val="0"/>
        <w:spacing w:after="0" w:line="240" w:lineRule="auto"/>
        <w:rPr>
          <w:b w:val="0"/>
          <w:sz w:val="22"/>
          <w:szCs w:val="22"/>
          <w:lang w:eastAsia="da-DK"/>
        </w:rPr>
      </w:pPr>
      <w:r w:rsidRPr="00627CEE">
        <w:rPr>
          <w:b w:val="0"/>
          <w:sz w:val="22"/>
          <w:szCs w:val="22"/>
          <w:lang w:eastAsia="da-DK"/>
        </w:rPr>
        <w:t xml:space="preserve">Præsentation af basale elementer indenfor digital dataopsamling og -analyse, herunder A/D converter teknologi, støjfiltrering (lowpass og highpass filtrering), digitale filtertyper indenfor biomekanisk forskning, eksmpler på anvendelse indenfor postural sway analyse og CMJ testning på kraftplatform, filtrering og analyse af muskel EMG signaler, MUAP cancellation, RFD analyse. </w:t>
      </w:r>
    </w:p>
    <w:p w14:paraId="6B8FE571"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p>
    <w:p w14:paraId="0A620311"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Tema 4:</w:t>
      </w:r>
      <w:r w:rsidRPr="00250FE8">
        <w:rPr>
          <w:b w:val="0"/>
          <w:color w:val="000000"/>
          <w:sz w:val="22"/>
          <w:szCs w:val="22"/>
          <w:lang w:eastAsia="da-DK"/>
        </w:rPr>
        <w:t xml:space="preserve"> </w:t>
      </w:r>
      <w:r w:rsidRPr="00624D0B">
        <w:rPr>
          <w:b w:val="0"/>
          <w:color w:val="000000"/>
          <w:sz w:val="22"/>
          <w:szCs w:val="22"/>
          <w:lang w:eastAsia="da-DK"/>
        </w:rPr>
        <w:t>Objektiv vs. subjektiv måling af fysisk aktivitet (P</w:t>
      </w:r>
      <w:r>
        <w:rPr>
          <w:b w:val="0"/>
          <w:color w:val="000000"/>
          <w:sz w:val="22"/>
          <w:szCs w:val="22"/>
          <w:lang w:eastAsia="da-DK"/>
        </w:rPr>
        <w:t xml:space="preserve">aolo </w:t>
      </w:r>
      <w:r w:rsidRPr="00624D0B">
        <w:rPr>
          <w:b w:val="0"/>
          <w:color w:val="000000"/>
          <w:sz w:val="22"/>
          <w:szCs w:val="22"/>
          <w:lang w:eastAsia="da-DK"/>
        </w:rPr>
        <w:t>C</w:t>
      </w:r>
      <w:r>
        <w:rPr>
          <w:b w:val="0"/>
          <w:color w:val="000000"/>
          <w:sz w:val="22"/>
          <w:szCs w:val="22"/>
          <w:lang w:eastAsia="da-DK"/>
        </w:rPr>
        <w:t>aserotti og Kurt Jensen</w:t>
      </w:r>
      <w:r w:rsidRPr="00624D0B">
        <w:rPr>
          <w:b w:val="0"/>
          <w:color w:val="000000"/>
          <w:sz w:val="22"/>
          <w:szCs w:val="22"/>
          <w:lang w:eastAsia="da-DK"/>
        </w:rPr>
        <w:t>)</w:t>
      </w:r>
    </w:p>
    <w:p w14:paraId="6D1C63B0"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I dette tema gennemgås måling af fysisk aktivitet ved brug af acce</w:t>
      </w:r>
      <w:r>
        <w:rPr>
          <w:b w:val="0"/>
          <w:color w:val="000000"/>
          <w:sz w:val="22"/>
          <w:szCs w:val="22"/>
          <w:lang w:eastAsia="da-DK"/>
        </w:rPr>
        <w:t>lerometre til at evaluere energi</w:t>
      </w:r>
      <w:r w:rsidRPr="00624D0B">
        <w:rPr>
          <w:b w:val="0"/>
          <w:color w:val="000000"/>
          <w:sz w:val="22"/>
          <w:szCs w:val="22"/>
          <w:lang w:eastAsia="da-DK"/>
        </w:rPr>
        <w:t xml:space="preserve"> forbrug og efficiency valideret mod 'Golden standard' oxygen uptake (Douglas Bag Metoden) eller on-line metabolic Card. Der vil blive arbejdet specialeforberedende med præsentation af potentielle problemstillinger og ideer til specialearbejder. </w:t>
      </w:r>
    </w:p>
    <w:p w14:paraId="75293FD6"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 xml:space="preserve">Temaet vil dække bestemmelse af Oxygen </w:t>
      </w:r>
      <w:r>
        <w:rPr>
          <w:b w:val="0"/>
          <w:color w:val="000000"/>
          <w:sz w:val="22"/>
          <w:szCs w:val="22"/>
          <w:lang w:eastAsia="da-DK"/>
        </w:rPr>
        <w:t>o</w:t>
      </w:r>
      <w:r w:rsidRPr="00624D0B">
        <w:rPr>
          <w:b w:val="0"/>
          <w:color w:val="000000"/>
          <w:sz w:val="22"/>
          <w:szCs w:val="22"/>
          <w:lang w:eastAsia="da-DK"/>
        </w:rPr>
        <w:t>pta</w:t>
      </w:r>
      <w:r>
        <w:rPr>
          <w:b w:val="0"/>
          <w:color w:val="000000"/>
          <w:sz w:val="22"/>
          <w:szCs w:val="22"/>
          <w:lang w:eastAsia="da-DK"/>
        </w:rPr>
        <w:t>gelse (max og</w:t>
      </w:r>
      <w:r w:rsidRPr="00624D0B">
        <w:rPr>
          <w:b w:val="0"/>
          <w:color w:val="000000"/>
          <w:sz w:val="22"/>
          <w:szCs w:val="22"/>
          <w:lang w:eastAsia="da-DK"/>
        </w:rPr>
        <w:t xml:space="preserve"> s</w:t>
      </w:r>
      <w:r>
        <w:rPr>
          <w:b w:val="0"/>
          <w:color w:val="000000"/>
          <w:sz w:val="22"/>
          <w:szCs w:val="22"/>
          <w:lang w:eastAsia="da-DK"/>
        </w:rPr>
        <w:t>ubmax) og beregning af arbejds</w:t>
      </w:r>
      <w:r w:rsidRPr="00624D0B">
        <w:rPr>
          <w:b w:val="0"/>
          <w:color w:val="000000"/>
          <w:sz w:val="22"/>
          <w:szCs w:val="22"/>
          <w:lang w:eastAsia="da-DK"/>
        </w:rPr>
        <w:t>efficiency med brug af Douglas Bag + Online system (TBD) HR monitor, Blood lactate.   Accelerometre bliver gennemgået som meto</w:t>
      </w:r>
      <w:r>
        <w:rPr>
          <w:b w:val="0"/>
          <w:color w:val="000000"/>
          <w:sz w:val="22"/>
          <w:szCs w:val="22"/>
          <w:lang w:eastAsia="da-DK"/>
        </w:rPr>
        <w:t>de til evaluering af mek</w:t>
      </w:r>
      <w:r w:rsidRPr="00624D0B">
        <w:rPr>
          <w:b w:val="0"/>
          <w:color w:val="000000"/>
          <w:sz w:val="22"/>
          <w:szCs w:val="22"/>
          <w:lang w:eastAsia="da-DK"/>
        </w:rPr>
        <w:t>anisk arbejde.  Der arbejdes med anv</w:t>
      </w:r>
      <w:r>
        <w:rPr>
          <w:b w:val="0"/>
          <w:color w:val="000000"/>
          <w:sz w:val="22"/>
          <w:szCs w:val="22"/>
          <w:lang w:eastAsia="da-DK"/>
        </w:rPr>
        <w:t>endelsen af GT3X+W accelerometre</w:t>
      </w:r>
      <w:r w:rsidRPr="00624D0B">
        <w:rPr>
          <w:b w:val="0"/>
          <w:color w:val="000000"/>
          <w:sz w:val="22"/>
          <w:szCs w:val="22"/>
          <w:lang w:eastAsia="da-DK"/>
        </w:rPr>
        <w:t xml:space="preserve"> placeret på hofte, håndled, trunkus – med analyse separate for højre og venstre.</w:t>
      </w:r>
    </w:p>
    <w:p w14:paraId="4A82D9F8"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Metoderne vil blive præsenteret både i forelæsninger og som øvelser. Øvelserne vil inkludere målinger under Level walking, og gang og løb med forskellige stigninger og hastigheder.</w:t>
      </w:r>
    </w:p>
    <w:p w14:paraId="18F0E839"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p>
    <w:p w14:paraId="6D09801C" w14:textId="77777777" w:rsidR="00877C20" w:rsidRPr="000D4867" w:rsidRDefault="00877C20" w:rsidP="00877C20">
      <w:pPr>
        <w:autoSpaceDE w:val="0"/>
        <w:autoSpaceDN w:val="0"/>
        <w:adjustRightInd w:val="0"/>
        <w:spacing w:after="0" w:line="240" w:lineRule="auto"/>
        <w:rPr>
          <w:b w:val="0"/>
          <w:bCs/>
          <w:color w:val="1E477B"/>
          <w:sz w:val="23"/>
          <w:szCs w:val="23"/>
        </w:rPr>
      </w:pPr>
      <w:r w:rsidRPr="00D6274E">
        <w:rPr>
          <w:bCs/>
          <w:color w:val="1E477B"/>
          <w:sz w:val="23"/>
          <w:szCs w:val="23"/>
        </w:rPr>
        <w:t>General undervisningsform:</w:t>
      </w:r>
      <w:r>
        <w:rPr>
          <w:b w:val="0"/>
          <w:bCs/>
          <w:color w:val="1E477B"/>
          <w:sz w:val="23"/>
          <w:szCs w:val="23"/>
        </w:rPr>
        <w:t xml:space="preserve"> </w:t>
      </w:r>
      <w:r>
        <w:rPr>
          <w:b w:val="0"/>
          <w:bCs/>
          <w:i/>
          <w:iCs/>
          <w:sz w:val="20"/>
          <w:szCs w:val="20"/>
        </w:rPr>
        <w:t>(</w:t>
      </w:r>
      <w:r w:rsidRPr="00106046">
        <w:rPr>
          <w:rFonts w:asciiTheme="minorHAnsi" w:hAnsiTheme="minorHAnsi" w:cstheme="minorBidi"/>
          <w:b w:val="0"/>
          <w:bCs/>
          <w:i/>
          <w:iCs/>
          <w:sz w:val="20"/>
          <w:szCs w:val="20"/>
        </w:rPr>
        <w:t>specifikt for Anvendt Videnskabelig metode indenfor biomekanik og fysiologi</w:t>
      </w:r>
      <w:r>
        <w:rPr>
          <w:b w:val="0"/>
          <w:bCs/>
          <w:i/>
          <w:iCs/>
          <w:sz w:val="20"/>
          <w:szCs w:val="20"/>
        </w:rPr>
        <w:t>)</w:t>
      </w:r>
    </w:p>
    <w:p w14:paraId="2084B539"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sidRPr="00624D0B">
        <w:rPr>
          <w:b w:val="0"/>
          <w:color w:val="000000"/>
          <w:sz w:val="22"/>
          <w:szCs w:val="22"/>
          <w:lang w:eastAsia="da-DK"/>
        </w:rPr>
        <w:t xml:space="preserve">Der arbejdes </w:t>
      </w:r>
      <w:r>
        <w:rPr>
          <w:b w:val="0"/>
          <w:color w:val="000000"/>
          <w:sz w:val="22"/>
          <w:szCs w:val="22"/>
          <w:lang w:eastAsia="da-DK"/>
        </w:rPr>
        <w:t>i dele af modulet problemorienteret i mindre grupper af studerende,</w:t>
      </w:r>
      <w:r w:rsidRPr="00624D0B">
        <w:rPr>
          <w:b w:val="0"/>
          <w:color w:val="000000"/>
          <w:sz w:val="22"/>
          <w:szCs w:val="22"/>
          <w:lang w:eastAsia="da-DK"/>
        </w:rPr>
        <w:t xml:space="preserve"> </w:t>
      </w:r>
      <w:r>
        <w:rPr>
          <w:b w:val="0"/>
          <w:color w:val="000000"/>
          <w:sz w:val="22"/>
          <w:szCs w:val="22"/>
          <w:lang w:eastAsia="da-DK"/>
        </w:rPr>
        <w:t>med fokus på</w:t>
      </w:r>
      <w:r w:rsidRPr="00624D0B">
        <w:rPr>
          <w:b w:val="0"/>
          <w:color w:val="000000"/>
          <w:sz w:val="22"/>
          <w:szCs w:val="22"/>
          <w:lang w:eastAsia="da-DK"/>
        </w:rPr>
        <w:t xml:space="preserve"> de studerendes </w:t>
      </w:r>
      <w:r>
        <w:rPr>
          <w:b w:val="0"/>
          <w:color w:val="000000"/>
          <w:sz w:val="22"/>
          <w:szCs w:val="22"/>
          <w:lang w:eastAsia="da-DK"/>
        </w:rPr>
        <w:t xml:space="preserve">egen problemformulering og </w:t>
      </w:r>
      <w:r w:rsidRPr="00624D0B">
        <w:rPr>
          <w:b w:val="0"/>
          <w:color w:val="000000"/>
          <w:sz w:val="22"/>
          <w:szCs w:val="22"/>
          <w:lang w:eastAsia="da-DK"/>
        </w:rPr>
        <w:t xml:space="preserve">synopsis </w:t>
      </w:r>
      <w:r>
        <w:rPr>
          <w:b w:val="0"/>
          <w:color w:val="000000"/>
          <w:sz w:val="22"/>
          <w:szCs w:val="22"/>
          <w:lang w:eastAsia="da-DK"/>
        </w:rPr>
        <w:t>med opstilling af</w:t>
      </w:r>
      <w:r w:rsidRPr="00624D0B">
        <w:rPr>
          <w:b w:val="0"/>
          <w:color w:val="000000"/>
          <w:sz w:val="22"/>
          <w:szCs w:val="22"/>
          <w:lang w:eastAsia="da-DK"/>
        </w:rPr>
        <w:t xml:space="preserve"> studiedesi</w:t>
      </w:r>
      <w:r>
        <w:rPr>
          <w:b w:val="0"/>
          <w:color w:val="000000"/>
          <w:sz w:val="22"/>
          <w:szCs w:val="22"/>
          <w:lang w:eastAsia="da-DK"/>
        </w:rPr>
        <w:t>gn og velegnede metoder i udarbejdelsen af speciale protokoller</w:t>
      </w:r>
      <w:r w:rsidRPr="00624D0B">
        <w:rPr>
          <w:b w:val="0"/>
          <w:color w:val="000000"/>
          <w:sz w:val="22"/>
          <w:szCs w:val="22"/>
          <w:lang w:eastAsia="da-DK"/>
        </w:rPr>
        <w:t xml:space="preserve"> </w:t>
      </w:r>
    </w:p>
    <w:p w14:paraId="1E2919B6"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Vi forventer</w:t>
      </w:r>
      <w:r w:rsidRPr="00624D0B">
        <w:rPr>
          <w:b w:val="0"/>
          <w:color w:val="000000"/>
          <w:sz w:val="22"/>
          <w:szCs w:val="22"/>
          <w:lang w:eastAsia="da-DK"/>
        </w:rPr>
        <w:t xml:space="preserve"> at den studerende før modulets forløb har gjort sig overvejelser om emne for speciale og der vil på kurset </w:t>
      </w:r>
      <w:r>
        <w:rPr>
          <w:b w:val="0"/>
          <w:color w:val="000000"/>
          <w:sz w:val="22"/>
          <w:szCs w:val="22"/>
          <w:lang w:eastAsia="da-DK"/>
        </w:rPr>
        <w:t xml:space="preserve">så vidt muligt </w:t>
      </w:r>
      <w:r w:rsidRPr="00624D0B">
        <w:rPr>
          <w:b w:val="0"/>
          <w:color w:val="000000"/>
          <w:sz w:val="22"/>
          <w:szCs w:val="22"/>
          <w:lang w:eastAsia="da-DK"/>
        </w:rPr>
        <w:t xml:space="preserve">blive taget udgangspunkt i konkrete mulige speciale emner. </w:t>
      </w:r>
    </w:p>
    <w:p w14:paraId="29CC11F7"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Indenfor de 4 temaer bliver der givet f</w:t>
      </w:r>
      <w:r w:rsidRPr="00624D0B">
        <w:rPr>
          <w:b w:val="0"/>
          <w:color w:val="000000"/>
          <w:sz w:val="22"/>
          <w:szCs w:val="22"/>
          <w:lang w:eastAsia="da-DK"/>
        </w:rPr>
        <w:t>orelæsning</w:t>
      </w:r>
      <w:r>
        <w:rPr>
          <w:b w:val="0"/>
          <w:color w:val="000000"/>
          <w:sz w:val="22"/>
          <w:szCs w:val="22"/>
          <w:lang w:eastAsia="da-DK"/>
        </w:rPr>
        <w:t xml:space="preserve">er om de specifikke metoder og om de mere generelle overvejelser og principper ved laboratoriearbejde. Der suppleres med en afveksling af </w:t>
      </w:r>
      <w:r w:rsidRPr="00624D0B">
        <w:rPr>
          <w:b w:val="0"/>
          <w:color w:val="000000"/>
          <w:sz w:val="22"/>
          <w:szCs w:val="22"/>
          <w:lang w:eastAsia="da-DK"/>
        </w:rPr>
        <w:t xml:space="preserve">gruppearbejde, fremlæggelser, </w:t>
      </w:r>
      <w:r>
        <w:rPr>
          <w:b w:val="0"/>
          <w:color w:val="000000"/>
          <w:sz w:val="22"/>
          <w:szCs w:val="22"/>
          <w:lang w:eastAsia="da-DK"/>
        </w:rPr>
        <w:t xml:space="preserve">for nogle temaer </w:t>
      </w:r>
      <w:r w:rsidRPr="00624D0B">
        <w:rPr>
          <w:b w:val="0"/>
          <w:color w:val="000000"/>
          <w:sz w:val="22"/>
          <w:szCs w:val="22"/>
          <w:lang w:eastAsia="da-DK"/>
        </w:rPr>
        <w:t xml:space="preserve">øvelser i laboratoriet og </w:t>
      </w:r>
      <w:r>
        <w:rPr>
          <w:b w:val="0"/>
          <w:color w:val="000000"/>
          <w:sz w:val="22"/>
          <w:szCs w:val="22"/>
          <w:lang w:eastAsia="da-DK"/>
        </w:rPr>
        <w:t xml:space="preserve">tilhørende </w:t>
      </w:r>
      <w:r w:rsidRPr="00624D0B">
        <w:rPr>
          <w:b w:val="0"/>
          <w:color w:val="000000"/>
          <w:sz w:val="22"/>
          <w:szCs w:val="22"/>
          <w:lang w:eastAsia="da-DK"/>
        </w:rPr>
        <w:t>dataanalyse</w:t>
      </w:r>
      <w:r>
        <w:rPr>
          <w:b w:val="0"/>
          <w:color w:val="000000"/>
          <w:sz w:val="22"/>
          <w:szCs w:val="22"/>
          <w:lang w:eastAsia="da-DK"/>
        </w:rPr>
        <w:t xml:space="preserve"> eller demonstrationer</w:t>
      </w:r>
      <w:r w:rsidRPr="00624D0B">
        <w:rPr>
          <w:b w:val="0"/>
          <w:color w:val="000000"/>
          <w:sz w:val="22"/>
          <w:szCs w:val="22"/>
          <w:lang w:eastAsia="da-DK"/>
        </w:rPr>
        <w:t>.</w:t>
      </w:r>
    </w:p>
    <w:p w14:paraId="14DA0913"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Øvelserne</w:t>
      </w:r>
      <w:r w:rsidRPr="00624D0B">
        <w:rPr>
          <w:b w:val="0"/>
          <w:color w:val="000000"/>
          <w:sz w:val="22"/>
          <w:szCs w:val="22"/>
          <w:lang w:eastAsia="da-DK"/>
        </w:rPr>
        <w:t xml:space="preserve"> udføres af de studerende, men under vejledning af den ansvarlige</w:t>
      </w:r>
      <w:r>
        <w:rPr>
          <w:b w:val="0"/>
          <w:color w:val="000000"/>
          <w:sz w:val="22"/>
          <w:szCs w:val="22"/>
          <w:lang w:eastAsia="da-DK"/>
        </w:rPr>
        <w:t xml:space="preserve"> for øvelsen. </w:t>
      </w:r>
    </w:p>
    <w:p w14:paraId="0B9AD74D"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 xml:space="preserve">Vi forventer, at de studerende </w:t>
      </w:r>
      <w:r w:rsidRPr="00624D0B">
        <w:rPr>
          <w:b w:val="0"/>
          <w:color w:val="000000"/>
          <w:sz w:val="22"/>
          <w:szCs w:val="22"/>
          <w:lang w:eastAsia="da-DK"/>
        </w:rPr>
        <w:t xml:space="preserve"> aktivt deltager under øvelserne både med den praktiske udførelse og med spørgsmål og kommentarer</w:t>
      </w:r>
      <w:r>
        <w:rPr>
          <w:b w:val="0"/>
          <w:color w:val="000000"/>
          <w:sz w:val="22"/>
          <w:szCs w:val="22"/>
          <w:lang w:eastAsia="da-DK"/>
        </w:rPr>
        <w:t xml:space="preserve"> og arbejder selvstændigt med de specialeforberedende pilotstudier</w:t>
      </w:r>
      <w:r w:rsidRPr="00624D0B">
        <w:rPr>
          <w:b w:val="0"/>
          <w:color w:val="000000"/>
          <w:sz w:val="22"/>
          <w:szCs w:val="22"/>
          <w:lang w:eastAsia="da-DK"/>
        </w:rPr>
        <w:t>.</w:t>
      </w:r>
    </w:p>
    <w:p w14:paraId="4E425DB1" w14:textId="77777777" w:rsidR="00877C20" w:rsidRDefault="00877C20" w:rsidP="00877C20">
      <w:pPr>
        <w:autoSpaceDE w:val="0"/>
        <w:autoSpaceDN w:val="0"/>
        <w:adjustRightInd w:val="0"/>
        <w:spacing w:after="0" w:line="240" w:lineRule="auto"/>
        <w:rPr>
          <w:b w:val="0"/>
          <w:color w:val="000000"/>
          <w:sz w:val="22"/>
          <w:szCs w:val="22"/>
          <w:lang w:eastAsia="da-DK"/>
        </w:rPr>
      </w:pPr>
    </w:p>
    <w:p w14:paraId="63113C65" w14:textId="77777777" w:rsidR="00877C20" w:rsidRDefault="00877C20" w:rsidP="00877C20">
      <w:pPr>
        <w:autoSpaceDE w:val="0"/>
        <w:autoSpaceDN w:val="0"/>
        <w:adjustRightInd w:val="0"/>
        <w:spacing w:after="0" w:line="240" w:lineRule="auto"/>
        <w:rPr>
          <w:b w:val="0"/>
          <w:bCs/>
          <w:i/>
          <w:iCs/>
          <w:sz w:val="20"/>
          <w:szCs w:val="20"/>
        </w:rPr>
      </w:pPr>
      <w:r w:rsidRPr="00D6274E">
        <w:rPr>
          <w:bCs/>
          <w:color w:val="1E477B"/>
          <w:sz w:val="23"/>
          <w:szCs w:val="23"/>
        </w:rPr>
        <w:t>E-learn platform og litteratur:</w:t>
      </w:r>
      <w:r>
        <w:rPr>
          <w:b w:val="0"/>
          <w:bCs/>
          <w:color w:val="1E477B"/>
          <w:sz w:val="23"/>
          <w:szCs w:val="23"/>
        </w:rPr>
        <w:t xml:space="preserve"> </w:t>
      </w:r>
      <w:r>
        <w:rPr>
          <w:b w:val="0"/>
          <w:bCs/>
          <w:i/>
          <w:iCs/>
          <w:sz w:val="20"/>
          <w:szCs w:val="20"/>
        </w:rPr>
        <w:t>(</w:t>
      </w:r>
      <w:r w:rsidRPr="00106046">
        <w:rPr>
          <w:rFonts w:asciiTheme="minorHAnsi" w:hAnsiTheme="minorHAnsi" w:cstheme="minorBidi"/>
          <w:b w:val="0"/>
          <w:bCs/>
          <w:i/>
          <w:iCs/>
          <w:sz w:val="20"/>
          <w:szCs w:val="20"/>
        </w:rPr>
        <w:t>specifikt for Anvendt Videnskabelig metode indenfor biomekanik og fysiologi</w:t>
      </w:r>
      <w:r>
        <w:rPr>
          <w:b w:val="0"/>
          <w:bCs/>
          <w:i/>
          <w:iCs/>
          <w:sz w:val="20"/>
          <w:szCs w:val="20"/>
        </w:rPr>
        <w:t>)</w:t>
      </w:r>
    </w:p>
    <w:p w14:paraId="2746DA84" w14:textId="77777777" w:rsidR="00877C20" w:rsidRDefault="00877C20" w:rsidP="00877C20">
      <w:pPr>
        <w:autoSpaceDE w:val="0"/>
        <w:autoSpaceDN w:val="0"/>
        <w:adjustRightInd w:val="0"/>
        <w:spacing w:after="0" w:line="240" w:lineRule="auto"/>
        <w:rPr>
          <w:b w:val="0"/>
          <w:bCs/>
          <w:sz w:val="23"/>
          <w:szCs w:val="23"/>
        </w:rPr>
      </w:pPr>
      <w:r w:rsidRPr="00B32AA3">
        <w:rPr>
          <w:b w:val="0"/>
          <w:bCs/>
          <w:sz w:val="23"/>
          <w:szCs w:val="23"/>
        </w:rPr>
        <w:t xml:space="preserve">Kurset har et forum på E-learn, hvor kursusinformation, </w:t>
      </w:r>
      <w:r>
        <w:rPr>
          <w:b w:val="0"/>
          <w:bCs/>
          <w:sz w:val="23"/>
          <w:szCs w:val="23"/>
        </w:rPr>
        <w:t>tids</w:t>
      </w:r>
      <w:r w:rsidRPr="00B32AA3">
        <w:rPr>
          <w:b w:val="0"/>
          <w:bCs/>
          <w:sz w:val="23"/>
          <w:szCs w:val="23"/>
        </w:rPr>
        <w:t xml:space="preserve">plan og </w:t>
      </w:r>
      <w:r>
        <w:rPr>
          <w:b w:val="0"/>
          <w:bCs/>
          <w:sz w:val="23"/>
          <w:szCs w:val="23"/>
        </w:rPr>
        <w:t xml:space="preserve">resultater fra øvelser </w:t>
      </w:r>
      <w:r w:rsidRPr="00B32AA3">
        <w:rPr>
          <w:b w:val="0"/>
          <w:bCs/>
          <w:sz w:val="23"/>
          <w:szCs w:val="23"/>
        </w:rPr>
        <w:t>kan findes.</w:t>
      </w:r>
    </w:p>
    <w:p w14:paraId="6439BC0A" w14:textId="77777777" w:rsidR="00877C20" w:rsidRDefault="00877C20" w:rsidP="00877C20">
      <w:pPr>
        <w:autoSpaceDE w:val="0"/>
        <w:autoSpaceDN w:val="0"/>
        <w:adjustRightInd w:val="0"/>
        <w:spacing w:after="0" w:line="240" w:lineRule="auto"/>
        <w:rPr>
          <w:b w:val="0"/>
          <w:bCs/>
          <w:sz w:val="23"/>
          <w:szCs w:val="23"/>
        </w:rPr>
      </w:pPr>
      <w:r>
        <w:rPr>
          <w:b w:val="0"/>
          <w:bCs/>
          <w:sz w:val="23"/>
          <w:szCs w:val="23"/>
        </w:rPr>
        <w:t>Liste over anbefalet litteratur, der vil blive suppleret gennem kurset:</w:t>
      </w:r>
    </w:p>
    <w:p w14:paraId="15EFAD6B" w14:textId="77777777" w:rsidR="00877C20" w:rsidRPr="00792564" w:rsidRDefault="00877C20" w:rsidP="00877C20">
      <w:pPr>
        <w:autoSpaceDE w:val="0"/>
        <w:autoSpaceDN w:val="0"/>
        <w:adjustRightInd w:val="0"/>
        <w:spacing w:after="0" w:line="240" w:lineRule="auto"/>
        <w:rPr>
          <w:b w:val="0"/>
          <w:bCs/>
          <w:sz w:val="23"/>
          <w:szCs w:val="23"/>
        </w:rPr>
      </w:pPr>
    </w:p>
    <w:p w14:paraId="26DC96EC" w14:textId="77777777" w:rsidR="00877C20" w:rsidRPr="00792564" w:rsidRDefault="00877C20" w:rsidP="00877C20">
      <w:pPr>
        <w:autoSpaceDE w:val="0"/>
        <w:autoSpaceDN w:val="0"/>
        <w:adjustRightInd w:val="0"/>
        <w:spacing w:after="0" w:line="240" w:lineRule="auto"/>
        <w:rPr>
          <w:b w:val="0"/>
          <w:bCs/>
          <w:sz w:val="23"/>
          <w:szCs w:val="23"/>
        </w:rPr>
      </w:pPr>
    </w:p>
    <w:p w14:paraId="7796A649" w14:textId="77777777" w:rsidR="00877C20" w:rsidRPr="00B32AA3" w:rsidRDefault="00877C20" w:rsidP="00877C20">
      <w:pPr>
        <w:autoSpaceDE w:val="0"/>
        <w:autoSpaceDN w:val="0"/>
        <w:adjustRightInd w:val="0"/>
        <w:spacing w:after="0" w:line="240" w:lineRule="auto"/>
        <w:rPr>
          <w:b w:val="0"/>
          <w:bCs/>
          <w:sz w:val="23"/>
          <w:szCs w:val="23"/>
          <w:lang w:val="en-US"/>
        </w:rPr>
      </w:pPr>
      <w:r>
        <w:rPr>
          <w:b w:val="0"/>
          <w:bCs/>
          <w:sz w:val="23"/>
          <w:szCs w:val="23"/>
          <w:lang w:val="en-US"/>
        </w:rPr>
        <w:t>Tema 1</w:t>
      </w:r>
    </w:p>
    <w:p w14:paraId="69763474" w14:textId="77777777" w:rsidR="00877C20" w:rsidRPr="00B32AA3" w:rsidRDefault="00877C20" w:rsidP="00877C20">
      <w:pPr>
        <w:numPr>
          <w:ilvl w:val="0"/>
          <w:numId w:val="51"/>
        </w:numPr>
        <w:autoSpaceDE w:val="0"/>
        <w:autoSpaceDN w:val="0"/>
        <w:adjustRightInd w:val="0"/>
        <w:spacing w:after="0" w:line="240" w:lineRule="auto"/>
        <w:rPr>
          <w:b w:val="0"/>
          <w:bCs/>
          <w:sz w:val="23"/>
          <w:szCs w:val="23"/>
        </w:rPr>
      </w:pPr>
      <w:r w:rsidRPr="00B32AA3">
        <w:rPr>
          <w:b w:val="0"/>
          <w:bCs/>
          <w:sz w:val="23"/>
          <w:szCs w:val="23"/>
          <w:lang w:val="en-US"/>
        </w:rPr>
        <w:t>Ørtenblad N, Sjøgaard G, Madsen K. Impaired sarcoplasmic reticulum Ca</w:t>
      </w:r>
      <w:r w:rsidRPr="00B32AA3">
        <w:rPr>
          <w:b w:val="0"/>
          <w:bCs/>
          <w:sz w:val="23"/>
          <w:szCs w:val="23"/>
          <w:vertAlign w:val="superscript"/>
          <w:lang w:val="en-US"/>
        </w:rPr>
        <w:t>2+</w:t>
      </w:r>
      <w:r w:rsidRPr="00B32AA3">
        <w:rPr>
          <w:b w:val="0"/>
          <w:bCs/>
          <w:sz w:val="23"/>
          <w:szCs w:val="23"/>
          <w:lang w:val="en-US"/>
        </w:rPr>
        <w:t xml:space="preserve"> release rate after fatiguing stimulation in rat skeletal muscle. </w:t>
      </w:r>
      <w:r w:rsidRPr="00B32AA3">
        <w:rPr>
          <w:b w:val="0"/>
          <w:bCs/>
          <w:sz w:val="23"/>
          <w:szCs w:val="23"/>
        </w:rPr>
        <w:t>J Appl Physiol. 2000, 89(1):210-7.</w:t>
      </w:r>
    </w:p>
    <w:p w14:paraId="76C742BE" w14:textId="77777777" w:rsidR="00877C20" w:rsidRPr="00B32AA3"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t>Ørtenblad N, Macdonald WA, Sahlin K. Glycolysis in contracting rat skeletal muscle is controlled by factors related to energy state. Biochem J. 2009, 420(2):161-8.</w:t>
      </w:r>
    </w:p>
    <w:p w14:paraId="555875D9" w14:textId="77777777" w:rsidR="00877C20" w:rsidRPr="00B32AA3"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t>Harris, Hultman and Nordesjø. Glycogen, Glycolytic Intermediates and High-Energy Phosphates Determined in Biopsy Samples of Musculus Quadriceps Femoris of Man at Rest. Methods and Variance of Values. Scand J Clin Lab Invest. 1974 33(2):109-20. (KUN METODE AFSNIT.)</w:t>
      </w:r>
    </w:p>
    <w:p w14:paraId="3DADE55E" w14:textId="77777777" w:rsidR="00877C20" w:rsidRPr="00B32AA3"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lastRenderedPageBreak/>
        <w:t>Ørtenblad et al. Role of glycogen availability in sarcoplasmic reticulum Ca</w:t>
      </w:r>
      <w:r w:rsidRPr="00B32AA3">
        <w:rPr>
          <w:b w:val="0"/>
          <w:bCs/>
          <w:sz w:val="23"/>
          <w:szCs w:val="23"/>
          <w:vertAlign w:val="superscript"/>
          <w:lang w:val="en-US"/>
        </w:rPr>
        <w:t>2+</w:t>
      </w:r>
      <w:r w:rsidRPr="00B32AA3">
        <w:rPr>
          <w:b w:val="0"/>
          <w:bCs/>
          <w:sz w:val="23"/>
          <w:szCs w:val="23"/>
          <w:lang w:val="en-US"/>
        </w:rPr>
        <w:t xml:space="preserve"> kinetics in human skeletal muscle. Journal of Physiology 2011, 589(3):711-25.</w:t>
      </w:r>
    </w:p>
    <w:p w14:paraId="53451154" w14:textId="77777777" w:rsidR="00877C20" w:rsidRPr="00B32AA3"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t>Allen, Lamb and Westerblad. Skeletal muscle fatigue: cellular mechanisms. Physiol Rev. 2008, 88(1):287-332.</w:t>
      </w:r>
    </w:p>
    <w:p w14:paraId="1BB6969D" w14:textId="77777777" w:rsidR="00877C20" w:rsidRPr="00B32AA3"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t>Handbook of Fluorescent Probes and Research Chemicals. Haugland, R. 6</w:t>
      </w:r>
      <w:r w:rsidRPr="00B32AA3">
        <w:rPr>
          <w:b w:val="0"/>
          <w:bCs/>
          <w:sz w:val="23"/>
          <w:szCs w:val="23"/>
          <w:vertAlign w:val="superscript"/>
          <w:lang w:val="en-US"/>
        </w:rPr>
        <w:t>th</w:t>
      </w:r>
      <w:r w:rsidRPr="00B32AA3">
        <w:rPr>
          <w:b w:val="0"/>
          <w:bCs/>
          <w:sz w:val="23"/>
          <w:szCs w:val="23"/>
          <w:lang w:val="en-US"/>
        </w:rPr>
        <w:t xml:space="preserve"> edition, 1996. Introduction to Fluorescence Techniques.</w:t>
      </w:r>
    </w:p>
    <w:p w14:paraId="46BCC95F" w14:textId="77777777" w:rsidR="00877C20" w:rsidRPr="00A21ED6" w:rsidRDefault="00877C20" w:rsidP="00877C20">
      <w:pPr>
        <w:numPr>
          <w:ilvl w:val="0"/>
          <w:numId w:val="51"/>
        </w:numPr>
        <w:autoSpaceDE w:val="0"/>
        <w:autoSpaceDN w:val="0"/>
        <w:adjustRightInd w:val="0"/>
        <w:spacing w:after="0" w:line="240" w:lineRule="auto"/>
        <w:rPr>
          <w:b w:val="0"/>
          <w:bCs/>
          <w:sz w:val="23"/>
          <w:szCs w:val="23"/>
          <w:lang w:val="en-US"/>
        </w:rPr>
      </w:pPr>
      <w:r w:rsidRPr="00B32AA3">
        <w:rPr>
          <w:b w:val="0"/>
          <w:bCs/>
          <w:sz w:val="23"/>
          <w:szCs w:val="23"/>
          <w:lang w:val="en-US"/>
        </w:rPr>
        <w:t xml:space="preserve">Principles of Spectrophotometry, Fra: </w:t>
      </w:r>
      <w:r w:rsidRPr="00A21ED6">
        <w:rPr>
          <w:b w:val="0"/>
          <w:bCs/>
          <w:sz w:val="23"/>
          <w:szCs w:val="23"/>
          <w:lang w:val="en-US"/>
        </w:rPr>
        <w:t>spotlite.nih.gov/assay/index.php/Section17</w:t>
      </w:r>
      <w:r>
        <w:rPr>
          <w:b w:val="0"/>
          <w:bCs/>
          <w:sz w:val="23"/>
          <w:szCs w:val="23"/>
          <w:lang w:val="en-US"/>
        </w:rPr>
        <w:t xml:space="preserve"> </w:t>
      </w:r>
      <w:r w:rsidRPr="00A21ED6">
        <w:rPr>
          <w:b w:val="0"/>
          <w:bCs/>
          <w:sz w:val="23"/>
          <w:szCs w:val="23"/>
          <w:lang w:val="en-US"/>
        </w:rPr>
        <w:t>Spectrophotometry, Basic Biochemical Methods, kap. 3, Alexander &amp; Griffiths, 1993.</w:t>
      </w:r>
    </w:p>
    <w:p w14:paraId="53860E2A" w14:textId="77777777" w:rsidR="00877C20" w:rsidRPr="001528B6" w:rsidRDefault="005322E4" w:rsidP="00877C20">
      <w:pPr>
        <w:numPr>
          <w:ilvl w:val="0"/>
          <w:numId w:val="51"/>
        </w:numPr>
        <w:autoSpaceDE w:val="0"/>
        <w:autoSpaceDN w:val="0"/>
        <w:adjustRightInd w:val="0"/>
        <w:spacing w:after="0" w:line="240" w:lineRule="auto"/>
        <w:rPr>
          <w:rStyle w:val="Hyperlink"/>
          <w:rFonts w:eastAsiaTheme="majorEastAsia"/>
          <w:b w:val="0"/>
          <w:bCs/>
          <w:sz w:val="23"/>
          <w:szCs w:val="23"/>
          <w:lang w:val="en-US"/>
        </w:rPr>
      </w:pPr>
      <w:hyperlink r:id="rId53" w:history="1">
        <w:r w:rsidR="00877C20" w:rsidRPr="00A21ED6">
          <w:rPr>
            <w:rStyle w:val="Hyperlink"/>
            <w:rFonts w:eastAsiaTheme="majorEastAsia"/>
            <w:sz w:val="23"/>
            <w:szCs w:val="23"/>
            <w:lang w:val="en-US"/>
          </w:rPr>
          <w:t>http://www.chm.davidson.edu/vce/spectrophotometry/Spectrophotometry.html</w:t>
        </w:r>
      </w:hyperlink>
    </w:p>
    <w:p w14:paraId="58DA3421" w14:textId="77777777" w:rsidR="00877C20" w:rsidRPr="00A21ED6" w:rsidRDefault="00877C20" w:rsidP="00877C20">
      <w:pPr>
        <w:autoSpaceDE w:val="0"/>
        <w:autoSpaceDN w:val="0"/>
        <w:adjustRightInd w:val="0"/>
        <w:spacing w:after="0" w:line="240" w:lineRule="auto"/>
        <w:rPr>
          <w:rStyle w:val="Hyperlink"/>
          <w:rFonts w:eastAsiaTheme="majorEastAsia"/>
          <w:b w:val="0"/>
          <w:bCs/>
          <w:sz w:val="23"/>
          <w:szCs w:val="23"/>
          <w:lang w:val="en-US"/>
        </w:rPr>
      </w:pPr>
    </w:p>
    <w:p w14:paraId="460EABC8" w14:textId="77777777" w:rsidR="00877C20" w:rsidRPr="00B32AA3" w:rsidRDefault="00877C20" w:rsidP="00877C20">
      <w:pPr>
        <w:autoSpaceDE w:val="0"/>
        <w:autoSpaceDN w:val="0"/>
        <w:adjustRightInd w:val="0"/>
        <w:spacing w:after="0" w:line="240" w:lineRule="auto"/>
        <w:rPr>
          <w:b w:val="0"/>
          <w:bCs/>
          <w:sz w:val="23"/>
          <w:szCs w:val="23"/>
          <w:lang w:val="en-US"/>
        </w:rPr>
      </w:pPr>
      <w:r>
        <w:rPr>
          <w:b w:val="0"/>
          <w:bCs/>
          <w:sz w:val="23"/>
          <w:szCs w:val="23"/>
        </w:rPr>
        <w:t>Tema 2</w:t>
      </w:r>
      <w:r w:rsidRPr="00B32AA3">
        <w:rPr>
          <w:b w:val="0"/>
          <w:bCs/>
          <w:sz w:val="23"/>
          <w:szCs w:val="23"/>
        </w:rPr>
        <w:t xml:space="preserve"> </w:t>
      </w:r>
    </w:p>
    <w:p w14:paraId="3BE0F0AC" w14:textId="77777777" w:rsidR="00877C20" w:rsidRPr="00803A30" w:rsidRDefault="00877C20" w:rsidP="00877C20">
      <w:pPr>
        <w:numPr>
          <w:ilvl w:val="0"/>
          <w:numId w:val="53"/>
        </w:numPr>
        <w:autoSpaceDE w:val="0"/>
        <w:autoSpaceDN w:val="0"/>
        <w:adjustRightInd w:val="0"/>
        <w:spacing w:after="0" w:line="240" w:lineRule="auto"/>
        <w:rPr>
          <w:b w:val="0"/>
          <w:bCs/>
          <w:sz w:val="23"/>
          <w:szCs w:val="23"/>
          <w:lang w:val="en-US"/>
        </w:rPr>
      </w:pPr>
      <w:r w:rsidRPr="00D30357">
        <w:rPr>
          <w:b w:val="0"/>
          <w:bCs/>
          <w:sz w:val="23"/>
          <w:szCs w:val="23"/>
        </w:rPr>
        <w:t xml:space="preserve">Søgaard K, Olsen HB, Blangsted AK and Sjogaard G (2014). </w:t>
      </w:r>
      <w:r w:rsidRPr="00803A30">
        <w:rPr>
          <w:b w:val="0"/>
          <w:bCs/>
          <w:sz w:val="23"/>
          <w:szCs w:val="23"/>
          <w:lang w:val="en-US"/>
        </w:rPr>
        <w:t>Single motor unit firing behaviour in the right trapezius muscle during rapid movement of right or left index finger. Frontiers in Human Neuroscience. 8:881. doi: 10.3389/fnhum.2014.00881</w:t>
      </w:r>
    </w:p>
    <w:p w14:paraId="3F7DC83B" w14:textId="77777777" w:rsidR="00877C20" w:rsidRPr="00B32AA3" w:rsidRDefault="00877C20" w:rsidP="00877C20">
      <w:pPr>
        <w:numPr>
          <w:ilvl w:val="0"/>
          <w:numId w:val="53"/>
        </w:numPr>
        <w:autoSpaceDE w:val="0"/>
        <w:autoSpaceDN w:val="0"/>
        <w:adjustRightInd w:val="0"/>
        <w:spacing w:after="0" w:line="240" w:lineRule="auto"/>
        <w:rPr>
          <w:b w:val="0"/>
          <w:bCs/>
          <w:sz w:val="23"/>
          <w:szCs w:val="23"/>
          <w:lang w:val="en-US"/>
        </w:rPr>
      </w:pPr>
      <w:r w:rsidRPr="00B32AA3">
        <w:rPr>
          <w:b w:val="0"/>
          <w:bCs/>
          <w:sz w:val="23"/>
          <w:szCs w:val="23"/>
          <w:lang w:val="en-US"/>
        </w:rPr>
        <w:t>Taylor J. L., Olsen, H. B., Sjøgaard, G., and Søgaard, K.  (2009) Voluntary activation of trapezius measured with twitch interpolation.  J Electromyogr Kinesiol. 19 (2009) 584–590</w:t>
      </w:r>
    </w:p>
    <w:p w14:paraId="57775FCA" w14:textId="77777777" w:rsidR="00877C20" w:rsidRPr="00B32AA3" w:rsidRDefault="00877C20" w:rsidP="00877C20">
      <w:pPr>
        <w:numPr>
          <w:ilvl w:val="0"/>
          <w:numId w:val="53"/>
        </w:numPr>
        <w:autoSpaceDE w:val="0"/>
        <w:autoSpaceDN w:val="0"/>
        <w:adjustRightInd w:val="0"/>
        <w:spacing w:after="0" w:line="240" w:lineRule="auto"/>
        <w:rPr>
          <w:b w:val="0"/>
          <w:bCs/>
          <w:sz w:val="23"/>
          <w:szCs w:val="23"/>
          <w:lang w:val="en-US"/>
        </w:rPr>
      </w:pPr>
      <w:r w:rsidRPr="00B32AA3">
        <w:rPr>
          <w:b w:val="0"/>
          <w:bCs/>
          <w:sz w:val="23"/>
          <w:szCs w:val="23"/>
          <w:lang w:val="en-US"/>
        </w:rPr>
        <w:t>Søgaard, K (1995) Motor unit recruitment pattern during low</w:t>
      </w:r>
      <w:r w:rsidRPr="00B32AA3">
        <w:rPr>
          <w:b w:val="0"/>
          <w:bCs/>
          <w:sz w:val="23"/>
          <w:szCs w:val="23"/>
          <w:lang w:val="en-US"/>
        </w:rPr>
        <w:noBreakHyphen/>
        <w:t>level static and dynamic contractions. Muscle Nerve 18:292</w:t>
      </w:r>
      <w:r w:rsidRPr="00B32AA3">
        <w:rPr>
          <w:b w:val="0"/>
          <w:bCs/>
          <w:sz w:val="23"/>
          <w:szCs w:val="23"/>
          <w:lang w:val="en-US"/>
        </w:rPr>
        <w:noBreakHyphen/>
        <w:t xml:space="preserve">300 </w:t>
      </w:r>
    </w:p>
    <w:p w14:paraId="19A2B8DA" w14:textId="77777777" w:rsidR="00877C20" w:rsidRPr="00B32AA3" w:rsidRDefault="005322E4" w:rsidP="00877C20">
      <w:pPr>
        <w:numPr>
          <w:ilvl w:val="0"/>
          <w:numId w:val="53"/>
        </w:numPr>
        <w:autoSpaceDE w:val="0"/>
        <w:autoSpaceDN w:val="0"/>
        <w:adjustRightInd w:val="0"/>
        <w:spacing w:after="0" w:line="240" w:lineRule="auto"/>
        <w:rPr>
          <w:b w:val="0"/>
          <w:bCs/>
          <w:sz w:val="23"/>
          <w:szCs w:val="23"/>
          <w:lang w:val="en-US"/>
        </w:rPr>
      </w:pPr>
      <w:hyperlink r:id="rId54" w:history="1">
        <w:r w:rsidR="00877C20" w:rsidRPr="00D30357">
          <w:rPr>
            <w:rStyle w:val="Hyperlink"/>
            <w:rFonts w:eastAsiaTheme="majorEastAsia"/>
            <w:sz w:val="23"/>
            <w:szCs w:val="23"/>
          </w:rPr>
          <w:t>Johansen TI</w:t>
        </w:r>
      </w:hyperlink>
      <w:r w:rsidR="00877C20" w:rsidRPr="00D30357">
        <w:rPr>
          <w:b w:val="0"/>
          <w:bCs/>
          <w:sz w:val="23"/>
          <w:szCs w:val="23"/>
        </w:rPr>
        <w:t xml:space="preserve">, </w:t>
      </w:r>
      <w:hyperlink r:id="rId55" w:history="1">
        <w:r w:rsidR="00877C20" w:rsidRPr="00D30357">
          <w:rPr>
            <w:rStyle w:val="Hyperlink"/>
            <w:rFonts w:eastAsiaTheme="majorEastAsia"/>
            <w:sz w:val="23"/>
            <w:szCs w:val="23"/>
          </w:rPr>
          <w:t>Samani A</w:t>
        </w:r>
      </w:hyperlink>
      <w:r w:rsidR="00877C20" w:rsidRPr="00D30357">
        <w:rPr>
          <w:b w:val="0"/>
          <w:bCs/>
          <w:sz w:val="23"/>
          <w:szCs w:val="23"/>
        </w:rPr>
        <w:t xml:space="preserve">, </w:t>
      </w:r>
      <w:hyperlink r:id="rId56" w:history="1">
        <w:r w:rsidR="00877C20" w:rsidRPr="00D30357">
          <w:rPr>
            <w:rStyle w:val="Hyperlink"/>
            <w:rFonts w:eastAsiaTheme="majorEastAsia"/>
            <w:sz w:val="23"/>
            <w:szCs w:val="23"/>
          </w:rPr>
          <w:t>Antle DM</w:t>
        </w:r>
      </w:hyperlink>
      <w:r w:rsidR="00877C20" w:rsidRPr="00D30357">
        <w:rPr>
          <w:b w:val="0"/>
          <w:bCs/>
          <w:sz w:val="23"/>
          <w:szCs w:val="23"/>
        </w:rPr>
        <w:t xml:space="preserve">, </w:t>
      </w:r>
      <w:hyperlink r:id="rId57" w:history="1">
        <w:r w:rsidR="00877C20" w:rsidRPr="00D30357">
          <w:rPr>
            <w:rStyle w:val="Hyperlink"/>
            <w:rFonts w:eastAsiaTheme="majorEastAsia"/>
            <w:sz w:val="23"/>
            <w:szCs w:val="23"/>
          </w:rPr>
          <w:t>Côté JN</w:t>
        </w:r>
      </w:hyperlink>
      <w:r w:rsidR="00877C20" w:rsidRPr="00D30357">
        <w:rPr>
          <w:b w:val="0"/>
          <w:bCs/>
          <w:sz w:val="23"/>
          <w:szCs w:val="23"/>
        </w:rPr>
        <w:t xml:space="preserve">, </w:t>
      </w:r>
      <w:hyperlink r:id="rId58" w:history="1">
        <w:r w:rsidR="00877C20" w:rsidRPr="00D30357">
          <w:rPr>
            <w:rStyle w:val="Hyperlink"/>
            <w:rFonts w:eastAsiaTheme="majorEastAsia"/>
            <w:sz w:val="23"/>
            <w:szCs w:val="23"/>
          </w:rPr>
          <w:t>Madeleine P</w:t>
        </w:r>
      </w:hyperlink>
      <w:r w:rsidR="00877C20" w:rsidRPr="00D30357">
        <w:rPr>
          <w:b w:val="0"/>
          <w:bCs/>
          <w:sz w:val="23"/>
          <w:szCs w:val="23"/>
        </w:rPr>
        <w:t xml:space="preserve">. </w:t>
      </w:r>
      <w:r w:rsidR="00877C20" w:rsidRPr="00B32AA3">
        <w:rPr>
          <w:b w:val="0"/>
          <w:bCs/>
          <w:sz w:val="23"/>
          <w:szCs w:val="23"/>
          <w:lang w:val="en-US"/>
        </w:rPr>
        <w:t xml:space="preserve">Gender effects on the coordination of subdivisions of the trapezius muscle during a repetitive box-folding task. </w:t>
      </w:r>
      <w:hyperlink r:id="rId59" w:tooltip="European journal of applied physiology." w:history="1">
        <w:r w:rsidR="00877C20" w:rsidRPr="00B32AA3">
          <w:rPr>
            <w:rStyle w:val="Hyperlink"/>
            <w:rFonts w:eastAsiaTheme="majorEastAsia"/>
            <w:sz w:val="23"/>
            <w:szCs w:val="23"/>
            <w:lang w:val="en-US"/>
          </w:rPr>
          <w:t>Eur J Appl Physiol.</w:t>
        </w:r>
      </w:hyperlink>
      <w:r w:rsidR="00877C20" w:rsidRPr="00B32AA3">
        <w:rPr>
          <w:b w:val="0"/>
          <w:bCs/>
          <w:sz w:val="23"/>
          <w:szCs w:val="23"/>
          <w:lang w:val="en-US"/>
        </w:rPr>
        <w:t xml:space="preserve"> 2013 Jan;113(1):175-82. </w:t>
      </w:r>
    </w:p>
    <w:p w14:paraId="129A4F53" w14:textId="77777777" w:rsidR="00877C20" w:rsidRPr="00803A30" w:rsidRDefault="00877C20" w:rsidP="00877C20">
      <w:pPr>
        <w:numPr>
          <w:ilvl w:val="0"/>
          <w:numId w:val="53"/>
        </w:numPr>
        <w:autoSpaceDE w:val="0"/>
        <w:autoSpaceDN w:val="0"/>
        <w:adjustRightInd w:val="0"/>
        <w:spacing w:after="0" w:line="240" w:lineRule="auto"/>
        <w:rPr>
          <w:b w:val="0"/>
          <w:bCs/>
          <w:sz w:val="23"/>
          <w:szCs w:val="23"/>
          <w:lang w:val="en-US"/>
        </w:rPr>
      </w:pPr>
      <w:r w:rsidRPr="00D30357">
        <w:rPr>
          <w:b w:val="0"/>
          <w:bCs/>
          <w:sz w:val="23"/>
          <w:szCs w:val="23"/>
        </w:rPr>
        <w:t xml:space="preserve">Juul-Kristensen B, Clausen B, Ris I, Jensen RV, Steffensen RF, Chreiteh SS, Jørgensen MB, Søgaard K. </w:t>
      </w:r>
      <w:hyperlink r:id="rId60" w:history="1">
        <w:r w:rsidRPr="00803A30">
          <w:rPr>
            <w:rStyle w:val="Hyperlink"/>
            <w:rFonts w:eastAsiaTheme="majorEastAsia"/>
            <w:sz w:val="23"/>
            <w:szCs w:val="23"/>
            <w:lang w:val="en-US"/>
          </w:rPr>
          <w:t>Increased neck muscle activity and impaired balance among females with whiplash-related chronic neck pain: a cross-sectional study.</w:t>
        </w:r>
      </w:hyperlink>
      <w:r w:rsidRPr="00803A30">
        <w:rPr>
          <w:b w:val="0"/>
          <w:bCs/>
          <w:sz w:val="23"/>
          <w:szCs w:val="23"/>
          <w:lang w:val="en-US"/>
        </w:rPr>
        <w:t xml:space="preserve"> J Rehabil Med. 2013 Apr</w:t>
      </w:r>
      <w:r w:rsidRPr="00F43412">
        <w:rPr>
          <w:b w:val="0"/>
          <w:bCs/>
          <w:sz w:val="23"/>
          <w:szCs w:val="23"/>
          <w:lang w:val="en-US"/>
        </w:rPr>
        <w:t xml:space="preserve">;45(4):376-84. </w:t>
      </w:r>
    </w:p>
    <w:p w14:paraId="44E1EB9C" w14:textId="77777777" w:rsidR="00877C20" w:rsidRPr="00B32AA3" w:rsidRDefault="00877C20" w:rsidP="00877C20">
      <w:pPr>
        <w:numPr>
          <w:ilvl w:val="0"/>
          <w:numId w:val="53"/>
        </w:numPr>
        <w:autoSpaceDE w:val="0"/>
        <w:autoSpaceDN w:val="0"/>
        <w:adjustRightInd w:val="0"/>
        <w:spacing w:after="0" w:line="240" w:lineRule="auto"/>
        <w:rPr>
          <w:b w:val="0"/>
          <w:bCs/>
          <w:sz w:val="23"/>
          <w:szCs w:val="23"/>
          <w:lang w:val="en-US"/>
        </w:rPr>
      </w:pPr>
      <w:r w:rsidRPr="00B32AA3">
        <w:rPr>
          <w:b w:val="0"/>
          <w:bCs/>
          <w:sz w:val="23"/>
          <w:szCs w:val="23"/>
          <w:lang w:val="en-US"/>
        </w:rPr>
        <w:t>Stashuk D, Farina D and Søgaard K: Decomposition of intramuscular EMG signals. Chapter 3 in  “Electromyography: physiology, engineering and non-invasive applications” Eds. Merletti R amd Parker P. IEEE Press 2004.</w:t>
      </w:r>
    </w:p>
    <w:p w14:paraId="2A188BF3" w14:textId="77777777" w:rsidR="00877C20" w:rsidRDefault="00877C20" w:rsidP="00877C20">
      <w:pPr>
        <w:numPr>
          <w:ilvl w:val="0"/>
          <w:numId w:val="53"/>
        </w:numPr>
        <w:autoSpaceDE w:val="0"/>
        <w:autoSpaceDN w:val="0"/>
        <w:adjustRightInd w:val="0"/>
        <w:spacing w:after="0" w:line="240" w:lineRule="auto"/>
        <w:rPr>
          <w:b w:val="0"/>
          <w:bCs/>
          <w:sz w:val="23"/>
          <w:szCs w:val="23"/>
          <w:lang w:val="en-US"/>
        </w:rPr>
      </w:pPr>
      <w:r w:rsidRPr="00D30357">
        <w:rPr>
          <w:b w:val="0"/>
          <w:bCs/>
          <w:sz w:val="23"/>
          <w:szCs w:val="23"/>
        </w:rPr>
        <w:t xml:space="preserve">D. Farina, R. Merletti, C. Disselhorst-klug). </w:t>
      </w:r>
      <w:r w:rsidRPr="00B32AA3">
        <w:rPr>
          <w:b w:val="0"/>
          <w:bCs/>
          <w:sz w:val="23"/>
          <w:szCs w:val="23"/>
          <w:lang w:val="en-US"/>
        </w:rPr>
        <w:t>Multi-channel techniques for information extraction from the surface emg. Chapter 7  in  “Electromyography: physiology, engineering and non-invasive applications” Eds. Merletti R amd Parker P. IEEE Press 2004.</w:t>
      </w:r>
    </w:p>
    <w:p w14:paraId="0ABDBFAC" w14:textId="77777777" w:rsidR="00877C20" w:rsidRDefault="00877C20" w:rsidP="00877C20">
      <w:pPr>
        <w:numPr>
          <w:ilvl w:val="0"/>
          <w:numId w:val="53"/>
        </w:numPr>
        <w:autoSpaceDE w:val="0"/>
        <w:autoSpaceDN w:val="0"/>
        <w:adjustRightInd w:val="0"/>
        <w:spacing w:after="0" w:line="240" w:lineRule="auto"/>
        <w:rPr>
          <w:b w:val="0"/>
          <w:bCs/>
          <w:sz w:val="23"/>
          <w:szCs w:val="23"/>
          <w:lang w:val="en-US"/>
        </w:rPr>
      </w:pPr>
      <w:r w:rsidRPr="00697679">
        <w:rPr>
          <w:b w:val="0"/>
          <w:bCs/>
          <w:sz w:val="23"/>
          <w:szCs w:val="23"/>
          <w:lang w:val="en-US"/>
        </w:rPr>
        <w:t>Lisa M. K. Chin, John M. Kowalchuk, Thomas J. Barstow, Narihiko Kondo Tatsuro Amano, Tomoyuki Shiojiri and Shunsaku Koga</w:t>
      </w:r>
      <w:r>
        <w:rPr>
          <w:b w:val="0"/>
          <w:bCs/>
          <w:sz w:val="23"/>
          <w:szCs w:val="23"/>
          <w:lang w:val="en-US"/>
        </w:rPr>
        <w:t xml:space="preserve">. </w:t>
      </w:r>
      <w:r w:rsidRPr="00697679">
        <w:rPr>
          <w:b w:val="0"/>
          <w:bCs/>
          <w:sz w:val="23"/>
          <w:szCs w:val="23"/>
          <w:lang w:val="en-US"/>
        </w:rPr>
        <w:t>The relationship between muscle deoxygenation and activation in different muscles of the quadriceps during cycle ramp exercise</w:t>
      </w:r>
      <w:r>
        <w:rPr>
          <w:b w:val="0"/>
          <w:bCs/>
          <w:sz w:val="23"/>
          <w:szCs w:val="23"/>
          <w:lang w:val="en-US"/>
        </w:rPr>
        <w:t xml:space="preserve">. </w:t>
      </w:r>
      <w:r w:rsidRPr="00697679">
        <w:rPr>
          <w:b w:val="0"/>
          <w:bCs/>
          <w:sz w:val="23"/>
          <w:szCs w:val="23"/>
          <w:lang w:val="en-US"/>
        </w:rPr>
        <w:t>J Appl Physiol 111:1259-1265, 2011</w:t>
      </w:r>
      <w:r>
        <w:rPr>
          <w:b w:val="0"/>
          <w:bCs/>
          <w:sz w:val="23"/>
          <w:szCs w:val="23"/>
          <w:lang w:val="en-US"/>
        </w:rPr>
        <w:t>.</w:t>
      </w:r>
    </w:p>
    <w:p w14:paraId="2C6EED85" w14:textId="77777777" w:rsidR="00877C20" w:rsidRPr="00A72F35" w:rsidRDefault="00877C20" w:rsidP="00877C20">
      <w:pPr>
        <w:pStyle w:val="Listeafsnit"/>
        <w:numPr>
          <w:ilvl w:val="0"/>
          <w:numId w:val="53"/>
        </w:numPr>
        <w:spacing w:line="240" w:lineRule="auto"/>
        <w:contextualSpacing w:val="0"/>
        <w:rPr>
          <w:b w:val="0"/>
          <w:bCs/>
          <w:sz w:val="23"/>
          <w:szCs w:val="23"/>
          <w:lang w:val="en-US"/>
        </w:rPr>
      </w:pPr>
      <w:r w:rsidRPr="00A72F35">
        <w:rPr>
          <w:b w:val="0"/>
          <w:bCs/>
          <w:sz w:val="23"/>
          <w:szCs w:val="23"/>
          <w:lang w:val="en-US"/>
        </w:rPr>
        <w:t>Søgaard K, Blangsted AK, Hansen L, Nielsen PK, Vedsted P, Andersen LL, Sjøgaard G. Changed activation, oxygenation, and pain response of chronically painful muscles to repetitive work after training interventions: a randomized controlled trial.  Eur J Appl Physiol. 2012 Jan;112(1):173-81.</w:t>
      </w:r>
    </w:p>
    <w:p w14:paraId="369ADE75" w14:textId="77777777" w:rsidR="00877C20" w:rsidRDefault="00877C20" w:rsidP="00877C20">
      <w:pPr>
        <w:autoSpaceDE w:val="0"/>
        <w:autoSpaceDN w:val="0"/>
        <w:adjustRightInd w:val="0"/>
        <w:spacing w:after="0" w:line="240" w:lineRule="auto"/>
        <w:rPr>
          <w:b w:val="0"/>
          <w:bCs/>
          <w:sz w:val="23"/>
          <w:szCs w:val="23"/>
          <w:lang w:val="en-US"/>
        </w:rPr>
      </w:pPr>
    </w:p>
    <w:p w14:paraId="6E5511DB" w14:textId="77777777" w:rsidR="00877C20" w:rsidRDefault="00877C20" w:rsidP="00877C20">
      <w:pPr>
        <w:autoSpaceDE w:val="0"/>
        <w:autoSpaceDN w:val="0"/>
        <w:adjustRightInd w:val="0"/>
        <w:spacing w:after="0" w:line="240" w:lineRule="auto"/>
        <w:rPr>
          <w:b w:val="0"/>
          <w:bCs/>
          <w:sz w:val="23"/>
          <w:szCs w:val="23"/>
          <w:lang w:val="en-US"/>
        </w:rPr>
      </w:pPr>
    </w:p>
    <w:p w14:paraId="509AF937" w14:textId="77777777" w:rsidR="00877C20" w:rsidRPr="00B32AA3" w:rsidRDefault="00877C20" w:rsidP="00877C20">
      <w:pPr>
        <w:autoSpaceDE w:val="0"/>
        <w:autoSpaceDN w:val="0"/>
        <w:adjustRightInd w:val="0"/>
        <w:spacing w:after="0" w:line="240" w:lineRule="auto"/>
        <w:rPr>
          <w:b w:val="0"/>
          <w:bCs/>
          <w:sz w:val="23"/>
          <w:szCs w:val="23"/>
          <w:lang w:val="en-US"/>
        </w:rPr>
      </w:pPr>
      <w:r>
        <w:rPr>
          <w:b w:val="0"/>
          <w:bCs/>
          <w:sz w:val="23"/>
          <w:szCs w:val="23"/>
          <w:lang w:val="en-US"/>
        </w:rPr>
        <w:t>Tema 3</w:t>
      </w:r>
    </w:p>
    <w:p w14:paraId="64579A28"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Jakobsen MD, Sundstrup E, Randers MB, Kjær M, Andersen LL, Krustrup P, Aagaard P. The effect of strength training, recreational soccer and running exercise on stretch-shortening cycle muscle performance during countermovement jumping. Hum. Mov. Sci. 31, 970-86, 2012</w:t>
      </w:r>
    </w:p>
    <w:p w14:paraId="0FC1CEF2" w14:textId="77777777" w:rsidR="00877C20" w:rsidRPr="00BC3B1C" w:rsidRDefault="00877C20" w:rsidP="00877C20">
      <w:pPr>
        <w:numPr>
          <w:ilvl w:val="0"/>
          <w:numId w:val="52"/>
        </w:numPr>
        <w:autoSpaceDE w:val="0"/>
        <w:autoSpaceDN w:val="0"/>
        <w:adjustRightInd w:val="0"/>
        <w:spacing w:after="0" w:line="240" w:lineRule="auto"/>
        <w:rPr>
          <w:b w:val="0"/>
          <w:bCs/>
          <w:sz w:val="23"/>
          <w:szCs w:val="23"/>
          <w:lang w:val="en-US"/>
        </w:rPr>
      </w:pPr>
      <w:r w:rsidRPr="00BC3B1C">
        <w:rPr>
          <w:b w:val="0"/>
          <w:bCs/>
          <w:sz w:val="23"/>
          <w:szCs w:val="23"/>
          <w:lang w:val="en-US"/>
        </w:rPr>
        <w:t>Thorlund JB, Michalsik LB, Madsen K, Aagaard P. Acute fatigue-induced changes in muscle mechanical properties and neuromuscular activity in elite handball players following a handball match. Scand. J. Med. Sci. Sports 18, 462-472, 2008</w:t>
      </w:r>
    </w:p>
    <w:p w14:paraId="192CC84C"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lastRenderedPageBreak/>
        <w:t>Caserotti P, Aagaard P, Larsen JB, Puggaard P. Explosive heavy-resistance training in old and very old adults: changes in rapid muscle force, strength and power. Scand. J. Med. Sci. Sports 18, 773-782, 2008</w:t>
      </w:r>
    </w:p>
    <w:p w14:paraId="660CCFCB"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Pearson SJ, Young A, Macaluso A, Devito G, Nimmo MA, Cobbold M, Harridge SD. Muscle function in elite master weightlifters. Med Sci Sports Exerc. 34, 1199-1206, 2002</w:t>
      </w:r>
    </w:p>
    <w:p w14:paraId="148C83D4"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Van Cutsem M, Duchateau J, Hainaut K. Changes in single motor unit behavior contribute to the increase in contraction speed after dynamic training in humans. J. Physiol. 513.1, 295-305, 1998</w:t>
      </w:r>
    </w:p>
    <w:p w14:paraId="6DAA10C3"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Griffin L, Cafarelli E. Transcranial magnetic stimulation during resistance training of the tibialis anterior muscle. J Electromyogr Kinesiol 17, 446–452, 2007</w:t>
      </w:r>
    </w:p>
    <w:p w14:paraId="3052043F"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Aagaard P, Simonsen EB, Andersen JL, Magnusson P, Dyhre-Poulsen P. Increased rate of force development and neural drive of human skeletal muscle following resistance training. J Appl Physiol. 93, 1318-1326,2002</w:t>
      </w:r>
    </w:p>
    <w:p w14:paraId="5579C505"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t>Petrella JK, Kim JS, Tuggle SC, Bamman MB. Contributions of force and velocity to improved power with progressive resistance training in young and older adults. Eur. J. Appl. Physiol. 99, 343–351, 2007</w:t>
      </w:r>
    </w:p>
    <w:p w14:paraId="3B882C61" w14:textId="77777777" w:rsidR="00877C20" w:rsidRDefault="00877C20" w:rsidP="00877C20">
      <w:pPr>
        <w:autoSpaceDE w:val="0"/>
        <w:autoSpaceDN w:val="0"/>
        <w:adjustRightInd w:val="0"/>
        <w:spacing w:after="0" w:line="240" w:lineRule="auto"/>
        <w:rPr>
          <w:rStyle w:val="Hyperlink"/>
          <w:rFonts w:eastAsiaTheme="majorEastAsia"/>
          <w:b w:val="0"/>
          <w:bCs/>
          <w:sz w:val="23"/>
          <w:szCs w:val="23"/>
          <w:lang w:val="en-US"/>
        </w:rPr>
      </w:pPr>
    </w:p>
    <w:p w14:paraId="721B5DBA" w14:textId="77777777" w:rsidR="00877C20" w:rsidRPr="00B32AA3" w:rsidRDefault="00877C20" w:rsidP="00877C20">
      <w:pPr>
        <w:autoSpaceDE w:val="0"/>
        <w:autoSpaceDN w:val="0"/>
        <w:adjustRightInd w:val="0"/>
        <w:spacing w:after="0" w:line="240" w:lineRule="auto"/>
        <w:rPr>
          <w:b w:val="0"/>
          <w:bCs/>
          <w:sz w:val="23"/>
          <w:szCs w:val="23"/>
          <w:lang w:val="en-US"/>
        </w:rPr>
      </w:pPr>
      <w:r w:rsidRPr="00B32AA3">
        <w:rPr>
          <w:b w:val="0"/>
          <w:bCs/>
          <w:sz w:val="23"/>
          <w:szCs w:val="23"/>
          <w:lang w:val="en-US"/>
        </w:rPr>
        <w:t>Tema 4</w:t>
      </w:r>
    </w:p>
    <w:p w14:paraId="1EE79645"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r w:rsidRPr="00B32AA3">
        <w:rPr>
          <w:b w:val="0"/>
          <w:bCs/>
          <w:sz w:val="23"/>
          <w:szCs w:val="23"/>
          <w:lang w:val="en-US"/>
        </w:rPr>
        <w:fldChar w:fldCharType="begin"/>
      </w:r>
      <w:r w:rsidRPr="00B32AA3">
        <w:rPr>
          <w:b w:val="0"/>
          <w:bCs/>
          <w:sz w:val="23"/>
          <w:szCs w:val="23"/>
          <w:lang w:val="en-US"/>
        </w:rPr>
        <w:instrText xml:space="preserve"> ADDIN EN.REFLIST </w:instrText>
      </w:r>
      <w:r w:rsidRPr="00B32AA3">
        <w:rPr>
          <w:b w:val="0"/>
          <w:bCs/>
          <w:sz w:val="23"/>
          <w:szCs w:val="23"/>
          <w:lang w:val="en-US"/>
        </w:rPr>
        <w:fldChar w:fldCharType="separate"/>
      </w:r>
      <w:bookmarkStart w:id="84" w:name="_ENREF_1"/>
      <w:r w:rsidRPr="00B32AA3">
        <w:rPr>
          <w:b w:val="0"/>
          <w:bCs/>
          <w:sz w:val="23"/>
          <w:szCs w:val="23"/>
          <w:lang w:val="en-US"/>
        </w:rPr>
        <w:t xml:space="preserve">Brooks, A. G., S. M. Gunn, R. T. Withers, C. J. Gore and J. L. Plummer (2005). "Predicting walking METs and energy expenditure from speed or accelerometry." </w:t>
      </w:r>
      <w:r w:rsidRPr="00B32AA3">
        <w:rPr>
          <w:b w:val="0"/>
          <w:bCs/>
          <w:sz w:val="23"/>
          <w:szCs w:val="23"/>
          <w:u w:val="single"/>
          <w:lang w:val="en-US"/>
        </w:rPr>
        <w:t>Medicine and Science in Sports and Exercise</w:t>
      </w:r>
      <w:r w:rsidRPr="00B32AA3">
        <w:rPr>
          <w:b w:val="0"/>
          <w:bCs/>
          <w:sz w:val="23"/>
          <w:szCs w:val="23"/>
          <w:lang w:val="en-US"/>
        </w:rPr>
        <w:t xml:space="preserve"> 37(7): 1216-1223.</w:t>
      </w:r>
      <w:bookmarkEnd w:id="84"/>
    </w:p>
    <w:p w14:paraId="357C858C"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bookmarkStart w:id="85" w:name="_ENREF_2"/>
      <w:r w:rsidRPr="00B32AA3">
        <w:rPr>
          <w:b w:val="0"/>
          <w:bCs/>
          <w:sz w:val="23"/>
          <w:szCs w:val="23"/>
          <w:lang w:val="en-US"/>
        </w:rPr>
        <w:t xml:space="preserve">Gladden, L. B., J. W. Yates and E. T. Howley (2012). "Who Needs a Bag?" </w:t>
      </w:r>
      <w:r w:rsidRPr="00B32AA3">
        <w:rPr>
          <w:b w:val="0"/>
          <w:bCs/>
          <w:sz w:val="23"/>
          <w:szCs w:val="23"/>
          <w:u w:val="single"/>
          <w:lang w:val="en-US"/>
        </w:rPr>
        <w:t>Medicine and Science in Sports and Exercise</w:t>
      </w:r>
      <w:r w:rsidRPr="00B32AA3">
        <w:rPr>
          <w:b w:val="0"/>
          <w:bCs/>
          <w:sz w:val="23"/>
          <w:szCs w:val="23"/>
          <w:lang w:val="en-US"/>
        </w:rPr>
        <w:t xml:space="preserve"> 44(2): 288-289.</w:t>
      </w:r>
      <w:bookmarkEnd w:id="85"/>
    </w:p>
    <w:p w14:paraId="051C1358"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bookmarkStart w:id="86" w:name="_ENREF_3"/>
      <w:r w:rsidRPr="00B32AA3">
        <w:rPr>
          <w:b w:val="0"/>
          <w:bCs/>
          <w:sz w:val="23"/>
          <w:szCs w:val="23"/>
          <w:lang w:val="en-US"/>
        </w:rPr>
        <w:t xml:space="preserve">Gore, C. J., R. K. Tanner, K. L. Fuller and T. Stanef (2013). Determination of Maximal Oxygen Uptake (VO2max). </w:t>
      </w:r>
      <w:r w:rsidRPr="00B32AA3">
        <w:rPr>
          <w:b w:val="0"/>
          <w:bCs/>
          <w:sz w:val="23"/>
          <w:szCs w:val="23"/>
          <w:u w:val="single"/>
          <w:lang w:val="en-US"/>
        </w:rPr>
        <w:t>Physiological Test for Elite Athletes</w:t>
      </w:r>
      <w:r w:rsidRPr="00B32AA3">
        <w:rPr>
          <w:b w:val="0"/>
          <w:bCs/>
          <w:sz w:val="23"/>
          <w:szCs w:val="23"/>
          <w:lang w:val="en-US"/>
        </w:rPr>
        <w:t>. Australia, Australian Institute of Sport: 103-122.</w:t>
      </w:r>
      <w:bookmarkEnd w:id="86"/>
    </w:p>
    <w:p w14:paraId="211ED563"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bookmarkStart w:id="87" w:name="_ENREF_4"/>
      <w:r w:rsidRPr="00B32AA3">
        <w:rPr>
          <w:b w:val="0"/>
          <w:bCs/>
          <w:sz w:val="23"/>
          <w:szCs w:val="23"/>
          <w:lang w:val="en-US"/>
        </w:rPr>
        <w:t xml:space="preserve">Hopker, J. G., S. A. Jobson, H. C. Gregson, D. Coleman and L. Passfield (2012). "Reliability of Cycling Gross Efficiency Using the Douglas Bag Method." </w:t>
      </w:r>
      <w:r w:rsidRPr="00B32AA3">
        <w:rPr>
          <w:b w:val="0"/>
          <w:bCs/>
          <w:sz w:val="23"/>
          <w:szCs w:val="23"/>
          <w:u w:val="single"/>
          <w:lang w:val="en-US"/>
        </w:rPr>
        <w:t>Medicine and Science in Sports and Exercise</w:t>
      </w:r>
      <w:r w:rsidRPr="00B32AA3">
        <w:rPr>
          <w:b w:val="0"/>
          <w:bCs/>
          <w:sz w:val="23"/>
          <w:szCs w:val="23"/>
          <w:lang w:val="en-US"/>
        </w:rPr>
        <w:t xml:space="preserve"> 44(2): 290-296.</w:t>
      </w:r>
      <w:bookmarkEnd w:id="87"/>
    </w:p>
    <w:p w14:paraId="36ECF635" w14:textId="77777777" w:rsidR="00877C20" w:rsidRPr="00B32AA3" w:rsidRDefault="00877C20" w:rsidP="00877C20">
      <w:pPr>
        <w:numPr>
          <w:ilvl w:val="0"/>
          <w:numId w:val="52"/>
        </w:numPr>
        <w:autoSpaceDE w:val="0"/>
        <w:autoSpaceDN w:val="0"/>
        <w:adjustRightInd w:val="0"/>
        <w:spacing w:after="0" w:line="240" w:lineRule="auto"/>
        <w:rPr>
          <w:b w:val="0"/>
          <w:bCs/>
          <w:sz w:val="23"/>
          <w:szCs w:val="23"/>
          <w:lang w:val="en-US"/>
        </w:rPr>
      </w:pPr>
      <w:bookmarkStart w:id="88" w:name="_ENREF_5"/>
      <w:r w:rsidRPr="00B32AA3">
        <w:rPr>
          <w:b w:val="0"/>
          <w:bCs/>
          <w:sz w:val="23"/>
          <w:szCs w:val="23"/>
          <w:lang w:val="en-US"/>
        </w:rPr>
        <w:t xml:space="preserve">Plasqui, G., A. G. Bonomi and K. R. Westerterp (2013). "Daily physical activity assessment with accelerometers: new insights and validation studies." </w:t>
      </w:r>
      <w:r w:rsidRPr="00B32AA3">
        <w:rPr>
          <w:b w:val="0"/>
          <w:bCs/>
          <w:sz w:val="23"/>
          <w:szCs w:val="23"/>
          <w:u w:val="single"/>
          <w:lang w:val="en-US"/>
        </w:rPr>
        <w:t>Obesity Reviews</w:t>
      </w:r>
      <w:r w:rsidRPr="00B32AA3">
        <w:rPr>
          <w:b w:val="0"/>
          <w:bCs/>
          <w:sz w:val="23"/>
          <w:szCs w:val="23"/>
          <w:lang w:val="en-US"/>
        </w:rPr>
        <w:t xml:space="preserve"> 14(6): 451-462.</w:t>
      </w:r>
      <w:bookmarkEnd w:id="88"/>
    </w:p>
    <w:p w14:paraId="3BAE0E6B" w14:textId="77777777" w:rsidR="00877C20" w:rsidRPr="00B32AA3" w:rsidRDefault="00877C20" w:rsidP="00877C20">
      <w:pPr>
        <w:autoSpaceDE w:val="0"/>
        <w:autoSpaceDN w:val="0"/>
        <w:adjustRightInd w:val="0"/>
        <w:spacing w:after="0" w:line="240" w:lineRule="auto"/>
        <w:rPr>
          <w:b w:val="0"/>
          <w:bCs/>
          <w:sz w:val="23"/>
          <w:szCs w:val="23"/>
          <w:lang w:val="en-US"/>
        </w:rPr>
      </w:pPr>
    </w:p>
    <w:p w14:paraId="1F6BFD6F" w14:textId="77777777" w:rsidR="00877C20" w:rsidRPr="007D7AD8" w:rsidRDefault="00877C20" w:rsidP="00877C20">
      <w:pPr>
        <w:autoSpaceDE w:val="0"/>
        <w:autoSpaceDN w:val="0"/>
        <w:adjustRightInd w:val="0"/>
        <w:spacing w:after="0" w:line="240" w:lineRule="auto"/>
        <w:rPr>
          <w:rFonts w:ascii="Calibri" w:hAnsi="Calibri" w:cs="Calibri"/>
          <w:color w:val="1F497D" w:themeColor="text2"/>
          <w:sz w:val="24"/>
        </w:rPr>
      </w:pPr>
      <w:r w:rsidRPr="00B32AA3">
        <w:rPr>
          <w:b w:val="0"/>
          <w:bCs/>
          <w:sz w:val="23"/>
          <w:szCs w:val="23"/>
        </w:rPr>
        <w:fldChar w:fldCharType="end"/>
      </w:r>
      <w:r w:rsidRPr="007D7AD8">
        <w:rPr>
          <w:rFonts w:ascii="Calibri" w:hAnsi="Calibri" w:cs="Calibri"/>
          <w:color w:val="1F497D" w:themeColor="text2"/>
          <w:sz w:val="24"/>
        </w:rPr>
        <w:t>Eksamen:</w:t>
      </w:r>
    </w:p>
    <w:p w14:paraId="0CE647A5"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Afleveret skriftlig synopsis og efterfølgende mundtlig</w:t>
      </w:r>
      <w:r w:rsidRPr="007D7AD8">
        <w:rPr>
          <w:b w:val="0"/>
          <w:color w:val="000000"/>
          <w:sz w:val="22"/>
          <w:szCs w:val="22"/>
          <w:lang w:eastAsia="da-DK"/>
        </w:rPr>
        <w:t xml:space="preserve"> prøve</w:t>
      </w:r>
      <w:r w:rsidRPr="00624D0B">
        <w:rPr>
          <w:b w:val="0"/>
          <w:color w:val="000000"/>
          <w:sz w:val="22"/>
          <w:szCs w:val="22"/>
          <w:lang w:eastAsia="da-DK"/>
        </w:rPr>
        <w:t>. Bedømmelse efter 7-trinsskala. Ekstern censur</w:t>
      </w:r>
    </w:p>
    <w:p w14:paraId="795740E2"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p>
    <w:p w14:paraId="236103EE" w14:textId="77777777" w:rsidR="00877C20" w:rsidRDefault="00877C20" w:rsidP="00877C20">
      <w:pPr>
        <w:spacing w:after="0" w:line="240" w:lineRule="auto"/>
        <w:ind w:right="641"/>
        <w:rPr>
          <w:b w:val="0"/>
          <w:bCs/>
          <w:i/>
          <w:iCs/>
          <w:sz w:val="20"/>
          <w:szCs w:val="20"/>
        </w:rPr>
      </w:pPr>
      <w:r w:rsidRPr="007D7AD8">
        <w:rPr>
          <w:rFonts w:ascii="Calibri" w:hAnsi="Calibri" w:cs="Calibri"/>
          <w:color w:val="1F497D" w:themeColor="text2"/>
          <w:sz w:val="24"/>
        </w:rPr>
        <w:t>Tidsforbrug:</w:t>
      </w:r>
      <w:r>
        <w:rPr>
          <w:rFonts w:ascii="Calibri" w:hAnsi="Calibri" w:cs="Calibri"/>
          <w:color w:val="1F497D" w:themeColor="text2"/>
          <w:sz w:val="24"/>
        </w:rPr>
        <w:t xml:space="preserve"> </w:t>
      </w:r>
      <w:r>
        <w:rPr>
          <w:b w:val="0"/>
          <w:bCs/>
          <w:i/>
          <w:iCs/>
          <w:sz w:val="20"/>
          <w:szCs w:val="20"/>
        </w:rPr>
        <w:t>(</w:t>
      </w:r>
      <w:r w:rsidRPr="00106046">
        <w:rPr>
          <w:rFonts w:asciiTheme="minorHAnsi" w:hAnsiTheme="minorHAnsi" w:cstheme="minorBidi"/>
          <w:b w:val="0"/>
          <w:bCs/>
          <w:i/>
          <w:iCs/>
          <w:sz w:val="20"/>
          <w:szCs w:val="20"/>
        </w:rPr>
        <w:t>specifikt for Anvendt Videnskabelig metode indenfor biomekanik og fysiologi</w:t>
      </w:r>
      <w:r>
        <w:rPr>
          <w:b w:val="0"/>
          <w:bCs/>
          <w:i/>
          <w:iCs/>
          <w:sz w:val="20"/>
          <w:szCs w:val="20"/>
        </w:rPr>
        <w:t>)</w:t>
      </w:r>
    </w:p>
    <w:p w14:paraId="5BE0959B" w14:textId="77777777" w:rsidR="00877C20" w:rsidRDefault="00877C20" w:rsidP="00877C20">
      <w:pPr>
        <w:spacing w:after="0" w:line="240" w:lineRule="auto"/>
        <w:ind w:right="641"/>
        <w:rPr>
          <w:rFonts w:ascii="Calibri" w:hAnsi="Calibri" w:cs="Calibri"/>
          <w:b w:val="0"/>
          <w:sz w:val="24"/>
        </w:rPr>
      </w:pPr>
      <w:r w:rsidRPr="000D4867">
        <w:rPr>
          <w:rFonts w:ascii="Calibri" w:hAnsi="Calibri" w:cs="Calibri"/>
          <w:b w:val="0"/>
          <w:sz w:val="24"/>
        </w:rPr>
        <w:t xml:space="preserve">Undervisning: </w:t>
      </w:r>
      <w:r>
        <w:rPr>
          <w:rFonts w:ascii="Calibri" w:hAnsi="Calibri" w:cs="Calibri"/>
          <w:b w:val="0"/>
          <w:sz w:val="24"/>
        </w:rPr>
        <w:t>92 KT</w:t>
      </w:r>
    </w:p>
    <w:p w14:paraId="51D83479" w14:textId="77777777" w:rsidR="00877C20" w:rsidRPr="000D4867" w:rsidRDefault="00877C20" w:rsidP="00877C20">
      <w:pPr>
        <w:spacing w:after="0" w:line="240" w:lineRule="auto"/>
        <w:ind w:right="641"/>
        <w:rPr>
          <w:rFonts w:ascii="Calibri" w:hAnsi="Calibri" w:cs="Calibri"/>
          <w:b w:val="0"/>
          <w:sz w:val="24"/>
        </w:rPr>
      </w:pPr>
      <w:r w:rsidRPr="000D4867">
        <w:rPr>
          <w:rFonts w:ascii="Calibri" w:hAnsi="Calibri" w:cs="Calibri"/>
          <w:b w:val="0"/>
          <w:sz w:val="24"/>
        </w:rPr>
        <w:t xml:space="preserve">Eksamen: </w:t>
      </w:r>
      <w:r>
        <w:rPr>
          <w:rFonts w:ascii="Calibri" w:hAnsi="Calibri" w:cs="Calibri"/>
          <w:b w:val="0"/>
          <w:sz w:val="24"/>
        </w:rPr>
        <w:t>1 KT</w:t>
      </w:r>
      <w:r w:rsidRPr="000D4867">
        <w:rPr>
          <w:rFonts w:ascii="Calibri" w:hAnsi="Calibri" w:cs="Calibri"/>
          <w:b w:val="0"/>
          <w:sz w:val="24"/>
        </w:rPr>
        <w:t xml:space="preserve"> </w:t>
      </w:r>
    </w:p>
    <w:p w14:paraId="6E61E5A3" w14:textId="77777777" w:rsidR="00877C20" w:rsidRDefault="00877C20" w:rsidP="00877C20">
      <w:pPr>
        <w:autoSpaceDE w:val="0"/>
        <w:autoSpaceDN w:val="0"/>
        <w:adjustRightInd w:val="0"/>
        <w:spacing w:after="0" w:line="240" w:lineRule="auto"/>
        <w:rPr>
          <w:b w:val="0"/>
          <w:color w:val="000000"/>
          <w:sz w:val="22"/>
          <w:szCs w:val="22"/>
          <w:lang w:eastAsia="da-DK"/>
        </w:rPr>
      </w:pPr>
    </w:p>
    <w:p w14:paraId="3CB39CB2" w14:textId="77777777" w:rsidR="00877C20" w:rsidRPr="0059342C" w:rsidRDefault="00877C20" w:rsidP="00877C20">
      <w:pPr>
        <w:autoSpaceDE w:val="0"/>
        <w:autoSpaceDN w:val="0"/>
        <w:adjustRightInd w:val="0"/>
        <w:spacing w:after="0" w:line="240" w:lineRule="auto"/>
        <w:rPr>
          <w:rFonts w:ascii="Calibri" w:hAnsi="Calibri" w:cs="Calibri"/>
          <w:color w:val="1F497D" w:themeColor="text2"/>
          <w:sz w:val="24"/>
        </w:rPr>
      </w:pPr>
      <w:r w:rsidRPr="0059342C">
        <w:rPr>
          <w:rFonts w:ascii="Calibri" w:hAnsi="Calibri" w:cs="Calibri"/>
          <w:color w:val="1F497D" w:themeColor="text2"/>
          <w:sz w:val="24"/>
        </w:rPr>
        <w:t xml:space="preserve">Tidsplan: </w:t>
      </w:r>
    </w:p>
    <w:p w14:paraId="518F2384" w14:textId="77777777" w:rsidR="00877C20" w:rsidRDefault="00877C20" w:rsidP="00877C20">
      <w:pPr>
        <w:autoSpaceDE w:val="0"/>
        <w:autoSpaceDN w:val="0"/>
        <w:adjustRightInd w:val="0"/>
        <w:spacing w:after="0" w:line="240" w:lineRule="auto"/>
        <w:rPr>
          <w:b w:val="0"/>
          <w:color w:val="000000"/>
          <w:sz w:val="22"/>
          <w:szCs w:val="22"/>
          <w:lang w:eastAsia="da-DK"/>
        </w:rPr>
      </w:pPr>
      <w:r w:rsidRPr="00F931B6">
        <w:rPr>
          <w:b w:val="0"/>
          <w:color w:val="000000"/>
          <w:sz w:val="22"/>
          <w:szCs w:val="22"/>
          <w:lang w:eastAsia="da-DK"/>
        </w:rPr>
        <w:t>Anvendt Videnskabelig metode</w:t>
      </w:r>
      <w:r>
        <w:rPr>
          <w:b w:val="0"/>
          <w:color w:val="000000"/>
          <w:sz w:val="22"/>
          <w:szCs w:val="22"/>
          <w:lang w:eastAsia="da-DK"/>
        </w:rPr>
        <w:t>.  Efteråret 2018</w:t>
      </w:r>
    </w:p>
    <w:p w14:paraId="7B526A66" w14:textId="77777777" w:rsidR="00877C20" w:rsidRDefault="00877C20" w:rsidP="00877C20">
      <w:pPr>
        <w:autoSpaceDE w:val="0"/>
        <w:autoSpaceDN w:val="0"/>
        <w:adjustRightInd w:val="0"/>
        <w:spacing w:after="0" w:line="240" w:lineRule="auto"/>
        <w:rPr>
          <w:b w:val="0"/>
          <w:color w:val="000000"/>
          <w:sz w:val="22"/>
          <w:szCs w:val="22"/>
          <w:lang w:eastAsia="da-DK"/>
        </w:rPr>
      </w:pPr>
    </w:p>
    <w:p w14:paraId="23C8B707" w14:textId="77777777" w:rsidR="00877C20" w:rsidRPr="00D24740" w:rsidRDefault="00877C20" w:rsidP="00877C20">
      <w:pPr>
        <w:rPr>
          <w:b w:val="0"/>
          <w:sz w:val="22"/>
          <w:szCs w:val="22"/>
        </w:rPr>
      </w:pPr>
      <w:r w:rsidRPr="00D24740">
        <w:rPr>
          <w:b w:val="0"/>
          <w:sz w:val="22"/>
          <w:szCs w:val="22"/>
        </w:rPr>
        <w:t xml:space="preserve">Laboratorieteknikker i arbejdsfysiologisk og biomekanisk idræts- og sundhedsforskning – </w:t>
      </w:r>
    </w:p>
    <w:p w14:paraId="662257A4" w14:textId="77777777" w:rsidR="00877C20" w:rsidRPr="00D24740" w:rsidRDefault="00877C20" w:rsidP="00877C20">
      <w:pPr>
        <w:rPr>
          <w:b w:val="0"/>
          <w:sz w:val="22"/>
          <w:szCs w:val="22"/>
        </w:rPr>
      </w:pPr>
      <w:r w:rsidRPr="00D24740">
        <w:rPr>
          <w:b w:val="0"/>
          <w:sz w:val="22"/>
          <w:szCs w:val="22"/>
        </w:rPr>
        <w:t>GA = gruppearbejde</w:t>
      </w:r>
    </w:p>
    <w:p w14:paraId="4E890F16" w14:textId="77777777" w:rsidR="00877C20" w:rsidRDefault="00877C20" w:rsidP="00877C20">
      <w:pPr>
        <w:rPr>
          <w:b w:val="0"/>
          <w:sz w:val="22"/>
          <w:szCs w:val="22"/>
        </w:rPr>
      </w:pPr>
    </w:p>
    <w:p w14:paraId="7B149708" w14:textId="77777777" w:rsidR="00877C20" w:rsidRDefault="00877C20" w:rsidP="00877C20">
      <w:pPr>
        <w:rPr>
          <w:b w:val="0"/>
          <w:sz w:val="22"/>
          <w:szCs w:val="22"/>
        </w:rPr>
      </w:pPr>
    </w:p>
    <w:p w14:paraId="5FF2F827" w14:textId="77777777" w:rsidR="00877C20" w:rsidRDefault="00877C20" w:rsidP="00877C20">
      <w:pPr>
        <w:rPr>
          <w:b w:val="0"/>
          <w:sz w:val="22"/>
          <w:szCs w:val="22"/>
        </w:rPr>
      </w:pPr>
    </w:p>
    <w:p w14:paraId="0726DFE4" w14:textId="77777777" w:rsidR="00877C20" w:rsidRDefault="00877C20" w:rsidP="00877C20">
      <w:pPr>
        <w:rPr>
          <w:b w:val="0"/>
          <w:sz w:val="22"/>
          <w:szCs w:val="22"/>
        </w:rPr>
      </w:pPr>
    </w:p>
    <w:p w14:paraId="7967DAA2" w14:textId="77777777" w:rsidR="00877C20" w:rsidRPr="00D24740" w:rsidRDefault="00877C20" w:rsidP="00877C20">
      <w:pPr>
        <w:rPr>
          <w:b w:val="0"/>
          <w:sz w:val="22"/>
          <w:szCs w:val="22"/>
        </w:rPr>
      </w:pPr>
      <w:r w:rsidRPr="00D24740">
        <w:rPr>
          <w:b w:val="0"/>
          <w:sz w:val="22"/>
          <w:szCs w:val="22"/>
        </w:rPr>
        <w:lastRenderedPageBreak/>
        <w:t>AVM 3</w:t>
      </w:r>
    </w:p>
    <w:p w14:paraId="203B6A85" w14:textId="77777777" w:rsidR="00877C20" w:rsidRPr="00D24740" w:rsidRDefault="00877C20" w:rsidP="00877C20">
      <w:pPr>
        <w:rPr>
          <w:b w:val="0"/>
          <w:sz w:val="22"/>
          <w:szCs w:val="22"/>
        </w:rPr>
      </w:pPr>
      <w:r>
        <w:rPr>
          <w:b w:val="0"/>
          <w:sz w:val="22"/>
          <w:szCs w:val="22"/>
        </w:rPr>
        <w:t>Uge 46</w:t>
      </w:r>
    </w:p>
    <w:p w14:paraId="227238ED" w14:textId="77777777" w:rsidR="00877C20" w:rsidRPr="00D24740" w:rsidRDefault="00877C20" w:rsidP="00877C20">
      <w:pPr>
        <w:rPr>
          <w:b w:val="0"/>
          <w:sz w:val="22"/>
          <w:szCs w:val="22"/>
        </w:rPr>
      </w:pPr>
      <w:r>
        <w:rPr>
          <w:b w:val="0"/>
          <w:sz w:val="22"/>
          <w:szCs w:val="22"/>
        </w:rPr>
        <w:t>12</w:t>
      </w:r>
      <w:r w:rsidRPr="00D24740">
        <w:rPr>
          <w:b w:val="0"/>
          <w:sz w:val="22"/>
          <w:szCs w:val="22"/>
        </w:rPr>
        <w:t>/11</w:t>
      </w:r>
      <w:r w:rsidRPr="00D24740">
        <w:rPr>
          <w:b w:val="0"/>
          <w:sz w:val="22"/>
          <w:szCs w:val="22"/>
        </w:rPr>
        <w:tab/>
      </w:r>
      <w:r>
        <w:rPr>
          <w:b w:val="0"/>
          <w:sz w:val="22"/>
          <w:szCs w:val="22"/>
          <w:highlight w:val="yellow"/>
        </w:rPr>
        <w:t>10</w:t>
      </w:r>
      <w:r w:rsidRPr="00D24740">
        <w:rPr>
          <w:b w:val="0"/>
          <w:sz w:val="22"/>
          <w:szCs w:val="22"/>
          <w:highlight w:val="yellow"/>
        </w:rPr>
        <w:t>.15</w:t>
      </w:r>
      <w:r>
        <w:rPr>
          <w:b w:val="0"/>
          <w:sz w:val="22"/>
          <w:szCs w:val="22"/>
        </w:rPr>
        <w:t>-12.00</w:t>
      </w:r>
      <w:r>
        <w:rPr>
          <w:b w:val="0"/>
          <w:sz w:val="22"/>
          <w:szCs w:val="22"/>
        </w:rPr>
        <w:tab/>
      </w:r>
      <w:r>
        <w:rPr>
          <w:b w:val="0"/>
          <w:sz w:val="22"/>
          <w:szCs w:val="22"/>
        </w:rPr>
        <w:tab/>
        <w:t>U28A</w:t>
      </w:r>
      <w:r w:rsidRPr="00D24740">
        <w:rPr>
          <w:b w:val="0"/>
          <w:sz w:val="22"/>
          <w:szCs w:val="22"/>
        </w:rPr>
        <w:tab/>
        <w:t xml:space="preserve">Karen Søgaard: Intro </w:t>
      </w:r>
    </w:p>
    <w:p w14:paraId="12FE8FF3" w14:textId="77777777" w:rsidR="00877C20" w:rsidRDefault="00877C20" w:rsidP="00877C20">
      <w:pPr>
        <w:rPr>
          <w:b w:val="0"/>
          <w:sz w:val="22"/>
          <w:szCs w:val="22"/>
        </w:rPr>
      </w:pPr>
      <w:r w:rsidRPr="00D24740">
        <w:rPr>
          <w:b w:val="0"/>
          <w:sz w:val="22"/>
          <w:szCs w:val="22"/>
        </w:rPr>
        <w:tab/>
      </w:r>
      <w:r w:rsidRPr="00D24740">
        <w:rPr>
          <w:b w:val="0"/>
          <w:sz w:val="22"/>
          <w:szCs w:val="22"/>
        </w:rPr>
        <w:tab/>
      </w:r>
      <w:r w:rsidRPr="00D24740">
        <w:rPr>
          <w:b w:val="0"/>
          <w:sz w:val="22"/>
          <w:szCs w:val="22"/>
        </w:rPr>
        <w:tab/>
      </w:r>
      <w:r w:rsidRPr="00D24740">
        <w:rPr>
          <w:b w:val="0"/>
          <w:sz w:val="22"/>
          <w:szCs w:val="22"/>
        </w:rPr>
        <w:tab/>
        <w:t>Dannelse af</w:t>
      </w:r>
      <w:r>
        <w:rPr>
          <w:b w:val="0"/>
          <w:sz w:val="22"/>
          <w:szCs w:val="22"/>
        </w:rPr>
        <w:t xml:space="preserve"> Projektgrupper  </w:t>
      </w:r>
      <w:r>
        <w:rPr>
          <w:b w:val="0"/>
          <w:sz w:val="22"/>
          <w:szCs w:val="22"/>
        </w:rPr>
        <w:tab/>
      </w:r>
      <w:r>
        <w:rPr>
          <w:b w:val="0"/>
          <w:sz w:val="22"/>
          <w:szCs w:val="22"/>
        </w:rPr>
        <w:tab/>
      </w:r>
    </w:p>
    <w:p w14:paraId="4AE52B6D" w14:textId="77777777" w:rsidR="00877C20" w:rsidRDefault="00877C20" w:rsidP="00877C20">
      <w:pPr>
        <w:autoSpaceDE w:val="0"/>
        <w:autoSpaceDN w:val="0"/>
        <w:adjustRightInd w:val="0"/>
        <w:spacing w:after="0" w:line="240" w:lineRule="auto"/>
        <w:rPr>
          <w:b w:val="0"/>
          <w:color w:val="000000"/>
          <w:sz w:val="22"/>
          <w:szCs w:val="22"/>
          <w:lang w:eastAsia="da-DK"/>
        </w:rPr>
      </w:pPr>
      <w:r>
        <w:rPr>
          <w:b w:val="0"/>
          <w:color w:val="000000"/>
          <w:sz w:val="22"/>
          <w:szCs w:val="22"/>
          <w:lang w:eastAsia="da-DK"/>
        </w:rPr>
        <w:t xml:space="preserve">Karen Søgaard: </w:t>
      </w:r>
      <w:r w:rsidRPr="00624D0B">
        <w:rPr>
          <w:b w:val="0"/>
          <w:color w:val="000000"/>
          <w:sz w:val="22"/>
          <w:szCs w:val="22"/>
          <w:lang w:eastAsia="da-DK"/>
        </w:rPr>
        <w:t>Tema</w:t>
      </w:r>
      <w:r>
        <w:rPr>
          <w:b w:val="0"/>
          <w:color w:val="000000"/>
          <w:sz w:val="22"/>
          <w:szCs w:val="22"/>
          <w:lang w:eastAsia="da-DK"/>
        </w:rPr>
        <w:t xml:space="preserve"> 2: Evaluering af muskelaktivitet</w:t>
      </w:r>
      <w:r w:rsidRPr="00624D0B">
        <w:rPr>
          <w:b w:val="0"/>
          <w:color w:val="000000"/>
          <w:sz w:val="22"/>
          <w:szCs w:val="22"/>
          <w:lang w:eastAsia="da-DK"/>
        </w:rPr>
        <w:t xml:space="preserve">: </w:t>
      </w:r>
    </w:p>
    <w:p w14:paraId="54BFDFBF" w14:textId="77777777" w:rsidR="00877C20" w:rsidRPr="00E82A30" w:rsidRDefault="00877C20" w:rsidP="00877C20">
      <w:pPr>
        <w:autoSpaceDE w:val="0"/>
        <w:autoSpaceDN w:val="0"/>
        <w:adjustRightInd w:val="0"/>
        <w:spacing w:after="0" w:line="240" w:lineRule="auto"/>
        <w:rPr>
          <w:b w:val="0"/>
          <w:color w:val="000000"/>
          <w:sz w:val="22"/>
          <w:szCs w:val="22"/>
          <w:lang w:eastAsia="da-DK"/>
        </w:rPr>
      </w:pPr>
      <w:r>
        <w:rPr>
          <w:b w:val="0"/>
          <w:sz w:val="22"/>
          <w:szCs w:val="22"/>
        </w:rPr>
        <w:tab/>
      </w:r>
      <w:r>
        <w:rPr>
          <w:b w:val="0"/>
          <w:sz w:val="22"/>
          <w:szCs w:val="22"/>
        </w:rPr>
        <w:tab/>
      </w:r>
      <w:r>
        <w:rPr>
          <w:b w:val="0"/>
          <w:sz w:val="22"/>
          <w:szCs w:val="22"/>
        </w:rPr>
        <w:tab/>
      </w:r>
    </w:p>
    <w:p w14:paraId="5FF7727C" w14:textId="77777777" w:rsidR="00877C20" w:rsidRPr="00D24740" w:rsidRDefault="00877C20" w:rsidP="00877C20">
      <w:pPr>
        <w:rPr>
          <w:b w:val="0"/>
          <w:sz w:val="22"/>
          <w:szCs w:val="22"/>
        </w:rPr>
      </w:pPr>
      <w:r>
        <w:rPr>
          <w:b w:val="0"/>
          <w:sz w:val="22"/>
          <w:szCs w:val="22"/>
        </w:rPr>
        <w:t>13/11</w:t>
      </w:r>
      <w:r>
        <w:rPr>
          <w:b w:val="0"/>
          <w:sz w:val="22"/>
          <w:szCs w:val="22"/>
        </w:rPr>
        <w:tab/>
        <w:t>10.15-12.00</w:t>
      </w:r>
      <w:r>
        <w:rPr>
          <w:b w:val="0"/>
          <w:sz w:val="22"/>
          <w:szCs w:val="22"/>
        </w:rPr>
        <w:tab/>
      </w:r>
      <w:r>
        <w:rPr>
          <w:b w:val="0"/>
          <w:sz w:val="22"/>
          <w:szCs w:val="22"/>
        </w:rPr>
        <w:tab/>
        <w:t>Lokale til 19</w:t>
      </w:r>
      <w:r>
        <w:rPr>
          <w:b w:val="0"/>
          <w:sz w:val="22"/>
          <w:szCs w:val="22"/>
        </w:rPr>
        <w:tab/>
        <w:t>Intro til EMG (Karen Søgaard)</w:t>
      </w:r>
    </w:p>
    <w:p w14:paraId="32EFDF8E" w14:textId="77777777" w:rsidR="00877C20" w:rsidRDefault="00877C20" w:rsidP="00877C20">
      <w:pPr>
        <w:rPr>
          <w:b w:val="0"/>
          <w:sz w:val="22"/>
          <w:szCs w:val="22"/>
        </w:rPr>
      </w:pPr>
      <w:r>
        <w:rPr>
          <w:b w:val="0"/>
          <w:sz w:val="22"/>
          <w:szCs w:val="22"/>
        </w:rPr>
        <w:t>14/11</w:t>
      </w:r>
      <w:r>
        <w:rPr>
          <w:b w:val="0"/>
          <w:sz w:val="22"/>
          <w:szCs w:val="22"/>
        </w:rPr>
        <w:tab/>
        <w:t>09.15-15.00</w:t>
      </w:r>
      <w:r>
        <w:rPr>
          <w:b w:val="0"/>
          <w:sz w:val="22"/>
          <w:szCs w:val="22"/>
        </w:rPr>
        <w:tab/>
      </w:r>
      <w:r>
        <w:rPr>
          <w:b w:val="0"/>
          <w:sz w:val="22"/>
          <w:szCs w:val="22"/>
        </w:rPr>
        <w:tab/>
        <w:t>Lab</w:t>
      </w:r>
      <w:r>
        <w:rPr>
          <w:b w:val="0"/>
          <w:sz w:val="22"/>
          <w:szCs w:val="22"/>
        </w:rPr>
        <w:tab/>
        <w:t>EMG Øvelser (Henrik Baare Olsen)</w:t>
      </w:r>
    </w:p>
    <w:p w14:paraId="376022A1" w14:textId="77777777" w:rsidR="00877C20" w:rsidRDefault="00877C20" w:rsidP="00877C20">
      <w:pPr>
        <w:rPr>
          <w:b w:val="0"/>
          <w:sz w:val="22"/>
          <w:szCs w:val="22"/>
        </w:rPr>
      </w:pPr>
      <w:r>
        <w:rPr>
          <w:b w:val="0"/>
          <w:sz w:val="22"/>
          <w:szCs w:val="22"/>
        </w:rPr>
        <w:t>15/11</w:t>
      </w:r>
      <w:r>
        <w:rPr>
          <w:b w:val="0"/>
          <w:sz w:val="22"/>
          <w:szCs w:val="22"/>
        </w:rPr>
        <w:tab/>
        <w:t>11.15-15.00</w:t>
      </w:r>
      <w:r>
        <w:rPr>
          <w:b w:val="0"/>
          <w:sz w:val="22"/>
          <w:szCs w:val="22"/>
        </w:rPr>
        <w:tab/>
      </w:r>
      <w:r>
        <w:rPr>
          <w:b w:val="0"/>
          <w:sz w:val="22"/>
          <w:szCs w:val="22"/>
        </w:rPr>
        <w:tab/>
        <w:t>U 153</w:t>
      </w:r>
      <w:r>
        <w:rPr>
          <w:b w:val="0"/>
          <w:sz w:val="22"/>
          <w:szCs w:val="22"/>
        </w:rPr>
        <w:tab/>
        <w:t>EMG analyse (Henrik Baare Olsen)</w:t>
      </w:r>
    </w:p>
    <w:p w14:paraId="7E1D3E5F" w14:textId="77777777" w:rsidR="00877C20" w:rsidRDefault="00877C20" w:rsidP="00877C20">
      <w:pPr>
        <w:rPr>
          <w:b w:val="0"/>
          <w:sz w:val="22"/>
          <w:szCs w:val="22"/>
        </w:rPr>
      </w:pPr>
      <w:r>
        <w:rPr>
          <w:b w:val="0"/>
          <w:sz w:val="22"/>
          <w:szCs w:val="22"/>
        </w:rPr>
        <w:t>15/11</w:t>
      </w:r>
      <w:r>
        <w:rPr>
          <w:b w:val="0"/>
          <w:sz w:val="22"/>
          <w:szCs w:val="22"/>
        </w:rPr>
        <w:tab/>
        <w:t>15.15-17.00</w:t>
      </w:r>
      <w:r>
        <w:rPr>
          <w:b w:val="0"/>
          <w:sz w:val="22"/>
          <w:szCs w:val="22"/>
        </w:rPr>
        <w:tab/>
      </w:r>
      <w:r>
        <w:rPr>
          <w:b w:val="0"/>
          <w:sz w:val="22"/>
          <w:szCs w:val="22"/>
        </w:rPr>
        <w:tab/>
        <w:t>U67-68-69</w:t>
      </w:r>
      <w:r>
        <w:rPr>
          <w:b w:val="0"/>
          <w:sz w:val="22"/>
          <w:szCs w:val="22"/>
        </w:rPr>
        <w:tab/>
        <w:t xml:space="preserve">Gruppearbejde </w:t>
      </w:r>
    </w:p>
    <w:p w14:paraId="42EEB215" w14:textId="77777777" w:rsidR="00877C20" w:rsidRPr="00D24740" w:rsidRDefault="00877C20" w:rsidP="00877C20">
      <w:pPr>
        <w:rPr>
          <w:b w:val="0"/>
          <w:sz w:val="22"/>
          <w:szCs w:val="22"/>
        </w:rPr>
      </w:pPr>
      <w:r>
        <w:rPr>
          <w:b w:val="0"/>
          <w:sz w:val="22"/>
          <w:szCs w:val="22"/>
        </w:rPr>
        <w:t>16/11</w:t>
      </w:r>
      <w:r>
        <w:rPr>
          <w:b w:val="0"/>
          <w:sz w:val="22"/>
          <w:szCs w:val="22"/>
        </w:rPr>
        <w:tab/>
        <w:t>10.15-12.00</w:t>
      </w:r>
      <w:r>
        <w:rPr>
          <w:b w:val="0"/>
          <w:sz w:val="22"/>
          <w:szCs w:val="22"/>
        </w:rPr>
        <w:tab/>
      </w:r>
      <w:r>
        <w:rPr>
          <w:b w:val="0"/>
          <w:sz w:val="22"/>
          <w:szCs w:val="22"/>
        </w:rPr>
        <w:tab/>
        <w:t>Lokale til 19</w:t>
      </w:r>
      <w:r>
        <w:rPr>
          <w:b w:val="0"/>
          <w:sz w:val="22"/>
          <w:szCs w:val="22"/>
        </w:rPr>
        <w:tab/>
        <w:t>Fremlæggelse af EMG analyse (Karen Søgaard)</w:t>
      </w:r>
    </w:p>
    <w:p w14:paraId="5A3294F0" w14:textId="77777777" w:rsidR="00877C20" w:rsidRDefault="00877C20" w:rsidP="00877C20">
      <w:pPr>
        <w:rPr>
          <w:b w:val="0"/>
          <w:sz w:val="22"/>
          <w:szCs w:val="22"/>
        </w:rPr>
      </w:pPr>
    </w:p>
    <w:p w14:paraId="618895B3" w14:textId="77777777" w:rsidR="00877C20" w:rsidRDefault="00877C20" w:rsidP="00877C20">
      <w:pPr>
        <w:rPr>
          <w:b w:val="0"/>
          <w:sz w:val="22"/>
          <w:szCs w:val="22"/>
        </w:rPr>
      </w:pPr>
      <w:r>
        <w:rPr>
          <w:b w:val="0"/>
          <w:sz w:val="22"/>
          <w:szCs w:val="22"/>
        </w:rPr>
        <w:t>Uge 47</w:t>
      </w:r>
      <w:r>
        <w:rPr>
          <w:b w:val="0"/>
          <w:sz w:val="22"/>
          <w:szCs w:val="22"/>
        </w:rPr>
        <w:tab/>
      </w:r>
      <w:r>
        <w:rPr>
          <w:b w:val="0"/>
          <w:sz w:val="22"/>
          <w:szCs w:val="22"/>
        </w:rPr>
        <w:tab/>
      </w:r>
      <w:r>
        <w:rPr>
          <w:b w:val="0"/>
          <w:sz w:val="22"/>
          <w:szCs w:val="22"/>
        </w:rPr>
        <w:tab/>
      </w:r>
    </w:p>
    <w:p w14:paraId="4FE3DE0D" w14:textId="77777777" w:rsidR="00877C20" w:rsidRDefault="00877C20" w:rsidP="00877C20">
      <w:pPr>
        <w:rPr>
          <w:b w:val="0"/>
          <w:sz w:val="22"/>
          <w:szCs w:val="22"/>
        </w:rPr>
      </w:pPr>
      <w:r>
        <w:rPr>
          <w:b w:val="0"/>
          <w:sz w:val="22"/>
          <w:szCs w:val="22"/>
        </w:rPr>
        <w:t>19/11</w:t>
      </w:r>
      <w:r>
        <w:rPr>
          <w:b w:val="0"/>
          <w:sz w:val="22"/>
          <w:szCs w:val="22"/>
        </w:rPr>
        <w:tab/>
        <w:t>12.15-14.00</w:t>
      </w:r>
      <w:r>
        <w:rPr>
          <w:b w:val="0"/>
          <w:sz w:val="22"/>
          <w:szCs w:val="22"/>
        </w:rPr>
        <w:tab/>
      </w:r>
      <w:r>
        <w:rPr>
          <w:b w:val="0"/>
          <w:sz w:val="22"/>
          <w:szCs w:val="22"/>
        </w:rPr>
        <w:tab/>
        <w:t>U11-13-21</w:t>
      </w:r>
      <w:r>
        <w:rPr>
          <w:b w:val="0"/>
          <w:sz w:val="22"/>
          <w:szCs w:val="22"/>
        </w:rPr>
        <w:tab/>
        <w:t xml:space="preserve"> Gruppe arbejde (hypotese og poweranalyse)</w:t>
      </w:r>
    </w:p>
    <w:p w14:paraId="73CA7362" w14:textId="77777777" w:rsidR="00877C20" w:rsidRDefault="00877C20" w:rsidP="00877C20">
      <w:pPr>
        <w:rPr>
          <w:b w:val="0"/>
          <w:sz w:val="22"/>
          <w:szCs w:val="22"/>
        </w:rPr>
      </w:pPr>
      <w:r>
        <w:rPr>
          <w:b w:val="0"/>
          <w:sz w:val="22"/>
          <w:szCs w:val="22"/>
        </w:rPr>
        <w:t>20/11</w:t>
      </w:r>
      <w:r>
        <w:rPr>
          <w:b w:val="0"/>
          <w:sz w:val="22"/>
          <w:szCs w:val="22"/>
        </w:rPr>
        <w:tab/>
        <w:t>9.15-12.00</w:t>
      </w:r>
      <w:r>
        <w:rPr>
          <w:b w:val="0"/>
          <w:sz w:val="22"/>
          <w:szCs w:val="22"/>
        </w:rPr>
        <w:tab/>
      </w:r>
      <w:r>
        <w:rPr>
          <w:b w:val="0"/>
          <w:sz w:val="22"/>
          <w:szCs w:val="22"/>
        </w:rPr>
        <w:tab/>
        <w:t>Lokale til 19</w:t>
      </w:r>
      <w:r>
        <w:rPr>
          <w:b w:val="0"/>
          <w:sz w:val="22"/>
          <w:szCs w:val="22"/>
        </w:rPr>
        <w:tab/>
        <w:t xml:space="preserve">Litteratur søgning til (Baggrund)  (Anne Faber) </w:t>
      </w:r>
    </w:p>
    <w:p w14:paraId="38B96E90" w14:textId="77777777" w:rsidR="00877C20" w:rsidRDefault="00877C20" w:rsidP="00877C20">
      <w:pPr>
        <w:rPr>
          <w:b w:val="0"/>
          <w:sz w:val="22"/>
          <w:szCs w:val="22"/>
        </w:rPr>
      </w:pPr>
      <w:r>
        <w:rPr>
          <w:b w:val="0"/>
          <w:sz w:val="22"/>
          <w:szCs w:val="22"/>
        </w:rPr>
        <w:t>21/11</w:t>
      </w:r>
      <w:r>
        <w:rPr>
          <w:b w:val="0"/>
          <w:sz w:val="22"/>
          <w:szCs w:val="22"/>
        </w:rPr>
        <w:tab/>
        <w:t>8.15-12.00</w:t>
      </w:r>
      <w:r>
        <w:rPr>
          <w:b w:val="0"/>
          <w:sz w:val="22"/>
          <w:szCs w:val="22"/>
        </w:rPr>
        <w:tab/>
      </w:r>
      <w:r>
        <w:rPr>
          <w:b w:val="0"/>
          <w:sz w:val="22"/>
          <w:szCs w:val="22"/>
        </w:rPr>
        <w:tab/>
        <w:t>Lokale til 19</w:t>
      </w:r>
      <w:r>
        <w:rPr>
          <w:b w:val="0"/>
          <w:sz w:val="22"/>
          <w:szCs w:val="22"/>
        </w:rPr>
        <w:tab/>
      </w:r>
      <w:r w:rsidRPr="00780555">
        <w:rPr>
          <w:b w:val="0"/>
          <w:sz w:val="22"/>
          <w:szCs w:val="22"/>
        </w:rPr>
        <w:t xml:space="preserve"> </w:t>
      </w:r>
      <w:r>
        <w:rPr>
          <w:b w:val="0"/>
          <w:sz w:val="22"/>
          <w:szCs w:val="22"/>
        </w:rPr>
        <w:t>Foredrag: Hypotese og Poweranalyse (Louise Sandal)</w:t>
      </w:r>
    </w:p>
    <w:p w14:paraId="3CD35CCF" w14:textId="77777777" w:rsidR="00877C20" w:rsidRDefault="00877C20" w:rsidP="00877C20">
      <w:pPr>
        <w:rPr>
          <w:b w:val="0"/>
          <w:sz w:val="22"/>
          <w:szCs w:val="22"/>
        </w:rPr>
      </w:pPr>
    </w:p>
    <w:p w14:paraId="139C4A84" w14:textId="77777777" w:rsidR="00877C20" w:rsidRPr="00627CEE" w:rsidRDefault="00877C20" w:rsidP="00877C20">
      <w:pPr>
        <w:autoSpaceDE w:val="0"/>
        <w:autoSpaceDN w:val="0"/>
        <w:adjustRightInd w:val="0"/>
        <w:spacing w:after="0" w:line="240" w:lineRule="auto"/>
        <w:rPr>
          <w:b w:val="0"/>
          <w:sz w:val="22"/>
          <w:szCs w:val="22"/>
          <w:u w:val="single"/>
          <w:lang w:eastAsia="da-DK"/>
        </w:rPr>
      </w:pPr>
      <w:r>
        <w:rPr>
          <w:b w:val="0"/>
          <w:sz w:val="22"/>
          <w:szCs w:val="22"/>
          <w:u w:val="single"/>
          <w:lang w:eastAsia="da-DK"/>
        </w:rPr>
        <w:t>Per Aagaard: Tema 3</w:t>
      </w:r>
      <w:r w:rsidRPr="00627CEE">
        <w:rPr>
          <w:b w:val="0"/>
          <w:sz w:val="22"/>
          <w:szCs w:val="22"/>
          <w:u w:val="single"/>
          <w:lang w:eastAsia="da-DK"/>
        </w:rPr>
        <w:t>: Måling og analyse af muskelmekanisk funktion hos idrætsfolk, ældre og patienter</w:t>
      </w:r>
    </w:p>
    <w:p w14:paraId="6DE37135" w14:textId="77777777" w:rsidR="00877C20" w:rsidRDefault="00877C20" w:rsidP="00877C20">
      <w:pPr>
        <w:rPr>
          <w:b w:val="0"/>
          <w:sz w:val="22"/>
          <w:szCs w:val="22"/>
        </w:rPr>
      </w:pPr>
    </w:p>
    <w:p w14:paraId="497AF47E" w14:textId="77777777" w:rsidR="00877C20" w:rsidRDefault="00877C20" w:rsidP="00877C20">
      <w:pPr>
        <w:rPr>
          <w:b w:val="0"/>
          <w:sz w:val="22"/>
          <w:szCs w:val="22"/>
        </w:rPr>
      </w:pPr>
      <w:r>
        <w:rPr>
          <w:b w:val="0"/>
          <w:sz w:val="22"/>
          <w:szCs w:val="22"/>
        </w:rPr>
        <w:t>Uge 48</w:t>
      </w:r>
    </w:p>
    <w:p w14:paraId="0D025188" w14:textId="77777777" w:rsidR="00877C20" w:rsidRDefault="00877C20" w:rsidP="00877C20">
      <w:pPr>
        <w:rPr>
          <w:b w:val="0"/>
          <w:sz w:val="22"/>
          <w:szCs w:val="22"/>
        </w:rPr>
      </w:pPr>
      <w:r>
        <w:rPr>
          <w:b w:val="0"/>
          <w:sz w:val="22"/>
          <w:szCs w:val="22"/>
        </w:rPr>
        <w:t>26/11</w:t>
      </w:r>
      <w:r>
        <w:rPr>
          <w:b w:val="0"/>
          <w:sz w:val="22"/>
          <w:szCs w:val="22"/>
        </w:rPr>
        <w:tab/>
        <w:t>10.15-14.00</w:t>
      </w:r>
      <w:r>
        <w:rPr>
          <w:b w:val="0"/>
          <w:sz w:val="22"/>
          <w:szCs w:val="22"/>
        </w:rPr>
        <w:tab/>
      </w:r>
      <w:r>
        <w:rPr>
          <w:b w:val="0"/>
          <w:sz w:val="22"/>
          <w:szCs w:val="22"/>
        </w:rPr>
        <w:tab/>
        <w:t>Lokale til 19</w:t>
      </w:r>
      <w:r>
        <w:rPr>
          <w:b w:val="0"/>
          <w:sz w:val="22"/>
          <w:szCs w:val="22"/>
        </w:rPr>
        <w:tab/>
        <w:t>Forelæsning</w:t>
      </w:r>
      <w:r>
        <w:rPr>
          <w:b w:val="0"/>
          <w:sz w:val="22"/>
          <w:szCs w:val="22"/>
        </w:rPr>
        <w:tab/>
        <w:t>Per Aagaard</w:t>
      </w:r>
      <w:r>
        <w:rPr>
          <w:b w:val="0"/>
          <w:sz w:val="22"/>
          <w:szCs w:val="22"/>
        </w:rPr>
        <w:tab/>
      </w:r>
    </w:p>
    <w:p w14:paraId="2CFE7406" w14:textId="77777777" w:rsidR="00877C20" w:rsidRPr="00D24740" w:rsidRDefault="00877C20" w:rsidP="00877C20">
      <w:pPr>
        <w:rPr>
          <w:b w:val="0"/>
          <w:sz w:val="22"/>
          <w:szCs w:val="22"/>
        </w:rPr>
      </w:pPr>
      <w:r>
        <w:rPr>
          <w:b w:val="0"/>
          <w:sz w:val="22"/>
          <w:szCs w:val="22"/>
        </w:rPr>
        <w:t>29/11</w:t>
      </w:r>
      <w:r>
        <w:rPr>
          <w:b w:val="0"/>
          <w:sz w:val="22"/>
          <w:szCs w:val="22"/>
        </w:rPr>
        <w:tab/>
        <w:t>10.15-14.00</w:t>
      </w:r>
      <w:r>
        <w:rPr>
          <w:b w:val="0"/>
          <w:sz w:val="22"/>
          <w:szCs w:val="22"/>
        </w:rPr>
        <w:tab/>
      </w:r>
      <w:r>
        <w:rPr>
          <w:b w:val="0"/>
          <w:sz w:val="22"/>
          <w:szCs w:val="22"/>
        </w:rPr>
        <w:tab/>
        <w:t>Lokale til 19</w:t>
      </w:r>
      <w:r>
        <w:rPr>
          <w:b w:val="0"/>
          <w:sz w:val="22"/>
          <w:szCs w:val="22"/>
        </w:rPr>
        <w:tab/>
        <w:t>Fremlæggelse af specialeprojekter  Louise + Tina</w:t>
      </w:r>
      <w:r w:rsidRPr="00D24740">
        <w:rPr>
          <w:b w:val="0"/>
          <w:sz w:val="22"/>
          <w:szCs w:val="22"/>
        </w:rPr>
        <w:t xml:space="preserve"> </w:t>
      </w:r>
    </w:p>
    <w:p w14:paraId="38B5C4B3" w14:textId="77777777" w:rsidR="00877C20" w:rsidRDefault="00877C20" w:rsidP="00877C20">
      <w:pPr>
        <w:rPr>
          <w:b w:val="0"/>
          <w:sz w:val="22"/>
          <w:szCs w:val="22"/>
        </w:rPr>
      </w:pPr>
      <w:r>
        <w:rPr>
          <w:b w:val="0"/>
          <w:sz w:val="22"/>
          <w:szCs w:val="22"/>
        </w:rPr>
        <w:t>30/11</w:t>
      </w:r>
      <w:r>
        <w:rPr>
          <w:b w:val="0"/>
          <w:sz w:val="22"/>
          <w:szCs w:val="22"/>
        </w:rPr>
        <w:tab/>
        <w:t>8.15-12.00</w:t>
      </w:r>
      <w:r>
        <w:rPr>
          <w:b w:val="0"/>
          <w:sz w:val="22"/>
          <w:szCs w:val="22"/>
        </w:rPr>
        <w:tab/>
      </w:r>
      <w:r>
        <w:rPr>
          <w:b w:val="0"/>
          <w:sz w:val="22"/>
          <w:szCs w:val="22"/>
        </w:rPr>
        <w:tab/>
        <w:t>Lokale til 19</w:t>
      </w:r>
      <w:r>
        <w:rPr>
          <w:b w:val="0"/>
          <w:sz w:val="22"/>
          <w:szCs w:val="22"/>
        </w:rPr>
        <w:tab/>
        <w:t xml:space="preserve">3 Grupperum </w:t>
      </w:r>
      <w:r>
        <w:rPr>
          <w:b w:val="0"/>
          <w:sz w:val="22"/>
          <w:szCs w:val="22"/>
        </w:rPr>
        <w:tab/>
        <w:t>Arbejde med synopsis</w:t>
      </w:r>
    </w:p>
    <w:p w14:paraId="3047DB8C" w14:textId="77777777" w:rsidR="00877C20" w:rsidRDefault="00877C20" w:rsidP="00877C20">
      <w:pPr>
        <w:rPr>
          <w:b w:val="0"/>
          <w:sz w:val="22"/>
          <w:szCs w:val="22"/>
        </w:rPr>
      </w:pPr>
    </w:p>
    <w:p w14:paraId="4FBE5F80" w14:textId="77777777" w:rsidR="00877C20" w:rsidRPr="00D24740" w:rsidRDefault="00877C20" w:rsidP="00877C20">
      <w:pPr>
        <w:rPr>
          <w:b w:val="0"/>
          <w:sz w:val="22"/>
          <w:szCs w:val="22"/>
        </w:rPr>
      </w:pPr>
      <w:r>
        <w:rPr>
          <w:b w:val="0"/>
          <w:sz w:val="22"/>
          <w:szCs w:val="22"/>
        </w:rPr>
        <w:t>Uge 49</w:t>
      </w:r>
      <w:r>
        <w:rPr>
          <w:b w:val="0"/>
          <w:sz w:val="22"/>
          <w:szCs w:val="22"/>
        </w:rPr>
        <w:tab/>
      </w:r>
    </w:p>
    <w:p w14:paraId="5562A2F1" w14:textId="7E0B2880" w:rsidR="00877C20" w:rsidRDefault="00877C20" w:rsidP="00877C20">
      <w:pPr>
        <w:tabs>
          <w:tab w:val="left" w:pos="1304"/>
          <w:tab w:val="left" w:pos="2608"/>
          <w:tab w:val="left" w:pos="3912"/>
          <w:tab w:val="left" w:pos="6594"/>
        </w:tabs>
        <w:rPr>
          <w:b w:val="0"/>
          <w:sz w:val="22"/>
          <w:szCs w:val="22"/>
        </w:rPr>
      </w:pPr>
      <w:r>
        <w:rPr>
          <w:b w:val="0"/>
          <w:sz w:val="22"/>
          <w:szCs w:val="22"/>
        </w:rPr>
        <w:t>3/1        10.15-12</w:t>
      </w:r>
      <w:r w:rsidRPr="00D24740">
        <w:rPr>
          <w:b w:val="0"/>
          <w:sz w:val="22"/>
          <w:szCs w:val="22"/>
        </w:rPr>
        <w:t>.00</w:t>
      </w:r>
      <w:r w:rsidRPr="00D24740">
        <w:rPr>
          <w:b w:val="0"/>
          <w:sz w:val="22"/>
          <w:szCs w:val="22"/>
        </w:rPr>
        <w:tab/>
      </w:r>
      <w:r>
        <w:rPr>
          <w:b w:val="0"/>
          <w:sz w:val="22"/>
          <w:szCs w:val="22"/>
        </w:rPr>
        <w:t xml:space="preserve">     Lokale til 19</w:t>
      </w:r>
      <w:r w:rsidRPr="00152C78">
        <w:rPr>
          <w:b w:val="0"/>
          <w:sz w:val="22"/>
          <w:szCs w:val="22"/>
        </w:rPr>
        <w:t xml:space="preserve"> </w:t>
      </w:r>
      <w:r>
        <w:rPr>
          <w:b w:val="0"/>
          <w:sz w:val="22"/>
          <w:szCs w:val="22"/>
        </w:rPr>
        <w:t xml:space="preserve">   Fremlæggelse af specialeprojekter  Louise + Tina</w:t>
      </w:r>
    </w:p>
    <w:p w14:paraId="4411D18A" w14:textId="77777777" w:rsidR="00877C20" w:rsidRDefault="00877C20" w:rsidP="00877C20">
      <w:pPr>
        <w:pStyle w:val="Ingenafstand"/>
        <w:rPr>
          <w:b/>
          <w:sz w:val="22"/>
          <w:szCs w:val="22"/>
        </w:rPr>
      </w:pPr>
      <w:r>
        <w:rPr>
          <w:sz w:val="22"/>
          <w:szCs w:val="22"/>
        </w:rPr>
        <w:t>6/12</w:t>
      </w:r>
      <w:r>
        <w:rPr>
          <w:sz w:val="22"/>
          <w:szCs w:val="22"/>
        </w:rPr>
        <w:tab/>
        <w:t>10.15-12.00</w:t>
      </w:r>
      <w:r>
        <w:rPr>
          <w:sz w:val="22"/>
          <w:szCs w:val="22"/>
        </w:rPr>
        <w:tab/>
      </w:r>
      <w:r>
        <w:rPr>
          <w:sz w:val="22"/>
          <w:szCs w:val="22"/>
        </w:rPr>
        <w:tab/>
        <w:t>Lokale til 19</w:t>
      </w:r>
      <w:r w:rsidRPr="00152C78">
        <w:rPr>
          <w:sz w:val="22"/>
          <w:szCs w:val="22"/>
        </w:rPr>
        <w:t xml:space="preserve"> </w:t>
      </w:r>
      <w:r>
        <w:rPr>
          <w:sz w:val="22"/>
          <w:szCs w:val="22"/>
        </w:rPr>
        <w:t xml:space="preserve">   Forelæsning (Per Aagaard) </w:t>
      </w:r>
      <w:r>
        <w:rPr>
          <w:sz w:val="22"/>
          <w:szCs w:val="22"/>
        </w:rPr>
        <w:tab/>
      </w:r>
    </w:p>
    <w:p w14:paraId="7AA07ABD" w14:textId="77777777" w:rsidR="00877C20" w:rsidRDefault="00877C20" w:rsidP="00877C20">
      <w:pPr>
        <w:pStyle w:val="Ingenafstand"/>
        <w:rPr>
          <w:b/>
          <w:sz w:val="22"/>
          <w:szCs w:val="22"/>
        </w:rPr>
      </w:pPr>
      <w:r>
        <w:rPr>
          <w:sz w:val="22"/>
          <w:szCs w:val="22"/>
        </w:rPr>
        <w:tab/>
      </w:r>
    </w:p>
    <w:p w14:paraId="79919C2B" w14:textId="77777777" w:rsidR="00877C20" w:rsidRDefault="00877C20" w:rsidP="00877C20">
      <w:pPr>
        <w:rPr>
          <w:b w:val="0"/>
          <w:sz w:val="22"/>
          <w:szCs w:val="22"/>
        </w:rPr>
      </w:pPr>
    </w:p>
    <w:p w14:paraId="62211308" w14:textId="77777777" w:rsidR="00877C20" w:rsidRPr="00E0059B" w:rsidRDefault="00877C20" w:rsidP="00877C20">
      <w:pPr>
        <w:rPr>
          <w:b w:val="0"/>
          <w:color w:val="000000"/>
          <w:sz w:val="22"/>
          <w:szCs w:val="22"/>
        </w:rPr>
      </w:pPr>
      <w:r w:rsidRPr="00D24740">
        <w:rPr>
          <w:b w:val="0"/>
          <w:sz w:val="22"/>
          <w:szCs w:val="22"/>
        </w:rPr>
        <w:t xml:space="preserve">Niels Ørtenblad:  </w:t>
      </w:r>
      <w:r>
        <w:rPr>
          <w:b w:val="0"/>
          <w:color w:val="000000"/>
          <w:sz w:val="22"/>
          <w:szCs w:val="22"/>
        </w:rPr>
        <w:t>Tema 1</w:t>
      </w:r>
      <w:r w:rsidRPr="00D24740">
        <w:rPr>
          <w:b w:val="0"/>
          <w:color w:val="000000"/>
          <w:sz w:val="22"/>
          <w:szCs w:val="22"/>
        </w:rPr>
        <w:t>: In vitro stimulering af isolerede muskler, samt analyse fluoremetriske- og spektrofotometriske analyser af SR funktion og metabolitter i muskelprøverne.</w:t>
      </w:r>
    </w:p>
    <w:p w14:paraId="29E40C06" w14:textId="77777777" w:rsidR="00877C20" w:rsidRPr="00D24740" w:rsidRDefault="00877C20" w:rsidP="00877C20">
      <w:pPr>
        <w:tabs>
          <w:tab w:val="left" w:pos="1304"/>
          <w:tab w:val="left" w:pos="2608"/>
          <w:tab w:val="left" w:pos="3912"/>
          <w:tab w:val="left" w:pos="6594"/>
        </w:tabs>
        <w:rPr>
          <w:b w:val="0"/>
          <w:sz w:val="22"/>
          <w:szCs w:val="22"/>
        </w:rPr>
      </w:pPr>
      <w:r w:rsidRPr="00D24740">
        <w:rPr>
          <w:b w:val="0"/>
          <w:sz w:val="22"/>
          <w:szCs w:val="22"/>
        </w:rPr>
        <w:tab/>
        <w:t xml:space="preserve">                        </w:t>
      </w:r>
    </w:p>
    <w:p w14:paraId="2CAE0E29" w14:textId="77777777" w:rsidR="00877C20" w:rsidRPr="00D24740" w:rsidRDefault="00877C20" w:rsidP="00877C20">
      <w:pPr>
        <w:rPr>
          <w:b w:val="0"/>
          <w:sz w:val="22"/>
          <w:szCs w:val="22"/>
        </w:rPr>
      </w:pPr>
      <w:r>
        <w:rPr>
          <w:b w:val="0"/>
          <w:sz w:val="22"/>
          <w:szCs w:val="22"/>
        </w:rPr>
        <w:t>Uge 50</w:t>
      </w:r>
    </w:p>
    <w:p w14:paraId="2C61F56A" w14:textId="77777777" w:rsidR="00877C20" w:rsidRDefault="00877C20" w:rsidP="00877C20">
      <w:pPr>
        <w:rPr>
          <w:b w:val="0"/>
          <w:sz w:val="22"/>
          <w:szCs w:val="22"/>
        </w:rPr>
      </w:pPr>
      <w:r w:rsidRPr="00D24740">
        <w:rPr>
          <w:b w:val="0"/>
          <w:sz w:val="22"/>
          <w:szCs w:val="22"/>
        </w:rPr>
        <w:t>1</w:t>
      </w:r>
      <w:r>
        <w:rPr>
          <w:b w:val="0"/>
          <w:sz w:val="22"/>
          <w:szCs w:val="22"/>
        </w:rPr>
        <w:t>0/12</w:t>
      </w:r>
      <w:r>
        <w:rPr>
          <w:b w:val="0"/>
          <w:sz w:val="22"/>
          <w:szCs w:val="22"/>
        </w:rPr>
        <w:tab/>
        <w:t>8.15-12</w:t>
      </w:r>
      <w:r w:rsidRPr="00D24740">
        <w:rPr>
          <w:b w:val="0"/>
          <w:sz w:val="22"/>
          <w:szCs w:val="22"/>
        </w:rPr>
        <w:t>.0</w:t>
      </w:r>
      <w:r>
        <w:rPr>
          <w:b w:val="0"/>
          <w:sz w:val="22"/>
          <w:szCs w:val="22"/>
        </w:rPr>
        <w:t>0</w:t>
      </w:r>
      <w:r>
        <w:rPr>
          <w:b w:val="0"/>
          <w:sz w:val="22"/>
          <w:szCs w:val="22"/>
        </w:rPr>
        <w:tab/>
      </w:r>
      <w:r>
        <w:rPr>
          <w:b w:val="0"/>
          <w:sz w:val="22"/>
          <w:szCs w:val="22"/>
        </w:rPr>
        <w:tab/>
        <w:t>Lokale til 19</w:t>
      </w:r>
      <w:r w:rsidRPr="00152C78">
        <w:rPr>
          <w:b w:val="0"/>
          <w:sz w:val="22"/>
          <w:szCs w:val="22"/>
        </w:rPr>
        <w:t xml:space="preserve"> </w:t>
      </w:r>
      <w:r>
        <w:rPr>
          <w:b w:val="0"/>
          <w:sz w:val="22"/>
          <w:szCs w:val="22"/>
        </w:rPr>
        <w:t xml:space="preserve">   Forelæsning  Niels Ørtenblad</w:t>
      </w:r>
    </w:p>
    <w:p w14:paraId="4510B807" w14:textId="660B345C" w:rsidR="00877C20" w:rsidRPr="00D24740" w:rsidRDefault="00877C20" w:rsidP="00877C20">
      <w:pPr>
        <w:rPr>
          <w:b w:val="0"/>
          <w:sz w:val="22"/>
          <w:szCs w:val="22"/>
        </w:rPr>
      </w:pPr>
      <w:r w:rsidRPr="00D24740">
        <w:rPr>
          <w:b w:val="0"/>
          <w:sz w:val="22"/>
          <w:szCs w:val="22"/>
        </w:rPr>
        <w:t>1</w:t>
      </w:r>
      <w:r>
        <w:rPr>
          <w:b w:val="0"/>
          <w:sz w:val="22"/>
          <w:szCs w:val="22"/>
        </w:rPr>
        <w:t>1/12</w:t>
      </w:r>
      <w:r>
        <w:rPr>
          <w:b w:val="0"/>
          <w:sz w:val="22"/>
          <w:szCs w:val="22"/>
        </w:rPr>
        <w:tab/>
        <w:t>9.15-15</w:t>
      </w:r>
      <w:r w:rsidRPr="00D24740">
        <w:rPr>
          <w:b w:val="0"/>
          <w:sz w:val="22"/>
          <w:szCs w:val="22"/>
        </w:rPr>
        <w:t>.00</w:t>
      </w:r>
      <w:r w:rsidRPr="00D24740">
        <w:rPr>
          <w:b w:val="0"/>
          <w:sz w:val="22"/>
          <w:szCs w:val="22"/>
        </w:rPr>
        <w:tab/>
      </w:r>
      <w:r w:rsidRPr="00D24740">
        <w:rPr>
          <w:b w:val="0"/>
          <w:sz w:val="22"/>
          <w:szCs w:val="22"/>
        </w:rPr>
        <w:tab/>
      </w:r>
      <w:r>
        <w:rPr>
          <w:b w:val="0"/>
          <w:sz w:val="22"/>
          <w:szCs w:val="22"/>
        </w:rPr>
        <w:t>Lab</w:t>
      </w:r>
      <w:r>
        <w:rPr>
          <w:b w:val="0"/>
          <w:sz w:val="22"/>
          <w:szCs w:val="22"/>
        </w:rPr>
        <w:tab/>
      </w:r>
      <w:r w:rsidR="00874125">
        <w:rPr>
          <w:b w:val="0"/>
          <w:sz w:val="22"/>
          <w:szCs w:val="22"/>
        </w:rPr>
        <w:tab/>
      </w:r>
      <w:r>
        <w:rPr>
          <w:b w:val="0"/>
          <w:sz w:val="22"/>
          <w:szCs w:val="22"/>
        </w:rPr>
        <w:t>Øvelser Niels Ørtenblad</w:t>
      </w:r>
      <w:r w:rsidRPr="00D24740">
        <w:rPr>
          <w:b w:val="0"/>
          <w:sz w:val="22"/>
          <w:szCs w:val="22"/>
        </w:rPr>
        <w:tab/>
      </w:r>
      <w:r w:rsidRPr="00D24740">
        <w:rPr>
          <w:b w:val="0"/>
          <w:sz w:val="22"/>
          <w:szCs w:val="22"/>
        </w:rPr>
        <w:tab/>
      </w:r>
    </w:p>
    <w:p w14:paraId="2D70BA30" w14:textId="77777777" w:rsidR="00877C20" w:rsidRDefault="00877C20" w:rsidP="00877C20">
      <w:pPr>
        <w:tabs>
          <w:tab w:val="left" w:pos="709"/>
        </w:tabs>
        <w:rPr>
          <w:b w:val="0"/>
          <w:sz w:val="22"/>
          <w:szCs w:val="22"/>
        </w:rPr>
      </w:pPr>
      <w:r>
        <w:rPr>
          <w:b w:val="0"/>
          <w:sz w:val="22"/>
          <w:szCs w:val="22"/>
        </w:rPr>
        <w:lastRenderedPageBreak/>
        <w:t>13/12</w:t>
      </w:r>
      <w:r>
        <w:rPr>
          <w:b w:val="0"/>
          <w:sz w:val="22"/>
          <w:szCs w:val="22"/>
        </w:rPr>
        <w:tab/>
      </w:r>
      <w:r>
        <w:rPr>
          <w:b w:val="0"/>
          <w:sz w:val="22"/>
          <w:szCs w:val="22"/>
        </w:rPr>
        <w:tab/>
        <w:t>8.15-14.00</w:t>
      </w:r>
      <w:r>
        <w:rPr>
          <w:b w:val="0"/>
          <w:sz w:val="22"/>
          <w:szCs w:val="22"/>
        </w:rPr>
        <w:tab/>
      </w:r>
      <w:r>
        <w:rPr>
          <w:b w:val="0"/>
          <w:sz w:val="22"/>
          <w:szCs w:val="22"/>
        </w:rPr>
        <w:tab/>
        <w:t>Lab</w:t>
      </w:r>
      <w:r>
        <w:rPr>
          <w:b w:val="0"/>
          <w:sz w:val="22"/>
          <w:szCs w:val="22"/>
        </w:rPr>
        <w:tab/>
        <w:t>Øvelser Niels Ørtenblad</w:t>
      </w:r>
    </w:p>
    <w:p w14:paraId="58A38E84" w14:textId="77777777" w:rsidR="00877C20" w:rsidRDefault="00877C20" w:rsidP="00877C20">
      <w:pPr>
        <w:tabs>
          <w:tab w:val="left" w:pos="709"/>
        </w:tabs>
        <w:rPr>
          <w:b w:val="0"/>
          <w:sz w:val="22"/>
          <w:szCs w:val="22"/>
        </w:rPr>
      </w:pPr>
    </w:p>
    <w:p w14:paraId="159F37F2" w14:textId="77777777" w:rsidR="00877C20" w:rsidRDefault="00877C20" w:rsidP="00877C20">
      <w:pPr>
        <w:tabs>
          <w:tab w:val="left" w:pos="709"/>
        </w:tabs>
        <w:rPr>
          <w:b w:val="0"/>
          <w:sz w:val="22"/>
          <w:szCs w:val="22"/>
        </w:rPr>
      </w:pPr>
      <w:r>
        <w:rPr>
          <w:b w:val="0"/>
          <w:sz w:val="22"/>
          <w:szCs w:val="22"/>
        </w:rPr>
        <w:t>Uge 51</w:t>
      </w:r>
    </w:p>
    <w:p w14:paraId="1831F829" w14:textId="77777777" w:rsidR="00877C20" w:rsidRDefault="00877C20" w:rsidP="00877C20">
      <w:pPr>
        <w:tabs>
          <w:tab w:val="left" w:pos="709"/>
        </w:tabs>
        <w:rPr>
          <w:b w:val="0"/>
          <w:sz w:val="22"/>
          <w:szCs w:val="22"/>
        </w:rPr>
      </w:pPr>
      <w:r>
        <w:rPr>
          <w:b w:val="0"/>
          <w:sz w:val="22"/>
          <w:szCs w:val="22"/>
        </w:rPr>
        <w:t>17/12</w:t>
      </w:r>
      <w:r>
        <w:rPr>
          <w:b w:val="0"/>
          <w:sz w:val="22"/>
          <w:szCs w:val="22"/>
        </w:rPr>
        <w:tab/>
      </w:r>
      <w:r>
        <w:rPr>
          <w:b w:val="0"/>
          <w:sz w:val="22"/>
          <w:szCs w:val="22"/>
        </w:rPr>
        <w:tab/>
        <w:t>10.15-14.00</w:t>
      </w:r>
      <w:r>
        <w:rPr>
          <w:b w:val="0"/>
          <w:sz w:val="22"/>
          <w:szCs w:val="22"/>
        </w:rPr>
        <w:tab/>
      </w:r>
      <w:r>
        <w:rPr>
          <w:b w:val="0"/>
          <w:sz w:val="22"/>
          <w:szCs w:val="22"/>
        </w:rPr>
        <w:tab/>
        <w:t>Lokale til 19</w:t>
      </w:r>
      <w:r w:rsidRPr="00152C78">
        <w:rPr>
          <w:b w:val="0"/>
          <w:sz w:val="22"/>
          <w:szCs w:val="22"/>
        </w:rPr>
        <w:t xml:space="preserve"> </w:t>
      </w:r>
      <w:r>
        <w:rPr>
          <w:b w:val="0"/>
          <w:sz w:val="22"/>
          <w:szCs w:val="22"/>
        </w:rPr>
        <w:t xml:space="preserve">   Forelæsning  Niels Ørtenblad</w:t>
      </w:r>
    </w:p>
    <w:p w14:paraId="500A0E0B" w14:textId="77777777" w:rsidR="00877C20" w:rsidRDefault="00877C20" w:rsidP="00877C20">
      <w:pPr>
        <w:rPr>
          <w:b w:val="0"/>
          <w:sz w:val="22"/>
          <w:szCs w:val="22"/>
        </w:rPr>
      </w:pPr>
      <w:r>
        <w:rPr>
          <w:b w:val="0"/>
          <w:sz w:val="22"/>
          <w:szCs w:val="22"/>
        </w:rPr>
        <w:t>19/12</w:t>
      </w:r>
      <w:r>
        <w:rPr>
          <w:b w:val="0"/>
          <w:sz w:val="22"/>
          <w:szCs w:val="22"/>
        </w:rPr>
        <w:tab/>
        <w:t>9.15-15.00</w:t>
      </w:r>
      <w:r>
        <w:rPr>
          <w:b w:val="0"/>
          <w:sz w:val="22"/>
          <w:szCs w:val="22"/>
        </w:rPr>
        <w:tab/>
      </w:r>
      <w:r w:rsidRPr="00D24740">
        <w:rPr>
          <w:b w:val="0"/>
          <w:sz w:val="22"/>
          <w:szCs w:val="22"/>
        </w:rPr>
        <w:tab/>
      </w:r>
      <w:r>
        <w:rPr>
          <w:b w:val="0"/>
          <w:sz w:val="22"/>
          <w:szCs w:val="22"/>
        </w:rPr>
        <w:t>Lab</w:t>
      </w:r>
      <w:r>
        <w:rPr>
          <w:b w:val="0"/>
          <w:sz w:val="22"/>
          <w:szCs w:val="22"/>
        </w:rPr>
        <w:tab/>
        <w:t>Øvelse  Niels Ørtenblad</w:t>
      </w:r>
    </w:p>
    <w:p w14:paraId="2CC98AF9" w14:textId="77777777" w:rsidR="00877C20" w:rsidRDefault="00877C20" w:rsidP="00877C20">
      <w:pPr>
        <w:rPr>
          <w:b w:val="0"/>
          <w:sz w:val="22"/>
          <w:szCs w:val="22"/>
        </w:rPr>
      </w:pPr>
      <w:r>
        <w:rPr>
          <w:b w:val="0"/>
          <w:sz w:val="22"/>
          <w:szCs w:val="22"/>
        </w:rPr>
        <w:t>20/12</w:t>
      </w:r>
      <w:r>
        <w:rPr>
          <w:b w:val="0"/>
          <w:sz w:val="22"/>
          <w:szCs w:val="22"/>
        </w:rPr>
        <w:tab/>
        <w:t>10.15-16.00</w:t>
      </w:r>
      <w:r>
        <w:rPr>
          <w:b w:val="0"/>
          <w:sz w:val="22"/>
          <w:szCs w:val="22"/>
        </w:rPr>
        <w:tab/>
      </w:r>
      <w:r>
        <w:rPr>
          <w:b w:val="0"/>
          <w:sz w:val="22"/>
          <w:szCs w:val="22"/>
        </w:rPr>
        <w:tab/>
        <w:t>Lab</w:t>
      </w:r>
      <w:r>
        <w:rPr>
          <w:b w:val="0"/>
          <w:sz w:val="22"/>
          <w:szCs w:val="22"/>
        </w:rPr>
        <w:tab/>
        <w:t>Øvelse  Niels Ørtenblad</w:t>
      </w:r>
    </w:p>
    <w:p w14:paraId="4AE5372A" w14:textId="77777777" w:rsidR="00877C20" w:rsidRDefault="00877C20" w:rsidP="00877C20">
      <w:pPr>
        <w:rPr>
          <w:b w:val="0"/>
          <w:sz w:val="22"/>
          <w:szCs w:val="22"/>
        </w:rPr>
      </w:pPr>
      <w:r>
        <w:rPr>
          <w:b w:val="0"/>
          <w:sz w:val="22"/>
          <w:szCs w:val="22"/>
        </w:rPr>
        <w:t>21/12</w:t>
      </w:r>
      <w:r>
        <w:rPr>
          <w:b w:val="0"/>
          <w:sz w:val="22"/>
          <w:szCs w:val="22"/>
        </w:rPr>
        <w:tab/>
        <w:t>10.15-14.00</w:t>
      </w:r>
      <w:r w:rsidRPr="00D24740">
        <w:rPr>
          <w:b w:val="0"/>
          <w:sz w:val="22"/>
          <w:szCs w:val="22"/>
        </w:rPr>
        <w:tab/>
      </w:r>
      <w:r w:rsidRPr="00D24740">
        <w:rPr>
          <w:b w:val="0"/>
          <w:sz w:val="22"/>
          <w:szCs w:val="22"/>
        </w:rPr>
        <w:tab/>
      </w:r>
      <w:r>
        <w:rPr>
          <w:b w:val="0"/>
          <w:sz w:val="22"/>
          <w:szCs w:val="22"/>
        </w:rPr>
        <w:t>Lokale til 19</w:t>
      </w:r>
      <w:r w:rsidRPr="00152C78">
        <w:rPr>
          <w:b w:val="0"/>
          <w:sz w:val="22"/>
          <w:szCs w:val="22"/>
        </w:rPr>
        <w:t xml:space="preserve"> </w:t>
      </w:r>
      <w:r>
        <w:rPr>
          <w:b w:val="0"/>
          <w:sz w:val="22"/>
          <w:szCs w:val="22"/>
        </w:rPr>
        <w:t xml:space="preserve">   Opsamling Niels Ørtenblad</w:t>
      </w:r>
      <w:r w:rsidRPr="00D24740">
        <w:rPr>
          <w:b w:val="0"/>
          <w:sz w:val="22"/>
          <w:szCs w:val="22"/>
        </w:rPr>
        <w:tab/>
      </w:r>
    </w:p>
    <w:p w14:paraId="568235C0" w14:textId="77777777" w:rsidR="00877C20" w:rsidRDefault="00877C20" w:rsidP="00877C20">
      <w:pPr>
        <w:rPr>
          <w:b w:val="0"/>
          <w:sz w:val="22"/>
          <w:szCs w:val="22"/>
        </w:rPr>
      </w:pPr>
    </w:p>
    <w:p w14:paraId="5C54EB61" w14:textId="77777777" w:rsidR="00877C20" w:rsidRPr="00D24740" w:rsidRDefault="00877C20" w:rsidP="00877C20">
      <w:pPr>
        <w:rPr>
          <w:b w:val="0"/>
          <w:color w:val="000000"/>
          <w:sz w:val="22"/>
          <w:szCs w:val="22"/>
        </w:rPr>
      </w:pPr>
      <w:r w:rsidRPr="00D24740">
        <w:rPr>
          <w:b w:val="0"/>
          <w:sz w:val="22"/>
          <w:szCs w:val="22"/>
        </w:rPr>
        <w:t xml:space="preserve">Kurt Jensen og Caserotti : </w:t>
      </w:r>
      <w:r w:rsidRPr="00D24740">
        <w:rPr>
          <w:b w:val="0"/>
          <w:color w:val="000000"/>
          <w:sz w:val="22"/>
          <w:szCs w:val="22"/>
        </w:rPr>
        <w:t>Tema 4. Objektiv vs. subjektiv måling af fysisk aktivitet</w:t>
      </w:r>
    </w:p>
    <w:p w14:paraId="40D6BFE8" w14:textId="77777777" w:rsidR="00877C20" w:rsidRPr="00D24740" w:rsidRDefault="00877C20" w:rsidP="00877C20">
      <w:pPr>
        <w:rPr>
          <w:b w:val="0"/>
          <w:sz w:val="22"/>
          <w:szCs w:val="22"/>
        </w:rPr>
      </w:pPr>
      <w:r w:rsidRPr="00D24740">
        <w:rPr>
          <w:b w:val="0"/>
          <w:sz w:val="22"/>
          <w:szCs w:val="22"/>
        </w:rPr>
        <w:t>Uge 1</w:t>
      </w:r>
    </w:p>
    <w:p w14:paraId="098CEEB1" w14:textId="77777777" w:rsidR="00877C20" w:rsidRPr="00D24740" w:rsidRDefault="00877C20" w:rsidP="00877C20">
      <w:pPr>
        <w:rPr>
          <w:b w:val="0"/>
          <w:sz w:val="22"/>
          <w:szCs w:val="22"/>
        </w:rPr>
      </w:pPr>
      <w:r w:rsidRPr="00D24740">
        <w:rPr>
          <w:b w:val="0"/>
          <w:sz w:val="22"/>
          <w:szCs w:val="22"/>
        </w:rPr>
        <w:t>2/1</w:t>
      </w:r>
      <w:r w:rsidRPr="00D24740">
        <w:rPr>
          <w:b w:val="0"/>
          <w:sz w:val="22"/>
          <w:szCs w:val="22"/>
        </w:rPr>
        <w:tab/>
        <w:t>12.15-17.00</w:t>
      </w:r>
      <w:r w:rsidRPr="00D24740">
        <w:rPr>
          <w:b w:val="0"/>
          <w:sz w:val="22"/>
          <w:szCs w:val="22"/>
        </w:rPr>
        <w:tab/>
      </w:r>
      <w:r w:rsidRPr="00D24740">
        <w:rPr>
          <w:b w:val="0"/>
          <w:sz w:val="22"/>
          <w:szCs w:val="22"/>
        </w:rPr>
        <w:tab/>
      </w:r>
      <w:r>
        <w:rPr>
          <w:b w:val="0"/>
          <w:sz w:val="22"/>
          <w:szCs w:val="22"/>
        </w:rPr>
        <w:t>Lokale til 19</w:t>
      </w:r>
      <w:r w:rsidRPr="00152C78">
        <w:rPr>
          <w:b w:val="0"/>
          <w:sz w:val="22"/>
          <w:szCs w:val="22"/>
        </w:rPr>
        <w:t xml:space="preserve"> </w:t>
      </w:r>
      <w:r>
        <w:rPr>
          <w:b w:val="0"/>
          <w:sz w:val="22"/>
          <w:szCs w:val="22"/>
        </w:rPr>
        <w:t xml:space="preserve">   </w:t>
      </w:r>
      <w:r w:rsidRPr="00D24740">
        <w:rPr>
          <w:b w:val="0"/>
          <w:sz w:val="22"/>
          <w:szCs w:val="22"/>
        </w:rPr>
        <w:tab/>
        <w:t>Kurt Jensen og Paolo Caserotti</w:t>
      </w:r>
    </w:p>
    <w:p w14:paraId="7EADB3BF" w14:textId="77777777" w:rsidR="00877C20" w:rsidRPr="00D24740" w:rsidRDefault="00877C20" w:rsidP="00877C20">
      <w:pPr>
        <w:rPr>
          <w:b w:val="0"/>
          <w:sz w:val="22"/>
          <w:szCs w:val="22"/>
        </w:rPr>
      </w:pPr>
      <w:r w:rsidRPr="00D24740">
        <w:rPr>
          <w:b w:val="0"/>
          <w:sz w:val="22"/>
          <w:szCs w:val="22"/>
        </w:rPr>
        <w:t>3/1</w:t>
      </w:r>
      <w:r w:rsidRPr="00D24740">
        <w:rPr>
          <w:b w:val="0"/>
          <w:sz w:val="22"/>
          <w:szCs w:val="22"/>
        </w:rPr>
        <w:tab/>
        <w:t>8.15-16.00</w:t>
      </w:r>
      <w:r w:rsidRPr="00D24740">
        <w:rPr>
          <w:b w:val="0"/>
          <w:sz w:val="22"/>
          <w:szCs w:val="22"/>
        </w:rPr>
        <w:tab/>
      </w:r>
      <w:r w:rsidRPr="00D24740">
        <w:rPr>
          <w:b w:val="0"/>
          <w:sz w:val="22"/>
          <w:szCs w:val="22"/>
        </w:rPr>
        <w:tab/>
        <w:t>Lab</w:t>
      </w:r>
      <w:r w:rsidRPr="00D24740">
        <w:rPr>
          <w:b w:val="0"/>
          <w:sz w:val="22"/>
          <w:szCs w:val="22"/>
        </w:rPr>
        <w:tab/>
      </w:r>
      <w:r w:rsidRPr="00D24740">
        <w:rPr>
          <w:b w:val="0"/>
          <w:sz w:val="22"/>
          <w:szCs w:val="22"/>
        </w:rPr>
        <w:tab/>
        <w:t>Kurt Jensen og Paolo Caserotti</w:t>
      </w:r>
    </w:p>
    <w:p w14:paraId="68D5901C" w14:textId="77777777" w:rsidR="00877C20" w:rsidRPr="00D24740" w:rsidRDefault="00877C20" w:rsidP="00877C20">
      <w:pPr>
        <w:rPr>
          <w:b w:val="0"/>
          <w:sz w:val="22"/>
          <w:szCs w:val="22"/>
        </w:rPr>
      </w:pPr>
      <w:r w:rsidRPr="00D24740">
        <w:rPr>
          <w:b w:val="0"/>
          <w:sz w:val="22"/>
          <w:szCs w:val="22"/>
        </w:rPr>
        <w:t>4/1</w:t>
      </w:r>
      <w:r w:rsidRPr="00D24740">
        <w:rPr>
          <w:b w:val="0"/>
          <w:sz w:val="22"/>
          <w:szCs w:val="22"/>
        </w:rPr>
        <w:tab/>
        <w:t>8.15-16.00</w:t>
      </w:r>
      <w:r w:rsidRPr="00D24740">
        <w:rPr>
          <w:b w:val="0"/>
          <w:sz w:val="22"/>
          <w:szCs w:val="22"/>
        </w:rPr>
        <w:tab/>
      </w:r>
      <w:r w:rsidRPr="00D24740">
        <w:rPr>
          <w:b w:val="0"/>
          <w:sz w:val="22"/>
          <w:szCs w:val="22"/>
        </w:rPr>
        <w:tab/>
        <w:t>Lab</w:t>
      </w:r>
      <w:r w:rsidRPr="00D24740">
        <w:rPr>
          <w:b w:val="0"/>
          <w:sz w:val="22"/>
          <w:szCs w:val="22"/>
        </w:rPr>
        <w:tab/>
      </w:r>
      <w:r w:rsidRPr="00D24740">
        <w:rPr>
          <w:b w:val="0"/>
          <w:sz w:val="22"/>
          <w:szCs w:val="22"/>
        </w:rPr>
        <w:tab/>
        <w:t>Kurt Jensen og Paolo Caserotti</w:t>
      </w:r>
    </w:p>
    <w:p w14:paraId="64066766" w14:textId="77777777" w:rsidR="00877C20" w:rsidRPr="00D24740" w:rsidRDefault="00877C20" w:rsidP="00877C20">
      <w:pPr>
        <w:rPr>
          <w:b w:val="0"/>
          <w:sz w:val="22"/>
          <w:szCs w:val="22"/>
        </w:rPr>
      </w:pPr>
    </w:p>
    <w:p w14:paraId="64B99D1A" w14:textId="77777777" w:rsidR="00877C20" w:rsidRPr="00D24740" w:rsidRDefault="00877C20" w:rsidP="00877C20">
      <w:pPr>
        <w:rPr>
          <w:b w:val="0"/>
          <w:sz w:val="22"/>
          <w:szCs w:val="22"/>
        </w:rPr>
      </w:pPr>
      <w:r>
        <w:rPr>
          <w:b w:val="0"/>
          <w:sz w:val="22"/>
          <w:szCs w:val="22"/>
        </w:rPr>
        <w:t>Uge 2</w:t>
      </w:r>
    </w:p>
    <w:p w14:paraId="3FCCE19C" w14:textId="77777777" w:rsidR="00877C20" w:rsidRPr="00D24740" w:rsidRDefault="00877C20" w:rsidP="00877C20">
      <w:pPr>
        <w:rPr>
          <w:b w:val="0"/>
          <w:sz w:val="22"/>
          <w:szCs w:val="22"/>
        </w:rPr>
      </w:pPr>
      <w:r>
        <w:rPr>
          <w:b w:val="0"/>
          <w:sz w:val="22"/>
          <w:szCs w:val="22"/>
        </w:rPr>
        <w:t>7</w:t>
      </w:r>
      <w:r w:rsidRPr="00D24740">
        <w:rPr>
          <w:b w:val="0"/>
          <w:sz w:val="22"/>
          <w:szCs w:val="22"/>
        </w:rPr>
        <w:t>/1</w:t>
      </w:r>
      <w:r w:rsidRPr="00D24740">
        <w:rPr>
          <w:b w:val="0"/>
          <w:sz w:val="22"/>
          <w:szCs w:val="22"/>
        </w:rPr>
        <w:tab/>
        <w:t>9.15-16.00</w:t>
      </w:r>
      <w:r w:rsidRPr="00D24740">
        <w:rPr>
          <w:b w:val="0"/>
          <w:sz w:val="22"/>
          <w:szCs w:val="22"/>
        </w:rPr>
        <w:tab/>
      </w:r>
      <w:r w:rsidRPr="00D24740">
        <w:rPr>
          <w:b w:val="0"/>
          <w:sz w:val="22"/>
          <w:szCs w:val="22"/>
        </w:rPr>
        <w:tab/>
      </w:r>
      <w:r>
        <w:rPr>
          <w:b w:val="0"/>
          <w:sz w:val="22"/>
          <w:szCs w:val="22"/>
        </w:rPr>
        <w:t>Lokale til 19</w:t>
      </w:r>
      <w:r w:rsidRPr="00152C78">
        <w:rPr>
          <w:b w:val="0"/>
          <w:sz w:val="22"/>
          <w:szCs w:val="22"/>
        </w:rPr>
        <w:t xml:space="preserve"> </w:t>
      </w:r>
      <w:r>
        <w:rPr>
          <w:b w:val="0"/>
          <w:sz w:val="22"/>
          <w:szCs w:val="22"/>
        </w:rPr>
        <w:t xml:space="preserve">   </w:t>
      </w:r>
      <w:r w:rsidRPr="00D24740">
        <w:rPr>
          <w:b w:val="0"/>
          <w:sz w:val="22"/>
          <w:szCs w:val="22"/>
        </w:rPr>
        <w:tab/>
        <w:t>Kurt Jensen og Paolo Caserotti</w:t>
      </w:r>
    </w:p>
    <w:p w14:paraId="31F7FE7B" w14:textId="77777777" w:rsidR="00877C20" w:rsidRDefault="00877C20" w:rsidP="00877C20">
      <w:pPr>
        <w:rPr>
          <w:b w:val="0"/>
          <w:sz w:val="22"/>
          <w:szCs w:val="22"/>
        </w:rPr>
      </w:pPr>
      <w:r>
        <w:rPr>
          <w:b w:val="0"/>
          <w:sz w:val="22"/>
          <w:szCs w:val="22"/>
        </w:rPr>
        <w:t>9</w:t>
      </w:r>
      <w:r w:rsidRPr="00D24740">
        <w:rPr>
          <w:b w:val="0"/>
          <w:sz w:val="22"/>
          <w:szCs w:val="22"/>
        </w:rPr>
        <w:t>/1</w:t>
      </w:r>
      <w:r w:rsidRPr="00D24740">
        <w:rPr>
          <w:b w:val="0"/>
          <w:sz w:val="22"/>
          <w:szCs w:val="22"/>
        </w:rPr>
        <w:tab/>
      </w:r>
      <w:r>
        <w:rPr>
          <w:b w:val="0"/>
          <w:sz w:val="22"/>
          <w:szCs w:val="22"/>
        </w:rPr>
        <w:t>10.15-16</w:t>
      </w:r>
      <w:r w:rsidRPr="00D24740">
        <w:rPr>
          <w:b w:val="0"/>
          <w:sz w:val="22"/>
          <w:szCs w:val="22"/>
        </w:rPr>
        <w:t>.00</w:t>
      </w:r>
      <w:r>
        <w:rPr>
          <w:b w:val="0"/>
          <w:sz w:val="22"/>
          <w:szCs w:val="22"/>
        </w:rPr>
        <w:tab/>
      </w:r>
      <w:r>
        <w:rPr>
          <w:b w:val="0"/>
          <w:sz w:val="22"/>
          <w:szCs w:val="22"/>
        </w:rPr>
        <w:tab/>
        <w:t>Hold fremlæggelser af synopser</w:t>
      </w:r>
      <w:r w:rsidRPr="00D24740">
        <w:rPr>
          <w:b w:val="0"/>
          <w:sz w:val="22"/>
          <w:szCs w:val="22"/>
        </w:rPr>
        <w:tab/>
      </w:r>
    </w:p>
    <w:p w14:paraId="11EA823D" w14:textId="77777777" w:rsidR="00877C20" w:rsidRDefault="00877C20" w:rsidP="00877C20">
      <w:pPr>
        <w:rPr>
          <w:b w:val="0"/>
          <w:sz w:val="22"/>
          <w:szCs w:val="22"/>
        </w:rPr>
      </w:pPr>
      <w:r>
        <w:rPr>
          <w:b w:val="0"/>
          <w:sz w:val="22"/>
          <w:szCs w:val="22"/>
        </w:rPr>
        <w:t>10/1</w:t>
      </w:r>
      <w:r>
        <w:rPr>
          <w:b w:val="0"/>
          <w:sz w:val="22"/>
          <w:szCs w:val="22"/>
        </w:rPr>
        <w:tab/>
        <w:t>13.00-14.00</w:t>
      </w:r>
      <w:r w:rsidRPr="00D24740">
        <w:rPr>
          <w:b w:val="0"/>
          <w:sz w:val="22"/>
          <w:szCs w:val="22"/>
        </w:rPr>
        <w:tab/>
      </w:r>
      <w:r>
        <w:rPr>
          <w:b w:val="0"/>
          <w:sz w:val="22"/>
          <w:szCs w:val="22"/>
        </w:rPr>
        <w:tab/>
        <w:t>Opsamling, evaluering og spørgetime</w:t>
      </w:r>
    </w:p>
    <w:p w14:paraId="6C93118F" w14:textId="77777777" w:rsidR="00877C20" w:rsidRPr="00D24740" w:rsidRDefault="00877C20" w:rsidP="00877C20">
      <w:pPr>
        <w:rPr>
          <w:b w:val="0"/>
          <w:sz w:val="22"/>
          <w:szCs w:val="22"/>
        </w:rPr>
      </w:pPr>
    </w:p>
    <w:p w14:paraId="61158C04" w14:textId="77777777" w:rsidR="00877C20" w:rsidRPr="00D24740" w:rsidRDefault="00877C20" w:rsidP="00877C20">
      <w:pPr>
        <w:rPr>
          <w:b w:val="0"/>
          <w:sz w:val="22"/>
          <w:szCs w:val="22"/>
        </w:rPr>
      </w:pPr>
      <w:r w:rsidRPr="00D24740">
        <w:rPr>
          <w:b w:val="0"/>
          <w:sz w:val="22"/>
          <w:szCs w:val="22"/>
        </w:rPr>
        <w:t xml:space="preserve">Undervisere: </w:t>
      </w:r>
    </w:p>
    <w:p w14:paraId="12A9530B" w14:textId="77777777" w:rsidR="00877C20" w:rsidRPr="00D24740" w:rsidRDefault="00877C20" w:rsidP="00877C20">
      <w:pPr>
        <w:rPr>
          <w:b w:val="0"/>
          <w:sz w:val="22"/>
          <w:szCs w:val="22"/>
        </w:rPr>
      </w:pPr>
      <w:r w:rsidRPr="00D24740">
        <w:rPr>
          <w:b w:val="0"/>
          <w:sz w:val="22"/>
          <w:szCs w:val="22"/>
        </w:rPr>
        <w:t>Karen Søgaard</w:t>
      </w:r>
    </w:p>
    <w:p w14:paraId="04E37B75" w14:textId="77777777" w:rsidR="00877C20" w:rsidRPr="00D24740" w:rsidRDefault="00877C20" w:rsidP="00877C20">
      <w:pPr>
        <w:rPr>
          <w:b w:val="0"/>
          <w:sz w:val="22"/>
          <w:szCs w:val="22"/>
        </w:rPr>
      </w:pPr>
      <w:r w:rsidRPr="00D24740">
        <w:rPr>
          <w:b w:val="0"/>
          <w:sz w:val="22"/>
          <w:szCs w:val="22"/>
        </w:rPr>
        <w:t>Per Aagaard</w:t>
      </w:r>
    </w:p>
    <w:p w14:paraId="2603DC4C" w14:textId="77777777" w:rsidR="00877C20" w:rsidRPr="00D24740" w:rsidRDefault="00877C20" w:rsidP="00877C20">
      <w:pPr>
        <w:rPr>
          <w:b w:val="0"/>
          <w:sz w:val="22"/>
          <w:szCs w:val="22"/>
        </w:rPr>
      </w:pPr>
      <w:r w:rsidRPr="00D24740">
        <w:rPr>
          <w:b w:val="0"/>
          <w:sz w:val="22"/>
          <w:szCs w:val="22"/>
        </w:rPr>
        <w:t>Niels Ørtenblad</w:t>
      </w:r>
    </w:p>
    <w:p w14:paraId="7D270A33" w14:textId="77777777" w:rsidR="00877C20" w:rsidRPr="00D24740" w:rsidRDefault="00877C20" w:rsidP="00877C20">
      <w:pPr>
        <w:rPr>
          <w:b w:val="0"/>
          <w:sz w:val="22"/>
          <w:szCs w:val="22"/>
        </w:rPr>
      </w:pPr>
      <w:r w:rsidRPr="00D24740">
        <w:rPr>
          <w:b w:val="0"/>
          <w:sz w:val="22"/>
          <w:szCs w:val="22"/>
        </w:rPr>
        <w:t>Paolo Caserotti</w:t>
      </w:r>
    </w:p>
    <w:p w14:paraId="5DBF4860" w14:textId="77777777" w:rsidR="00877C20" w:rsidRPr="00D24740" w:rsidRDefault="00877C20" w:rsidP="00877C20">
      <w:pPr>
        <w:tabs>
          <w:tab w:val="right" w:pos="9632"/>
        </w:tabs>
        <w:rPr>
          <w:b w:val="0"/>
          <w:sz w:val="22"/>
          <w:szCs w:val="22"/>
        </w:rPr>
      </w:pPr>
      <w:r w:rsidRPr="00D24740">
        <w:rPr>
          <w:b w:val="0"/>
          <w:sz w:val="22"/>
          <w:szCs w:val="22"/>
        </w:rPr>
        <w:t>Kurt Jensen</w:t>
      </w:r>
      <w:r w:rsidRPr="00D24740">
        <w:rPr>
          <w:b w:val="0"/>
          <w:sz w:val="22"/>
          <w:szCs w:val="22"/>
        </w:rPr>
        <w:tab/>
      </w:r>
    </w:p>
    <w:p w14:paraId="0E4882D7" w14:textId="77777777" w:rsidR="00877C20" w:rsidRPr="00D24740" w:rsidRDefault="00877C20" w:rsidP="00877C20">
      <w:pPr>
        <w:rPr>
          <w:b w:val="0"/>
          <w:sz w:val="22"/>
          <w:szCs w:val="22"/>
        </w:rPr>
      </w:pPr>
      <w:r w:rsidRPr="00D24740">
        <w:rPr>
          <w:b w:val="0"/>
          <w:sz w:val="22"/>
          <w:szCs w:val="22"/>
        </w:rPr>
        <w:t>Henrik Baare Olsen</w:t>
      </w:r>
    </w:p>
    <w:p w14:paraId="0ED01E2B" w14:textId="77777777" w:rsidR="00877C20" w:rsidRDefault="00877C20" w:rsidP="00877C20">
      <w:pPr>
        <w:rPr>
          <w:b w:val="0"/>
          <w:sz w:val="22"/>
          <w:szCs w:val="22"/>
        </w:rPr>
      </w:pPr>
      <w:r>
        <w:rPr>
          <w:b w:val="0"/>
          <w:sz w:val="22"/>
          <w:szCs w:val="22"/>
        </w:rPr>
        <w:t>Louise Sandal</w:t>
      </w:r>
    </w:p>
    <w:p w14:paraId="6122039A" w14:textId="77777777" w:rsidR="00877C20" w:rsidRDefault="00877C20" w:rsidP="00877C20">
      <w:pPr>
        <w:rPr>
          <w:b w:val="0"/>
          <w:sz w:val="22"/>
          <w:szCs w:val="22"/>
        </w:rPr>
      </w:pPr>
      <w:r>
        <w:rPr>
          <w:b w:val="0"/>
          <w:sz w:val="22"/>
          <w:szCs w:val="22"/>
        </w:rPr>
        <w:t>Anne Faber</w:t>
      </w:r>
    </w:p>
    <w:p w14:paraId="70F11CAF" w14:textId="77777777" w:rsidR="00877C20" w:rsidRPr="00C940D3" w:rsidRDefault="00877C20" w:rsidP="00877C20">
      <w:pPr>
        <w:rPr>
          <w:b w:val="0"/>
          <w:sz w:val="22"/>
          <w:szCs w:val="22"/>
        </w:rPr>
      </w:pPr>
      <w:r>
        <w:rPr>
          <w:b w:val="0"/>
          <w:sz w:val="22"/>
          <w:szCs w:val="22"/>
        </w:rPr>
        <w:t>Tina Dalager</w:t>
      </w:r>
    </w:p>
    <w:p w14:paraId="6CE65B6F" w14:textId="77777777" w:rsidR="00877C20" w:rsidRPr="00624D0B" w:rsidRDefault="00877C20" w:rsidP="00877C20">
      <w:pPr>
        <w:autoSpaceDE w:val="0"/>
        <w:autoSpaceDN w:val="0"/>
        <w:adjustRightInd w:val="0"/>
        <w:spacing w:after="0" w:line="240" w:lineRule="auto"/>
        <w:rPr>
          <w:b w:val="0"/>
          <w:color w:val="000000"/>
          <w:sz w:val="22"/>
          <w:szCs w:val="22"/>
          <w:lang w:eastAsia="da-DK"/>
        </w:rPr>
      </w:pPr>
    </w:p>
    <w:p w14:paraId="5C4EA6E3" w14:textId="77777777" w:rsidR="00877C20" w:rsidRDefault="00877C20" w:rsidP="00877C20">
      <w:pPr>
        <w:spacing w:after="0" w:line="240" w:lineRule="auto"/>
        <w:ind w:right="638"/>
        <w:rPr>
          <w:rFonts w:ascii="Calibri" w:hAnsi="Calibri" w:cs="Calibri"/>
          <w:color w:val="1F497D" w:themeColor="text2"/>
          <w:sz w:val="24"/>
        </w:rPr>
      </w:pPr>
      <w:r w:rsidRPr="007D7AD8">
        <w:rPr>
          <w:rFonts w:ascii="Calibri" w:hAnsi="Calibri" w:cs="Calibri"/>
          <w:color w:val="1F497D" w:themeColor="text2"/>
          <w:sz w:val="24"/>
        </w:rPr>
        <w:t>Modulansvarlig:</w:t>
      </w:r>
    </w:p>
    <w:p w14:paraId="50652C27" w14:textId="77777777" w:rsidR="00877C20" w:rsidRDefault="00877C20" w:rsidP="00877C20">
      <w:pPr>
        <w:spacing w:after="0" w:line="240" w:lineRule="auto"/>
        <w:ind w:right="638"/>
        <w:rPr>
          <w:rFonts w:ascii="Calibri" w:hAnsi="Calibri" w:cs="Calibri"/>
          <w:b w:val="0"/>
          <w:sz w:val="24"/>
        </w:rPr>
      </w:pPr>
      <w:r w:rsidRPr="00BA1A67">
        <w:rPr>
          <w:rFonts w:ascii="Calibri" w:hAnsi="Calibri" w:cs="Calibri"/>
          <w:b w:val="0"/>
          <w:sz w:val="24"/>
        </w:rPr>
        <w:t>Karen Søgaard</w:t>
      </w:r>
    </w:p>
    <w:p w14:paraId="545BBE44" w14:textId="77777777" w:rsidR="00877C20" w:rsidRPr="00AD103E" w:rsidRDefault="00877C20" w:rsidP="00877C20">
      <w:pPr>
        <w:spacing w:after="0" w:line="240" w:lineRule="auto"/>
        <w:rPr>
          <w:b w:val="0"/>
          <w:sz w:val="22"/>
          <w:szCs w:val="22"/>
          <w:lang w:eastAsia="da-DK"/>
        </w:rPr>
      </w:pPr>
    </w:p>
    <w:p w14:paraId="5E9F1855" w14:textId="77777777" w:rsidR="00877C20" w:rsidRDefault="00877C20" w:rsidP="00877C20">
      <w:pPr>
        <w:spacing w:line="276" w:lineRule="auto"/>
        <w:rPr>
          <w:color w:val="1F497D"/>
          <w:sz w:val="22"/>
          <w:szCs w:val="22"/>
        </w:rPr>
      </w:pPr>
      <w:r w:rsidRPr="00715AA6">
        <w:rPr>
          <w:color w:val="1F497D"/>
          <w:sz w:val="22"/>
          <w:szCs w:val="22"/>
        </w:rPr>
        <w:t>Modul</w:t>
      </w:r>
      <w:r>
        <w:rPr>
          <w:color w:val="1F497D"/>
          <w:sz w:val="22"/>
          <w:szCs w:val="22"/>
        </w:rPr>
        <w:t>sekretær</w:t>
      </w:r>
    </w:p>
    <w:p w14:paraId="187568B9" w14:textId="77777777" w:rsidR="00877C20" w:rsidRDefault="00877C20" w:rsidP="00877C20">
      <w:pPr>
        <w:spacing w:line="276" w:lineRule="auto"/>
        <w:rPr>
          <w:b w:val="0"/>
          <w:sz w:val="22"/>
          <w:szCs w:val="22"/>
          <w:lang w:eastAsia="da-DK"/>
        </w:rPr>
      </w:pPr>
      <w:r w:rsidRPr="00D67ADC">
        <w:rPr>
          <w:b w:val="0"/>
          <w:sz w:val="22"/>
          <w:szCs w:val="22"/>
          <w:lang w:eastAsia="da-DK"/>
        </w:rPr>
        <w:t>Ulla Rytter</w:t>
      </w:r>
    </w:p>
    <w:p w14:paraId="542E1CAE" w14:textId="77777777" w:rsidR="00302935" w:rsidRDefault="00302935" w:rsidP="00302935">
      <w:pPr>
        <w:pStyle w:val="Overskrift1"/>
        <w:rPr>
          <w:rFonts w:cs="Arial"/>
          <w:sz w:val="36"/>
          <w:szCs w:val="36"/>
        </w:rPr>
      </w:pPr>
      <w:bookmarkStart w:id="89" w:name="_Toc352069068"/>
      <w:bookmarkStart w:id="90" w:name="_Toc509309941"/>
      <w:bookmarkStart w:id="91" w:name="_Toc448388107"/>
      <w:bookmarkStart w:id="92" w:name="_Toc388429473"/>
      <w:bookmarkStart w:id="93" w:name="_Toc529544020"/>
      <w:r>
        <w:rPr>
          <w:rFonts w:cs="Arial"/>
          <w:szCs w:val="40"/>
        </w:rPr>
        <w:lastRenderedPageBreak/>
        <w:t>Anvendt videnskabelig metode</w:t>
      </w:r>
      <w:bookmarkEnd w:id="89"/>
      <w:r>
        <w:rPr>
          <w:rFonts w:cs="Arial"/>
          <w:szCs w:val="40"/>
        </w:rPr>
        <w:br/>
      </w:r>
      <w:r>
        <w:rPr>
          <w:rFonts w:cs="Arial"/>
          <w:sz w:val="32"/>
        </w:rPr>
        <w:t>(Spor 4, Kvalitative metoder i humanistisk-samfundsvidenskabelige idræts- og sundhedsforskning)</w:t>
      </w:r>
      <w:bookmarkEnd w:id="90"/>
      <w:bookmarkEnd w:id="91"/>
      <w:bookmarkEnd w:id="92"/>
      <w:bookmarkEnd w:id="93"/>
    </w:p>
    <w:p w14:paraId="080F34A1" w14:textId="77777777" w:rsidR="00302935" w:rsidRDefault="00302935" w:rsidP="00302935"/>
    <w:p w14:paraId="4A62A9CD" w14:textId="77777777" w:rsidR="00302935" w:rsidRDefault="00302935" w:rsidP="00302935">
      <w:pPr>
        <w:rPr>
          <w:color w:val="1F497D" w:themeColor="text2"/>
          <w:sz w:val="24"/>
        </w:rPr>
      </w:pPr>
      <w:r>
        <w:rPr>
          <w:color w:val="1F497D" w:themeColor="text2"/>
          <w:sz w:val="24"/>
        </w:rPr>
        <w:t>Omfang:</w:t>
      </w:r>
    </w:p>
    <w:p w14:paraId="461908D8" w14:textId="77777777" w:rsidR="00302935" w:rsidRDefault="00302935" w:rsidP="00302935">
      <w:pPr>
        <w:spacing w:line="276" w:lineRule="auto"/>
        <w:ind w:right="638"/>
        <w:rPr>
          <w:b w:val="0"/>
          <w:sz w:val="24"/>
        </w:rPr>
      </w:pPr>
      <w:r>
        <w:rPr>
          <w:b w:val="0"/>
          <w:sz w:val="24"/>
        </w:rPr>
        <w:t>15 ECTS</w:t>
      </w:r>
    </w:p>
    <w:p w14:paraId="49752B79" w14:textId="77777777" w:rsidR="00302935" w:rsidRDefault="00302935" w:rsidP="00302935">
      <w:pPr>
        <w:spacing w:line="276" w:lineRule="auto"/>
        <w:ind w:right="638"/>
        <w:rPr>
          <w:sz w:val="24"/>
        </w:rPr>
      </w:pPr>
    </w:p>
    <w:p w14:paraId="2F11951A" w14:textId="77777777" w:rsidR="00302935" w:rsidRDefault="00302935" w:rsidP="00302935">
      <w:pPr>
        <w:spacing w:line="276" w:lineRule="auto"/>
        <w:ind w:right="638"/>
        <w:rPr>
          <w:color w:val="1F497D" w:themeColor="text2"/>
          <w:sz w:val="24"/>
        </w:rPr>
      </w:pPr>
      <w:r>
        <w:rPr>
          <w:color w:val="1F497D" w:themeColor="text2"/>
          <w:sz w:val="24"/>
        </w:rPr>
        <w:t>Placering:</w:t>
      </w:r>
    </w:p>
    <w:p w14:paraId="5091DF9C" w14:textId="77777777" w:rsidR="00302935" w:rsidRDefault="00302935" w:rsidP="00302935">
      <w:pPr>
        <w:spacing w:line="276" w:lineRule="auto"/>
        <w:ind w:right="638"/>
        <w:rPr>
          <w:b w:val="0"/>
          <w:sz w:val="24"/>
        </w:rPr>
      </w:pPr>
      <w:r>
        <w:rPr>
          <w:b w:val="0"/>
          <w:sz w:val="24"/>
        </w:rPr>
        <w:t>Modulet er placeret på 2. kvarter.</w:t>
      </w:r>
    </w:p>
    <w:p w14:paraId="073C435C" w14:textId="77777777" w:rsidR="00302935" w:rsidRDefault="00302935" w:rsidP="00302935">
      <w:pPr>
        <w:spacing w:line="276" w:lineRule="auto"/>
        <w:ind w:right="638"/>
        <w:rPr>
          <w:b w:val="0"/>
          <w:sz w:val="24"/>
        </w:rPr>
      </w:pPr>
    </w:p>
    <w:p w14:paraId="2DF0D22D" w14:textId="77777777" w:rsidR="00302935" w:rsidRDefault="00302935" w:rsidP="00302935">
      <w:pPr>
        <w:spacing w:line="276" w:lineRule="auto"/>
        <w:ind w:right="638"/>
        <w:rPr>
          <w:color w:val="1F497D" w:themeColor="text2"/>
          <w:sz w:val="24"/>
        </w:rPr>
      </w:pPr>
      <w:r>
        <w:rPr>
          <w:color w:val="1F497D" w:themeColor="text2"/>
          <w:sz w:val="24"/>
        </w:rPr>
        <w:t>Særlige forhold:</w:t>
      </w:r>
    </w:p>
    <w:p w14:paraId="0ABBD334" w14:textId="77777777" w:rsidR="00302935" w:rsidRDefault="00302935" w:rsidP="00302935">
      <w:pPr>
        <w:spacing w:line="276" w:lineRule="auto"/>
        <w:ind w:right="638"/>
        <w:rPr>
          <w:b w:val="0"/>
          <w:sz w:val="24"/>
        </w:rPr>
      </w:pPr>
      <w:r>
        <w:rPr>
          <w:b w:val="0"/>
          <w:sz w:val="24"/>
        </w:rPr>
        <w:t>Modulet er obligatorisk.</w:t>
      </w:r>
    </w:p>
    <w:p w14:paraId="62A236F9" w14:textId="77777777" w:rsidR="00302935" w:rsidRDefault="00302935" w:rsidP="00302935">
      <w:pPr>
        <w:spacing w:line="276" w:lineRule="auto"/>
        <w:ind w:right="638"/>
        <w:rPr>
          <w:color w:val="1F497D" w:themeColor="text2"/>
          <w:sz w:val="24"/>
        </w:rPr>
      </w:pPr>
    </w:p>
    <w:p w14:paraId="0423DA6F" w14:textId="77777777" w:rsidR="00302935" w:rsidRDefault="00302935" w:rsidP="00302935">
      <w:pPr>
        <w:spacing w:line="276" w:lineRule="auto"/>
        <w:ind w:right="638"/>
        <w:rPr>
          <w:color w:val="1F497D" w:themeColor="text2"/>
          <w:sz w:val="24"/>
        </w:rPr>
      </w:pPr>
      <w:r>
        <w:rPr>
          <w:color w:val="1F497D" w:themeColor="text2"/>
          <w:sz w:val="24"/>
        </w:rPr>
        <w:t xml:space="preserve">Mål: </w:t>
      </w:r>
    </w:p>
    <w:p w14:paraId="6E7F7DFB" w14:textId="77777777" w:rsidR="00302935" w:rsidRDefault="00302935" w:rsidP="00302935">
      <w:pPr>
        <w:autoSpaceDE w:val="0"/>
        <w:autoSpaceDN w:val="0"/>
        <w:adjustRightInd w:val="0"/>
        <w:spacing w:after="60" w:line="240" w:lineRule="auto"/>
        <w:rPr>
          <w:b w:val="0"/>
          <w:sz w:val="24"/>
        </w:rPr>
      </w:pPr>
      <w:r>
        <w:rPr>
          <w:b w:val="0"/>
          <w:color w:val="000000"/>
          <w:sz w:val="24"/>
        </w:rPr>
        <w:t xml:space="preserve">Formålet med modulet </w:t>
      </w:r>
      <w:r>
        <w:rPr>
          <w:b w:val="0"/>
          <w:i/>
          <w:color w:val="000000"/>
          <w:sz w:val="24"/>
        </w:rPr>
        <w:t>Anvendt videnskabelig metode</w:t>
      </w:r>
      <w:r>
        <w:rPr>
          <w:b w:val="0"/>
          <w:color w:val="000000"/>
          <w:sz w:val="24"/>
        </w:rPr>
        <w:t xml:space="preserve"> er, at den studerende opøver sin viden om og færdigheder i anvendelsen af mulige kvalitative metodologiske tilgange, som anvendes i aktuel forskning af relevans for Idræt og Sundhed. På den baggrund opnår den studerende kompetencer til at reflektere kritisk over metodologiske problemstillinger, og valg af videnskabelig metode. </w:t>
      </w:r>
      <w:r>
        <w:rPr>
          <w:b w:val="0"/>
          <w:sz w:val="24"/>
        </w:rPr>
        <w:t xml:space="preserve">Det faglige indhold fordeler sig på en række kvalitative metodologiske tilgangsvinkler med tilhørende konkrete teknikker, metoder og analytiske strategier. Den studerende arbejder i praksis med at indhente og/eller bearbejde datamateriale ved hjælp af kvalitative interviews, deltager- og/eller observationer, dokument- og kildeindsamling med relevans for bl.a. casestudier, narrative studier, fænomenologiske analyser, aktionsforskning, diskursanalyser osv.  Udover det fastlagte pensum, indgår der forskellige former for praksisøvelser relateret til generering og analyse af empiri undervejs. Det er målet, at den studerende i den sammenhæng skaber sig en praksisnær forståelse af forskellige metodologiske og analytiske tilgange. </w:t>
      </w:r>
    </w:p>
    <w:p w14:paraId="2C110616" w14:textId="77777777" w:rsidR="00302935" w:rsidRDefault="00302935" w:rsidP="00302935">
      <w:pPr>
        <w:spacing w:after="60" w:line="240" w:lineRule="auto"/>
        <w:rPr>
          <w:b w:val="0"/>
          <w:sz w:val="24"/>
        </w:rPr>
      </w:pPr>
    </w:p>
    <w:p w14:paraId="2423563B" w14:textId="77777777" w:rsidR="00302935" w:rsidRDefault="00302935" w:rsidP="00302935">
      <w:pPr>
        <w:spacing w:after="60" w:line="240" w:lineRule="auto"/>
        <w:rPr>
          <w:b w:val="0"/>
          <w:color w:val="0070C0"/>
          <w:sz w:val="24"/>
          <w14:textOutline w14:w="9525" w14:cap="rnd" w14:cmpd="sng" w14:algn="ctr">
            <w14:solidFill>
              <w14:srgbClr w14:val="00B0F0"/>
            </w14:solidFill>
            <w14:prstDash w14:val="solid"/>
            <w14:bevel/>
          </w14:textOutline>
        </w:rPr>
      </w:pPr>
      <w:r>
        <w:rPr>
          <w:color w:val="0070C0"/>
          <w:sz w:val="24"/>
          <w14:textOutline w14:w="9525" w14:cap="rnd" w14:cmpd="sng" w14:algn="ctr">
            <w14:solidFill>
              <w14:srgbClr w14:val="0070C0"/>
            </w14:solidFill>
            <w14:prstDash w14:val="solid"/>
            <w14:bevel/>
          </w14:textOutline>
        </w:rPr>
        <w:t>Viden</w:t>
      </w:r>
      <w:r>
        <w:rPr>
          <w:b w:val="0"/>
          <w:color w:val="0070C0"/>
          <w:sz w:val="24"/>
          <w14:textOutline w14:w="9525" w14:cap="rnd" w14:cmpd="sng" w14:algn="ctr">
            <w14:solidFill>
              <w14:srgbClr w14:val="00B0F0"/>
            </w14:solidFill>
            <w14:prstDash w14:val="solid"/>
            <w14:bevel/>
          </w14:textOutline>
        </w:rPr>
        <w:t>:</w:t>
      </w:r>
    </w:p>
    <w:p w14:paraId="7AAFDFE9" w14:textId="77777777" w:rsidR="00302935" w:rsidRDefault="00302935" w:rsidP="00302935">
      <w:pPr>
        <w:spacing w:after="60" w:line="240" w:lineRule="auto"/>
        <w:rPr>
          <w:b w:val="0"/>
          <w:sz w:val="24"/>
        </w:rPr>
      </w:pPr>
      <w:r>
        <w:rPr>
          <w:b w:val="0"/>
          <w:sz w:val="24"/>
        </w:rPr>
        <w:t>Ved modulets afslutning skal den studerende have viden om:</w:t>
      </w:r>
    </w:p>
    <w:p w14:paraId="482DDC9D" w14:textId="77777777" w:rsidR="00302935" w:rsidRDefault="00302935" w:rsidP="00302935">
      <w:pPr>
        <w:pStyle w:val="Listeafsnit"/>
        <w:numPr>
          <w:ilvl w:val="0"/>
          <w:numId w:val="54"/>
        </w:numPr>
        <w:spacing w:after="60" w:line="240" w:lineRule="auto"/>
        <w:rPr>
          <w:b w:val="0"/>
          <w:sz w:val="24"/>
        </w:rPr>
      </w:pPr>
      <w:r>
        <w:rPr>
          <w:b w:val="0"/>
          <w:color w:val="000000"/>
          <w:sz w:val="24"/>
        </w:rPr>
        <w:t>specifikke teknikkers teoretiske og metodologiske baggrund</w:t>
      </w:r>
    </w:p>
    <w:p w14:paraId="22754D53" w14:textId="77777777" w:rsidR="00302935" w:rsidRDefault="00302935" w:rsidP="00302935">
      <w:pPr>
        <w:pStyle w:val="Listeafsnit"/>
        <w:numPr>
          <w:ilvl w:val="0"/>
          <w:numId w:val="54"/>
        </w:numPr>
        <w:spacing w:after="60" w:line="240" w:lineRule="auto"/>
        <w:rPr>
          <w:sz w:val="24"/>
        </w:rPr>
      </w:pPr>
      <w:r>
        <w:rPr>
          <w:b w:val="0"/>
          <w:sz w:val="24"/>
        </w:rPr>
        <w:t>hvorledes videnskabelige kvalitetskrav inden for kvalitativ forskning håndteres i forhold til forskellige metodologiske valg, herunder specielt kravene om transparens, konsistens og genkendelighed</w:t>
      </w:r>
      <w:r>
        <w:rPr>
          <w:sz w:val="24"/>
        </w:rPr>
        <w:t xml:space="preserve">. </w:t>
      </w:r>
    </w:p>
    <w:p w14:paraId="09243E46" w14:textId="77777777" w:rsidR="00302935" w:rsidRDefault="00302935" w:rsidP="00302935">
      <w:pPr>
        <w:spacing w:after="60" w:line="240" w:lineRule="auto"/>
        <w:rPr>
          <w:b w:val="0"/>
          <w:sz w:val="24"/>
        </w:rPr>
      </w:pPr>
      <w:r>
        <w:rPr>
          <w:sz w:val="24"/>
        </w:rPr>
        <w:br/>
      </w:r>
      <w:r>
        <w:rPr>
          <w:color w:val="0070C0"/>
          <w:sz w:val="24"/>
        </w:rPr>
        <w:t>Færdigheder:</w:t>
      </w:r>
    </w:p>
    <w:p w14:paraId="4E75C418" w14:textId="77777777" w:rsidR="00302935" w:rsidRDefault="00302935" w:rsidP="00302935">
      <w:pPr>
        <w:spacing w:after="60" w:line="240" w:lineRule="auto"/>
        <w:rPr>
          <w:b w:val="0"/>
          <w:sz w:val="24"/>
        </w:rPr>
      </w:pPr>
      <w:r>
        <w:rPr>
          <w:b w:val="0"/>
          <w:sz w:val="24"/>
        </w:rPr>
        <w:t>Ved modulets afslutning skal den studerende kunne:</w:t>
      </w:r>
    </w:p>
    <w:p w14:paraId="16F09D32"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t>lave en problemformulering og opstille en passende forskningsstrategi og/eller design ud fra problemformuleringen.</w:t>
      </w:r>
    </w:p>
    <w:p w14:paraId="27CB3DCA"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t xml:space="preserve">gennemføre generering og analyse af empiri under hensyntagen til problemformuleringen </w:t>
      </w:r>
    </w:p>
    <w:p w14:paraId="3B0E31D2"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lastRenderedPageBreak/>
        <w:t>diskutere og vurdere fordele og ulemper ved valgte metoder, teknikker og analysestrategier i forhold til den valgte problemformulering</w:t>
      </w:r>
    </w:p>
    <w:p w14:paraId="2A9A0B0D" w14:textId="77777777" w:rsidR="00302935" w:rsidRDefault="00302935" w:rsidP="00302935">
      <w:pPr>
        <w:spacing w:after="60" w:line="240" w:lineRule="auto"/>
        <w:ind w:left="360"/>
        <w:rPr>
          <w:color w:val="000000"/>
          <w:sz w:val="24"/>
        </w:rPr>
      </w:pPr>
    </w:p>
    <w:p w14:paraId="72A6A951" w14:textId="77777777" w:rsidR="00302935" w:rsidRDefault="00302935" w:rsidP="00302935">
      <w:pPr>
        <w:spacing w:after="60" w:line="240" w:lineRule="auto"/>
        <w:rPr>
          <w:sz w:val="24"/>
        </w:rPr>
      </w:pPr>
    </w:p>
    <w:p w14:paraId="7EBA8015" w14:textId="77777777" w:rsidR="00302935" w:rsidRDefault="00302935" w:rsidP="00302935">
      <w:pPr>
        <w:spacing w:after="60" w:line="240" w:lineRule="auto"/>
        <w:rPr>
          <w:b w:val="0"/>
          <w:color w:val="0070C0"/>
          <w:sz w:val="24"/>
        </w:rPr>
      </w:pPr>
      <w:r>
        <w:rPr>
          <w:color w:val="0070C0"/>
          <w:sz w:val="24"/>
        </w:rPr>
        <w:t>Kompetencer:</w:t>
      </w:r>
    </w:p>
    <w:p w14:paraId="53D0A8FA" w14:textId="77777777" w:rsidR="00302935" w:rsidRDefault="00302935" w:rsidP="00302935">
      <w:pPr>
        <w:spacing w:after="60" w:line="240" w:lineRule="auto"/>
        <w:rPr>
          <w:b w:val="0"/>
          <w:sz w:val="24"/>
        </w:rPr>
      </w:pPr>
      <w:r>
        <w:rPr>
          <w:b w:val="0"/>
          <w:sz w:val="24"/>
        </w:rPr>
        <w:t>Ved modulets afslutning skal den studerende kunne:</w:t>
      </w:r>
    </w:p>
    <w:p w14:paraId="06EF68B3"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t xml:space="preserve">forholde sig kritisk-analytisk til generering, indsamling og bearbejdning, behandling og analyse af empiri </w:t>
      </w:r>
    </w:p>
    <w:p w14:paraId="29904164"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t>forholde sig til og diskutere, hvordan andre formuleringer af problemformulering og valg af andre metodologiske tilgange, ville ændre valg af metoder til generering og analyse af empiri</w:t>
      </w:r>
    </w:p>
    <w:p w14:paraId="1E29732B" w14:textId="77777777" w:rsidR="00302935" w:rsidRDefault="00302935" w:rsidP="00302935">
      <w:pPr>
        <w:pStyle w:val="Listeafsnit"/>
        <w:numPr>
          <w:ilvl w:val="0"/>
          <w:numId w:val="54"/>
        </w:numPr>
        <w:spacing w:after="60" w:line="240" w:lineRule="auto"/>
        <w:rPr>
          <w:b w:val="0"/>
          <w:color w:val="000000"/>
          <w:sz w:val="24"/>
        </w:rPr>
      </w:pPr>
      <w:r>
        <w:rPr>
          <w:b w:val="0"/>
          <w:color w:val="000000"/>
          <w:sz w:val="24"/>
        </w:rPr>
        <w:t>analysere og vurdere egne og andres forskningsresultater</w:t>
      </w:r>
    </w:p>
    <w:p w14:paraId="37340A4B" w14:textId="77777777" w:rsidR="00302935" w:rsidRDefault="00302935" w:rsidP="00302935">
      <w:pPr>
        <w:autoSpaceDE w:val="0"/>
        <w:autoSpaceDN w:val="0"/>
        <w:adjustRightInd w:val="0"/>
        <w:spacing w:after="0" w:line="240" w:lineRule="auto"/>
        <w:rPr>
          <w:b w:val="0"/>
          <w:color w:val="000000"/>
          <w:sz w:val="24"/>
          <w:lang w:eastAsia="da-DK"/>
        </w:rPr>
      </w:pPr>
    </w:p>
    <w:p w14:paraId="627BB8A2" w14:textId="77777777" w:rsidR="00302935" w:rsidRDefault="00302935" w:rsidP="00302935">
      <w:pPr>
        <w:autoSpaceDE w:val="0"/>
        <w:autoSpaceDN w:val="0"/>
        <w:adjustRightInd w:val="0"/>
        <w:spacing w:after="0" w:line="240" w:lineRule="auto"/>
        <w:rPr>
          <w:b w:val="0"/>
          <w:color w:val="000000"/>
          <w:sz w:val="24"/>
          <w:lang w:eastAsia="da-DK"/>
        </w:rPr>
      </w:pPr>
    </w:p>
    <w:p w14:paraId="3F671371" w14:textId="77777777" w:rsidR="00302935" w:rsidRDefault="00302935" w:rsidP="00302935">
      <w:pPr>
        <w:spacing w:line="276" w:lineRule="auto"/>
        <w:ind w:right="638"/>
        <w:rPr>
          <w:i/>
          <w:color w:val="1F497D" w:themeColor="text2"/>
          <w:sz w:val="24"/>
        </w:rPr>
      </w:pPr>
      <w:r>
        <w:rPr>
          <w:color w:val="1F497D" w:themeColor="text2"/>
          <w:sz w:val="24"/>
        </w:rPr>
        <w:t>Indhold:</w:t>
      </w:r>
    </w:p>
    <w:p w14:paraId="7061A1CD" w14:textId="77777777" w:rsidR="00302935" w:rsidRDefault="00302935" w:rsidP="00302935">
      <w:pPr>
        <w:rPr>
          <w:b w:val="0"/>
          <w:color w:val="000000" w:themeColor="text1"/>
          <w:sz w:val="24"/>
        </w:rPr>
      </w:pPr>
      <w:r>
        <w:rPr>
          <w:b w:val="0"/>
          <w:color w:val="000000" w:themeColor="text1"/>
          <w:sz w:val="24"/>
        </w:rPr>
        <w:t xml:space="preserve">Det faglige indhold fordeler sig på en række kvalitative metodologiske tilgangsvinkler med tilhørende konkrete teknikker, metoder og analytiske strategier. Der arbejdes i praksis med forskellige tilgange til kvalitative interviews, deltagerobservation og tekst-/dokumentanalyse. </w:t>
      </w:r>
      <w:r>
        <w:rPr>
          <w:b w:val="0"/>
          <w:sz w:val="24"/>
        </w:rPr>
        <w:t>I den sammenhæng bl.a.</w:t>
      </w:r>
      <w:r>
        <w:rPr>
          <w:b w:val="0"/>
          <w:color w:val="000000" w:themeColor="text1"/>
          <w:sz w:val="24"/>
        </w:rPr>
        <w:t xml:space="preserve"> </w:t>
      </w:r>
      <w:r>
        <w:rPr>
          <w:b w:val="0"/>
          <w:sz w:val="24"/>
        </w:rPr>
        <w:t xml:space="preserve">casestudier  tematiske analyser, narrative analyser, fænomenologiske analyser, aktionsforskning, diskursanalyser osv. Der arbejdes med så tæt relevans som muligt i forhold de studerendes speciale synopser: </w:t>
      </w:r>
    </w:p>
    <w:p w14:paraId="6C8927D0" w14:textId="77777777" w:rsidR="00302935" w:rsidRDefault="00302935" w:rsidP="00302935">
      <w:pPr>
        <w:rPr>
          <w:b w:val="0"/>
          <w:color w:val="000000" w:themeColor="text1"/>
          <w:sz w:val="24"/>
        </w:rPr>
      </w:pPr>
      <w:r>
        <w:rPr>
          <w:b w:val="0"/>
          <w:color w:val="000000" w:themeColor="text1"/>
          <w:sz w:val="24"/>
        </w:rPr>
        <w:t>- Principper for problemformuleringer velegnede til at blive belyst gennem kvalitativ forskning gennemgås. Det forventes, at de studerende, undervejs i forløbet og på baggrund af viden opnået tidligere i uddannelsen, arbejder intensivt med at lave en problemformulering, der er velegnet til at blive belyst med afsæt i en kvalitativ metodologi.</w:t>
      </w:r>
    </w:p>
    <w:p w14:paraId="64C93798" w14:textId="77777777" w:rsidR="00302935" w:rsidRDefault="00302935" w:rsidP="00302935">
      <w:pPr>
        <w:rPr>
          <w:b w:val="0"/>
          <w:color w:val="000000" w:themeColor="text1"/>
          <w:sz w:val="24"/>
        </w:rPr>
      </w:pPr>
      <w:r>
        <w:rPr>
          <w:b w:val="0"/>
          <w:color w:val="000000" w:themeColor="text1"/>
          <w:sz w:val="24"/>
        </w:rPr>
        <w:t xml:space="preserve">- Der introduceres forskellige overordnede metodologiske tilgange til kvalitativ forskning. Centrale videnskabsteoretiske positioner tematiseres i forhold til forskellige former for studiedesign og anvendelsen af konkrete metoder indenfor det kvalitative forskningsfelt. </w:t>
      </w:r>
    </w:p>
    <w:p w14:paraId="1666A4C1" w14:textId="77777777" w:rsidR="00302935" w:rsidRDefault="00302935" w:rsidP="00302935">
      <w:pPr>
        <w:rPr>
          <w:b w:val="0"/>
          <w:sz w:val="24"/>
        </w:rPr>
      </w:pPr>
      <w:r>
        <w:rPr>
          <w:b w:val="0"/>
          <w:color w:val="000000" w:themeColor="text1"/>
          <w:sz w:val="24"/>
        </w:rPr>
        <w:t>- I en del af forløbet fokuseres på interviews, observationer (inklusivt etnografisk feltarbejde</w:t>
      </w:r>
      <w:r>
        <w:rPr>
          <w:b w:val="0"/>
          <w:sz w:val="24"/>
        </w:rPr>
        <w:t>) og arbejdet med forskellige former for dokumenter. I forlængelse heraf arbejdes også med elektroniske og sociale medier. Forskerens rolle diskuteres løbende i forhold til de forskellige valg og de metoder, der bliver præsenteret.</w:t>
      </w:r>
    </w:p>
    <w:p w14:paraId="7ACB2E1E" w14:textId="77777777" w:rsidR="00302935" w:rsidRDefault="00302935" w:rsidP="00302935">
      <w:pPr>
        <w:rPr>
          <w:b w:val="0"/>
          <w:sz w:val="24"/>
        </w:rPr>
      </w:pPr>
      <w:r>
        <w:rPr>
          <w:b w:val="0"/>
          <w:sz w:val="24"/>
        </w:rPr>
        <w:t>- Der arbejdes med, hvordan forskellige metodiske tilgange og analytiske strategier egner sig til at svare på forskellige typer af problemstillinger. Herunder hvordan case-studier kan indrettes hensigtsmæssigt, hvordan feltarbejde kan etableres, og hvordan diverse problematikker forbundet med anvendelsen af ’aktiv’ såvel som ’passiv’ deltagerobservation kan håndteres. Der inkluderes endvidere metodologiske overvejelser, der er specielt relevante i forbindelse med henholdsvis fænomenologi, sanse-etnografi og auto-etnografi.</w:t>
      </w:r>
    </w:p>
    <w:p w14:paraId="5FB522F7" w14:textId="77777777" w:rsidR="00302935" w:rsidRDefault="00302935" w:rsidP="00302935">
      <w:pPr>
        <w:rPr>
          <w:b w:val="0"/>
          <w:sz w:val="24"/>
        </w:rPr>
      </w:pPr>
      <w:r>
        <w:rPr>
          <w:b w:val="0"/>
          <w:sz w:val="24"/>
        </w:rPr>
        <w:t xml:space="preserve">- Undervisningen vil lægge op til at den studerende udarbejder forskellige former for interview guides og forskellige måder at gennemføre et interview på.  Ligeledes introduceres det kvalitative analyseprogram NVivo i sammenhæng med forskellige måder at kode noter og transskriptioner af interviews på. </w:t>
      </w:r>
    </w:p>
    <w:p w14:paraId="430B577D" w14:textId="77777777" w:rsidR="00302935" w:rsidRDefault="00302935" w:rsidP="00302935">
      <w:pPr>
        <w:rPr>
          <w:b w:val="0"/>
          <w:sz w:val="24"/>
        </w:rPr>
      </w:pPr>
      <w:r>
        <w:rPr>
          <w:b w:val="0"/>
          <w:sz w:val="24"/>
        </w:rPr>
        <w:lastRenderedPageBreak/>
        <w:t xml:space="preserve">- Tematiske, fænomenologiske og narrative analyser og ’grounded theory’ præsenteres – og forskelle fremhæves. Aktionsforskning præsenteres og arbejdes med i forlængelse af ovenstående analyse tilgange. </w:t>
      </w:r>
    </w:p>
    <w:p w14:paraId="2528369F" w14:textId="77777777" w:rsidR="00302935" w:rsidRDefault="00302935" w:rsidP="00302935">
      <w:pPr>
        <w:rPr>
          <w:b w:val="0"/>
          <w:color w:val="000000" w:themeColor="text1"/>
          <w:sz w:val="24"/>
        </w:rPr>
      </w:pPr>
      <w:r>
        <w:rPr>
          <w:b w:val="0"/>
          <w:color w:val="000000" w:themeColor="text1"/>
          <w:sz w:val="24"/>
        </w:rPr>
        <w:t xml:space="preserve">-  Sociologiske, historisk relaterede og diskursanalytiske metoder vil ligeledes blive præsenteret i en større del af forløbet. I krydsfeltet mellem historie og sociologi arbejdes der primært med dokument- og kildeanalyse, diskursteori,og institutionel teori. Det klargøres hvilke forskellige videnskabsteoretiske præmisser de forskellige traditioner bygger på, og der arbejdes i praksis med hvad det betyder for de konkrete analyser af empirisk materiale. De studerende skal igennem forløbet bl.a. generere eget selvstændigt empirisk materiale og analysere dette. </w:t>
      </w:r>
    </w:p>
    <w:p w14:paraId="12C42DEF" w14:textId="77777777" w:rsidR="00302935" w:rsidRDefault="00302935" w:rsidP="00302935">
      <w:pPr>
        <w:rPr>
          <w:b w:val="0"/>
          <w:color w:val="000000" w:themeColor="text1"/>
          <w:sz w:val="24"/>
        </w:rPr>
      </w:pPr>
      <w:r>
        <w:rPr>
          <w:b w:val="0"/>
          <w:color w:val="000000" w:themeColor="text1"/>
          <w:sz w:val="24"/>
        </w:rPr>
        <w:t>- Analyse af tekster i bred forstand (herunder fx også arkitektur og design, sociale medier og kommunikationsplatforme) og forskellige former for data, bliver de typiske former for empirisk materiale, der arbejdes med i forbindelse med sociologiske og historisk relaterede tilgange.</w:t>
      </w:r>
    </w:p>
    <w:p w14:paraId="0B22D7D5" w14:textId="77777777" w:rsidR="00302935" w:rsidRDefault="00302935" w:rsidP="00302935">
      <w:pPr>
        <w:rPr>
          <w:b w:val="0"/>
          <w:color w:val="000000" w:themeColor="text1"/>
          <w:sz w:val="24"/>
        </w:rPr>
      </w:pPr>
      <w:r>
        <w:rPr>
          <w:b w:val="0"/>
          <w:color w:val="000000" w:themeColor="text1"/>
          <w:sz w:val="24"/>
        </w:rPr>
        <w:t>Forløbet afsluttes med præsentation af</w:t>
      </w:r>
      <w:r>
        <w:rPr>
          <w:b w:val="0"/>
          <w:sz w:val="24"/>
        </w:rPr>
        <w:t xml:space="preserve"> etiske retningslinjer for kvalitativ forskning, </w:t>
      </w:r>
      <w:r>
        <w:rPr>
          <w:b w:val="0"/>
          <w:color w:val="000000" w:themeColor="text1"/>
          <w:sz w:val="24"/>
        </w:rPr>
        <w:t>opsamling og forberedelse til mundtlig eksamination.</w:t>
      </w:r>
    </w:p>
    <w:p w14:paraId="52BECE16" w14:textId="77777777" w:rsidR="00302935" w:rsidRDefault="00302935" w:rsidP="00302935">
      <w:pPr>
        <w:spacing w:line="276" w:lineRule="auto"/>
        <w:ind w:right="638"/>
        <w:rPr>
          <w:color w:val="1F497D" w:themeColor="text2"/>
          <w:sz w:val="24"/>
        </w:rPr>
      </w:pPr>
    </w:p>
    <w:p w14:paraId="7CF4F54F" w14:textId="77777777" w:rsidR="00302935" w:rsidRDefault="00302935" w:rsidP="00302935">
      <w:pPr>
        <w:spacing w:line="276" w:lineRule="auto"/>
        <w:ind w:right="638"/>
        <w:rPr>
          <w:i/>
          <w:color w:val="000000" w:themeColor="text1"/>
          <w:sz w:val="24"/>
        </w:rPr>
      </w:pPr>
      <w:r>
        <w:rPr>
          <w:color w:val="1F497D" w:themeColor="text2"/>
          <w:sz w:val="24"/>
        </w:rPr>
        <w:t>Undervisningsform:</w:t>
      </w:r>
      <w:r>
        <w:rPr>
          <w:i/>
          <w:color w:val="000000" w:themeColor="text1"/>
          <w:sz w:val="24"/>
        </w:rPr>
        <w:t xml:space="preserve"> </w:t>
      </w:r>
    </w:p>
    <w:p w14:paraId="5C73D74D" w14:textId="77777777" w:rsidR="00302935" w:rsidRDefault="00302935" w:rsidP="00302935">
      <w:pPr>
        <w:spacing w:line="276" w:lineRule="auto"/>
        <w:ind w:right="638"/>
        <w:rPr>
          <w:color w:val="1F497D" w:themeColor="text2"/>
          <w:sz w:val="24"/>
        </w:rPr>
      </w:pPr>
      <w:r>
        <w:rPr>
          <w:b w:val="0"/>
          <w:color w:val="000000" w:themeColor="text1"/>
          <w:sz w:val="24"/>
        </w:rPr>
        <w:t xml:space="preserve">Undervisningen foregår ved en kombination af forelæsninger, holdundervisning og gruppearbejde. Der arbejdes undervejs med generering, bearbejdning og analyse af empiri. Den studerende skal således være forberedt på at forberedelsen til undervisningen både inkluderer tekstlæsning, praktisk forskningsrelateret arbejde som eksempelvis at udføre observation, interviews, transskription, kildearbejde osv. Der indgår derudover gruppearbejde med diverse opgaver og oplæg. </w:t>
      </w:r>
    </w:p>
    <w:p w14:paraId="63178BB3" w14:textId="77777777" w:rsidR="00302935" w:rsidRDefault="00302935" w:rsidP="00302935">
      <w:pPr>
        <w:spacing w:line="276" w:lineRule="auto"/>
        <w:ind w:right="638"/>
        <w:rPr>
          <w:i/>
          <w:color w:val="1F497D" w:themeColor="text2"/>
          <w:sz w:val="24"/>
        </w:rPr>
      </w:pPr>
      <w:r>
        <w:rPr>
          <w:color w:val="1F497D" w:themeColor="text2"/>
          <w:sz w:val="24"/>
        </w:rPr>
        <w:t>E-learn platform og litteratur:</w:t>
      </w:r>
      <w:r>
        <w:rPr>
          <w:i/>
          <w:color w:val="000000" w:themeColor="text1"/>
          <w:sz w:val="24"/>
        </w:rPr>
        <w:t xml:space="preserve"> </w:t>
      </w:r>
    </w:p>
    <w:p w14:paraId="19572CFE" w14:textId="77777777" w:rsidR="00302935" w:rsidRDefault="00302935" w:rsidP="00302935">
      <w:pPr>
        <w:spacing w:line="276" w:lineRule="auto"/>
        <w:ind w:right="638"/>
        <w:rPr>
          <w:b w:val="0"/>
          <w:color w:val="000000" w:themeColor="text1"/>
          <w:sz w:val="24"/>
        </w:rPr>
      </w:pPr>
      <w:r>
        <w:rPr>
          <w:b w:val="0"/>
          <w:color w:val="000000" w:themeColor="text1"/>
          <w:sz w:val="24"/>
        </w:rPr>
        <w:t>Kurset har et forum på E-learn, hvor kursusinformation, læseplan og dele af læsepensum kan findes.</w:t>
      </w:r>
    </w:p>
    <w:p w14:paraId="4065D361" w14:textId="77777777" w:rsidR="00302935" w:rsidRDefault="00302935" w:rsidP="00302935">
      <w:pPr>
        <w:spacing w:line="276" w:lineRule="auto"/>
        <w:ind w:right="638"/>
        <w:rPr>
          <w:color w:val="000000" w:themeColor="text1"/>
          <w:sz w:val="24"/>
          <w:lang w:val="en-US"/>
        </w:rPr>
      </w:pPr>
      <w:r>
        <w:rPr>
          <w:color w:val="000000" w:themeColor="text1"/>
          <w:sz w:val="24"/>
          <w:lang w:val="en-US"/>
        </w:rPr>
        <w:t>Grundbøger der anvendes:</w:t>
      </w:r>
    </w:p>
    <w:p w14:paraId="1D6B188A" w14:textId="77777777" w:rsidR="00302935" w:rsidRDefault="00302935" w:rsidP="00302935">
      <w:pPr>
        <w:spacing w:line="276" w:lineRule="auto"/>
        <w:ind w:right="638"/>
        <w:rPr>
          <w:b w:val="0"/>
          <w:color w:val="000000" w:themeColor="text1"/>
          <w:sz w:val="24"/>
        </w:rPr>
      </w:pPr>
      <w:r>
        <w:rPr>
          <w:b w:val="0"/>
          <w:color w:val="000000" w:themeColor="text1"/>
          <w:sz w:val="24"/>
          <w:lang w:val="en-US"/>
        </w:rPr>
        <w:t xml:space="preserve">Smith, B. and Sparkes, A. (2016) </w:t>
      </w:r>
      <w:r>
        <w:rPr>
          <w:b w:val="0"/>
          <w:i/>
          <w:color w:val="000000" w:themeColor="text1"/>
          <w:sz w:val="24"/>
          <w:lang w:val="en-US"/>
        </w:rPr>
        <w:t>Handbook of Qualitative Research in Sport and Exercise</w:t>
      </w:r>
      <w:r>
        <w:rPr>
          <w:b w:val="0"/>
          <w:color w:val="000000" w:themeColor="text1"/>
          <w:sz w:val="24"/>
          <w:lang w:val="en-US"/>
        </w:rPr>
        <w:t xml:space="preserve">. </w:t>
      </w:r>
      <w:r>
        <w:rPr>
          <w:b w:val="0"/>
          <w:color w:val="000000" w:themeColor="text1"/>
          <w:sz w:val="24"/>
        </w:rPr>
        <w:t xml:space="preserve">London and New York: Routledge. </w:t>
      </w:r>
    </w:p>
    <w:p w14:paraId="309939FB"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Hastrup, K.,Rubowk, C. og Tjørnhøj-Thomsen, T. (2011) </w:t>
      </w:r>
      <w:r>
        <w:rPr>
          <w:b w:val="0"/>
          <w:i/>
          <w:color w:val="000000" w:themeColor="text1"/>
          <w:sz w:val="24"/>
        </w:rPr>
        <w:t xml:space="preserve">Kulturanalyse – kort fortalt. </w:t>
      </w:r>
      <w:r>
        <w:rPr>
          <w:b w:val="0"/>
          <w:color w:val="000000" w:themeColor="text1"/>
          <w:sz w:val="24"/>
        </w:rPr>
        <w:t>Frederiksberg: Samfundslitteratur (bemærk: primært introducerende og kort opsummerende om projektplanlægning, observationer og interviews)</w:t>
      </w:r>
    </w:p>
    <w:p w14:paraId="01520F7B"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Derudover vil en </w:t>
      </w:r>
      <w:r>
        <w:rPr>
          <w:color w:val="000000" w:themeColor="text1"/>
          <w:sz w:val="24"/>
        </w:rPr>
        <w:t>række relevante artikler indgå</w:t>
      </w:r>
      <w:r>
        <w:rPr>
          <w:b w:val="0"/>
          <w:color w:val="000000" w:themeColor="text1"/>
          <w:sz w:val="24"/>
        </w:rPr>
        <w:t>. Disse bliver lagt på e-learn – eller skal downloades via elektroniske tidsskrifter, Universitetsbiblioteket, når det er muligt.  Dette vil fremgå af undervisningsplanen. NB: Grundbøgerne kan købes i SDU studenterboghandelen. Det kvalitative analyseprogram NVivo kan downloades via E-learn (PC såvel som Mac version findes)</w:t>
      </w:r>
    </w:p>
    <w:p w14:paraId="44288520" w14:textId="77777777" w:rsidR="00302935" w:rsidRDefault="00302935" w:rsidP="00302935">
      <w:pPr>
        <w:spacing w:line="276" w:lineRule="auto"/>
        <w:ind w:right="638"/>
        <w:rPr>
          <w:b w:val="0"/>
          <w:color w:val="000000" w:themeColor="text1"/>
          <w:sz w:val="24"/>
        </w:rPr>
      </w:pPr>
    </w:p>
    <w:p w14:paraId="6187F33E" w14:textId="77777777" w:rsidR="00302935" w:rsidRDefault="00302935" w:rsidP="00302935">
      <w:pPr>
        <w:spacing w:line="276" w:lineRule="auto"/>
        <w:ind w:right="638"/>
        <w:rPr>
          <w:color w:val="000000" w:themeColor="text1"/>
          <w:sz w:val="24"/>
        </w:rPr>
      </w:pPr>
      <w:r>
        <w:rPr>
          <w:color w:val="000000" w:themeColor="text1"/>
          <w:sz w:val="24"/>
        </w:rPr>
        <w:t xml:space="preserve">Supplerende litteratur: </w:t>
      </w:r>
    </w:p>
    <w:p w14:paraId="378B75EE" w14:textId="77777777" w:rsidR="00302935" w:rsidRDefault="00302935" w:rsidP="00302935">
      <w:pPr>
        <w:spacing w:line="276" w:lineRule="auto"/>
        <w:ind w:right="638"/>
        <w:rPr>
          <w:b w:val="0"/>
          <w:color w:val="000000" w:themeColor="text1"/>
          <w:sz w:val="24"/>
        </w:rPr>
      </w:pPr>
      <w:r>
        <w:rPr>
          <w:b w:val="0"/>
          <w:color w:val="000000" w:themeColor="text1"/>
          <w:sz w:val="24"/>
        </w:rPr>
        <w:lastRenderedPageBreak/>
        <w:t xml:space="preserve">Hammersley, Martyn og Paul Atkinson (2007): </w:t>
      </w:r>
      <w:r>
        <w:rPr>
          <w:b w:val="0"/>
          <w:i/>
          <w:color w:val="000000" w:themeColor="text1"/>
          <w:sz w:val="24"/>
        </w:rPr>
        <w:t>Etnography</w:t>
      </w:r>
      <w:r>
        <w:rPr>
          <w:b w:val="0"/>
          <w:color w:val="000000" w:themeColor="text1"/>
          <w:sz w:val="24"/>
        </w:rPr>
        <w:t>, Routledge: New York  (findes tilgængelig i elektronisk udgave på nettet)</w:t>
      </w:r>
    </w:p>
    <w:p w14:paraId="7C37EE38"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Brinkmann, Svend og Lene Tanggaard (2015): </w:t>
      </w:r>
      <w:r>
        <w:rPr>
          <w:b w:val="0"/>
          <w:i/>
          <w:color w:val="000000" w:themeColor="text1"/>
          <w:sz w:val="24"/>
        </w:rPr>
        <w:t>Kvalitative metoder</w:t>
      </w:r>
      <w:r>
        <w:rPr>
          <w:b w:val="0"/>
          <w:color w:val="000000" w:themeColor="text1"/>
          <w:sz w:val="24"/>
        </w:rPr>
        <w:t xml:space="preserve">, Hans Reitzels Forlag: København </w:t>
      </w:r>
    </w:p>
    <w:p w14:paraId="08BAD47B"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Ravn, Susanne og Hansen, Jørn (2013): </w:t>
      </w:r>
      <w:r>
        <w:rPr>
          <w:b w:val="0"/>
          <w:i/>
          <w:color w:val="000000" w:themeColor="text1"/>
          <w:sz w:val="24"/>
        </w:rPr>
        <w:t>Tics, træning og tango – bevæggrunde for bevægelse</w:t>
      </w:r>
      <w:r>
        <w:rPr>
          <w:b w:val="0"/>
          <w:color w:val="000000" w:themeColor="text1"/>
          <w:sz w:val="24"/>
        </w:rPr>
        <w:t>. Odense: Syddansk Universitetsforlag (kan bestilles via forlagets hjemmeside).</w:t>
      </w:r>
    </w:p>
    <w:p w14:paraId="02762929" w14:textId="77777777" w:rsidR="00302935" w:rsidRDefault="00302935" w:rsidP="00302935">
      <w:pPr>
        <w:spacing w:line="276" w:lineRule="auto"/>
        <w:ind w:right="638"/>
        <w:rPr>
          <w:b w:val="0"/>
          <w:color w:val="000000" w:themeColor="text1"/>
          <w:sz w:val="24"/>
        </w:rPr>
      </w:pPr>
    </w:p>
    <w:p w14:paraId="0A15BF66" w14:textId="77777777" w:rsidR="00302935" w:rsidRDefault="00302935" w:rsidP="00302935">
      <w:pPr>
        <w:spacing w:line="276" w:lineRule="auto"/>
        <w:ind w:right="638"/>
        <w:rPr>
          <w:b w:val="0"/>
          <w:color w:val="1F497D" w:themeColor="text2"/>
          <w:sz w:val="24"/>
        </w:rPr>
      </w:pPr>
      <w:r>
        <w:rPr>
          <w:color w:val="1F497D" w:themeColor="text2"/>
          <w:sz w:val="24"/>
        </w:rPr>
        <w:t>Eksamen:</w:t>
      </w:r>
    </w:p>
    <w:p w14:paraId="7F5C53B1" w14:textId="77777777" w:rsidR="00302935" w:rsidRDefault="00302935" w:rsidP="00302935">
      <w:pPr>
        <w:spacing w:line="276" w:lineRule="auto"/>
        <w:ind w:right="638"/>
        <w:rPr>
          <w:b w:val="0"/>
          <w:sz w:val="24"/>
          <w:lang w:eastAsia="da-DK"/>
        </w:rPr>
      </w:pPr>
      <w:r>
        <w:rPr>
          <w:b w:val="0"/>
          <w:sz w:val="24"/>
          <w:lang w:eastAsia="da-DK"/>
        </w:rPr>
        <w:t xml:space="preserve">Kombineret prøve på baggrund af en udarbejdet synopsis på fire sider ved individuel opgave eller 4+2 ved gruppeopgaver (max 3 i en gruppe og altså max 8 sider ved en gruppeopgave).  Ved den mundtlige del af eksamen tages der udgangspunkt i synopsis. Med dette udgangspunkt </w:t>
      </w:r>
      <w:r>
        <w:rPr>
          <w:sz w:val="24"/>
          <w:lang w:eastAsia="da-DK"/>
        </w:rPr>
        <w:t>eksamineres der bredt i hele pensum</w:t>
      </w:r>
      <w:r>
        <w:rPr>
          <w:b w:val="0"/>
          <w:sz w:val="24"/>
          <w:lang w:eastAsia="da-DK"/>
        </w:rPr>
        <w:t>. Den mundtlige del af eksamen (30 minutter pr. studerende) afvikles som en individuel prøve.  Bedømmelse efter 7-trinsskala. Ekstern censur</w:t>
      </w:r>
    </w:p>
    <w:p w14:paraId="1403A182" w14:textId="77777777" w:rsidR="00302935" w:rsidRDefault="00302935" w:rsidP="00302935">
      <w:pPr>
        <w:spacing w:line="276" w:lineRule="auto"/>
        <w:ind w:right="638"/>
        <w:rPr>
          <w:b w:val="0"/>
          <w:sz w:val="24"/>
          <w:lang w:eastAsia="da-DK"/>
        </w:rPr>
      </w:pPr>
      <w:r>
        <w:rPr>
          <w:b w:val="0"/>
          <w:sz w:val="24"/>
          <w:lang w:eastAsia="da-DK"/>
        </w:rPr>
        <w:t>Afleveringsdato for synopsis den 9. januar kl. 12.00 senest, på E-learn.</w:t>
      </w:r>
      <w:r>
        <w:rPr>
          <w:b w:val="0"/>
          <w:sz w:val="24"/>
          <w:lang w:eastAsia="da-DK"/>
        </w:rPr>
        <w:br/>
        <w:t>Mundtlig eksamen den</w:t>
      </w:r>
      <w:r>
        <w:rPr>
          <w:b w:val="0"/>
          <w:sz w:val="24"/>
        </w:rPr>
        <w:t xml:space="preserve"> 15., 16. og 17. januar</w:t>
      </w:r>
      <w:r>
        <w:rPr>
          <w:b w:val="0"/>
          <w:sz w:val="24"/>
          <w:lang w:eastAsia="da-DK"/>
        </w:rPr>
        <w:t>.</w:t>
      </w:r>
    </w:p>
    <w:p w14:paraId="6A57B84A" w14:textId="77777777" w:rsidR="00302935" w:rsidRDefault="00302935" w:rsidP="00302935">
      <w:pPr>
        <w:spacing w:line="276" w:lineRule="auto"/>
        <w:rPr>
          <w:b w:val="0"/>
          <w:sz w:val="24"/>
        </w:rPr>
      </w:pPr>
    </w:p>
    <w:p w14:paraId="4245D456" w14:textId="77777777" w:rsidR="00302935" w:rsidRDefault="00302935" w:rsidP="00302935">
      <w:pPr>
        <w:spacing w:line="276" w:lineRule="auto"/>
        <w:ind w:right="638"/>
        <w:rPr>
          <w:i/>
          <w:color w:val="1F497D" w:themeColor="text2"/>
          <w:sz w:val="24"/>
        </w:rPr>
      </w:pPr>
      <w:r>
        <w:rPr>
          <w:color w:val="1F497D" w:themeColor="text2"/>
          <w:sz w:val="24"/>
        </w:rPr>
        <w:t>Modulansvarlig:</w:t>
      </w:r>
    </w:p>
    <w:p w14:paraId="0BEFBED6"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Lektor Susanne Ravn: </w:t>
      </w:r>
      <w:hyperlink r:id="rId61" w:history="1">
        <w:r>
          <w:rPr>
            <w:rStyle w:val="Hyperlink"/>
            <w:rFonts w:eastAsiaTheme="majorEastAsia"/>
            <w:sz w:val="24"/>
          </w:rPr>
          <w:t>sravn@health.sdu.dk</w:t>
        </w:r>
      </w:hyperlink>
      <w:r>
        <w:rPr>
          <w:b w:val="0"/>
          <w:color w:val="000000" w:themeColor="text1"/>
          <w:sz w:val="24"/>
        </w:rPr>
        <w:t>, tlf. 65 50 34 68</w:t>
      </w:r>
    </w:p>
    <w:p w14:paraId="0778D82F" w14:textId="77777777" w:rsidR="00302935" w:rsidRDefault="00302935" w:rsidP="00302935">
      <w:pPr>
        <w:spacing w:line="276" w:lineRule="auto"/>
        <w:ind w:right="638"/>
        <w:rPr>
          <w:b w:val="0"/>
          <w:color w:val="1F497D" w:themeColor="text2"/>
          <w:sz w:val="24"/>
        </w:rPr>
      </w:pPr>
      <w:r>
        <w:rPr>
          <w:b w:val="0"/>
          <w:color w:val="000000" w:themeColor="text1"/>
          <w:sz w:val="24"/>
        </w:rPr>
        <w:t xml:space="preserve">Evald B. Iversen </w:t>
      </w:r>
      <w:hyperlink r:id="rId62" w:history="1">
        <w:r>
          <w:rPr>
            <w:rStyle w:val="Hyperlink"/>
            <w:rFonts w:eastAsiaTheme="majorEastAsia"/>
            <w:sz w:val="24"/>
            <w:lang w:eastAsia="da-DK"/>
          </w:rPr>
          <w:t>eiversen@health.sdu.dk</w:t>
        </w:r>
      </w:hyperlink>
      <w:r>
        <w:rPr>
          <w:lang w:eastAsia="da-DK"/>
        </w:rPr>
        <w:t xml:space="preserve"> </w:t>
      </w:r>
    </w:p>
    <w:p w14:paraId="420A3EA4" w14:textId="77777777" w:rsidR="00302935" w:rsidRDefault="00302935" w:rsidP="00302935">
      <w:pPr>
        <w:spacing w:line="276" w:lineRule="auto"/>
        <w:ind w:right="638"/>
        <w:rPr>
          <w:i/>
          <w:color w:val="1F497D" w:themeColor="text2"/>
          <w:sz w:val="24"/>
        </w:rPr>
      </w:pPr>
      <w:r>
        <w:rPr>
          <w:color w:val="1F497D" w:themeColor="text2"/>
          <w:sz w:val="24"/>
        </w:rPr>
        <w:t>Undervisere:</w:t>
      </w:r>
    </w:p>
    <w:p w14:paraId="1E1202EE" w14:textId="77777777" w:rsidR="00302935" w:rsidRDefault="00302935" w:rsidP="00302935">
      <w:pPr>
        <w:spacing w:line="276" w:lineRule="auto"/>
        <w:ind w:right="638"/>
        <w:rPr>
          <w:b w:val="0"/>
          <w:color w:val="000000" w:themeColor="text1"/>
          <w:sz w:val="24"/>
        </w:rPr>
      </w:pPr>
      <w:r>
        <w:rPr>
          <w:b w:val="0"/>
          <w:color w:val="000000" w:themeColor="text1"/>
          <w:sz w:val="24"/>
        </w:rPr>
        <w:t xml:space="preserve">Primærundervisere: Lektor Susanne Ravn og Adjunkt Evald B. Iversen. Gæsteundervisere: Lektor Ulrik Wagner, adjunkt Louise Kamuk, Vid. Assistent/PhD studerende Christian Røj Voldby- blandt andre. </w:t>
      </w:r>
    </w:p>
    <w:p w14:paraId="340726C6" w14:textId="77777777" w:rsidR="00302935" w:rsidRDefault="00302935" w:rsidP="00302935">
      <w:pPr>
        <w:spacing w:after="0" w:line="240" w:lineRule="auto"/>
        <w:rPr>
          <w:rFonts w:eastAsiaTheme="minorHAnsi"/>
          <w:b w:val="0"/>
          <w:sz w:val="24"/>
        </w:rPr>
      </w:pPr>
    </w:p>
    <w:p w14:paraId="11674A42" w14:textId="77777777" w:rsidR="00302935" w:rsidRDefault="00302935" w:rsidP="00302935">
      <w:pPr>
        <w:spacing w:after="0" w:line="240" w:lineRule="auto"/>
        <w:rPr>
          <w:b w:val="0"/>
          <w:sz w:val="24"/>
        </w:rPr>
      </w:pPr>
    </w:p>
    <w:p w14:paraId="42986EAA" w14:textId="77777777" w:rsidR="00302935" w:rsidRDefault="00302935" w:rsidP="00302935">
      <w:pPr>
        <w:spacing w:line="276" w:lineRule="auto"/>
        <w:ind w:right="638"/>
        <w:rPr>
          <w:i/>
          <w:color w:val="1F497D" w:themeColor="text2"/>
          <w:sz w:val="24"/>
        </w:rPr>
      </w:pPr>
      <w:r>
        <w:rPr>
          <w:color w:val="1F497D" w:themeColor="text2"/>
          <w:sz w:val="24"/>
        </w:rPr>
        <w:t>Modulsekretær:</w:t>
      </w:r>
    </w:p>
    <w:p w14:paraId="6CDA3B6F" w14:textId="77777777" w:rsidR="00302935" w:rsidRDefault="00302935" w:rsidP="00302935">
      <w:pPr>
        <w:spacing w:after="0" w:line="240" w:lineRule="auto"/>
        <w:rPr>
          <w:b w:val="0"/>
          <w:sz w:val="24"/>
          <w:lang w:eastAsia="da-DK"/>
        </w:rPr>
      </w:pPr>
      <w:r>
        <w:rPr>
          <w:b w:val="0"/>
          <w:sz w:val="24"/>
          <w:lang w:eastAsia="da-DK"/>
        </w:rPr>
        <w:t>Ulla Rytter (urytter@health.sdu.dk)</w:t>
      </w:r>
    </w:p>
    <w:p w14:paraId="0B26FCB3" w14:textId="77777777" w:rsidR="00302935" w:rsidRDefault="00302935" w:rsidP="00302935">
      <w:r>
        <w:t xml:space="preserve">     </w:t>
      </w:r>
    </w:p>
    <w:p w14:paraId="71B91DBD" w14:textId="58BB0688" w:rsidR="00302935" w:rsidRDefault="00302935" w:rsidP="00302935">
      <w:pPr>
        <w:spacing w:after="0" w:line="240" w:lineRule="auto"/>
      </w:pPr>
    </w:p>
    <w:p w14:paraId="19F66859" w14:textId="035E5505" w:rsidR="00523DDE" w:rsidRDefault="00523DDE">
      <w:pPr>
        <w:spacing w:after="0" w:line="240" w:lineRule="auto"/>
      </w:pPr>
      <w:r>
        <w:br w:type="page"/>
      </w:r>
    </w:p>
    <w:p w14:paraId="54F0599C" w14:textId="77AAB236" w:rsidR="00523DDE" w:rsidRDefault="00523DDE" w:rsidP="00523DDE">
      <w:pPr>
        <w:pStyle w:val="Overskrift1"/>
      </w:pPr>
      <w:bookmarkStart w:id="94" w:name="_Toc529544021"/>
      <w:r>
        <w:lastRenderedPageBreak/>
        <w:t>Idræts- og sundhedspolitik</w:t>
      </w:r>
      <w:bookmarkEnd w:id="94"/>
      <w: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25"/>
      </w:tblGrid>
      <w:tr w:rsidR="00C01378" w:rsidRPr="007D6CF4" w14:paraId="72C08273" w14:textId="77777777" w:rsidTr="005322E4">
        <w:trPr>
          <w:trHeight w:val="295"/>
        </w:trPr>
        <w:tc>
          <w:tcPr>
            <w:tcW w:w="2660" w:type="dxa"/>
          </w:tcPr>
          <w:p w14:paraId="7411AFAB" w14:textId="77777777" w:rsidR="00C01378" w:rsidRPr="007D6CF4" w:rsidRDefault="00C01378" w:rsidP="005322E4">
            <w:pPr>
              <w:pStyle w:val="Overskrift4"/>
              <w:ind w:left="864" w:hanging="864"/>
              <w:rPr>
                <w:sz w:val="22"/>
                <w:szCs w:val="22"/>
              </w:rPr>
            </w:pPr>
            <w:r>
              <w:rPr>
                <w:sz w:val="22"/>
                <w:szCs w:val="22"/>
              </w:rPr>
              <w:t>Omfang</w:t>
            </w:r>
          </w:p>
        </w:tc>
        <w:tc>
          <w:tcPr>
            <w:tcW w:w="7825" w:type="dxa"/>
          </w:tcPr>
          <w:p w14:paraId="658D2490" w14:textId="77777777" w:rsidR="00C01378" w:rsidRPr="00C01378" w:rsidRDefault="00C01378" w:rsidP="005322E4">
            <w:pPr>
              <w:rPr>
                <w:rFonts w:ascii="Calibri" w:hAnsi="Calibri" w:cs="Calibri"/>
                <w:b w:val="0"/>
                <w:sz w:val="24"/>
              </w:rPr>
            </w:pPr>
            <w:r w:rsidRPr="00C01378">
              <w:rPr>
                <w:rFonts w:ascii="Calibri" w:hAnsi="Calibri" w:cs="Calibri"/>
                <w:b w:val="0"/>
                <w:sz w:val="24"/>
              </w:rPr>
              <w:t>15 ECTS; 45 lektioner</w:t>
            </w:r>
          </w:p>
        </w:tc>
      </w:tr>
      <w:tr w:rsidR="00C01378" w:rsidRPr="007D6CF4" w14:paraId="20FA3EEB" w14:textId="77777777" w:rsidTr="005322E4">
        <w:trPr>
          <w:trHeight w:val="294"/>
        </w:trPr>
        <w:tc>
          <w:tcPr>
            <w:tcW w:w="2660" w:type="dxa"/>
          </w:tcPr>
          <w:p w14:paraId="5E596352" w14:textId="77777777" w:rsidR="00C01378" w:rsidRPr="007D6CF4" w:rsidRDefault="00C01378" w:rsidP="005322E4">
            <w:pPr>
              <w:pStyle w:val="Overskrift4"/>
              <w:ind w:left="864" w:hanging="864"/>
              <w:rPr>
                <w:sz w:val="22"/>
                <w:szCs w:val="22"/>
              </w:rPr>
            </w:pPr>
            <w:r>
              <w:rPr>
                <w:sz w:val="22"/>
                <w:szCs w:val="22"/>
              </w:rPr>
              <w:t>Placering</w:t>
            </w:r>
            <w:r w:rsidRPr="007D6CF4">
              <w:rPr>
                <w:sz w:val="22"/>
                <w:szCs w:val="22"/>
              </w:rPr>
              <w:t xml:space="preserve">   </w:t>
            </w:r>
          </w:p>
        </w:tc>
        <w:tc>
          <w:tcPr>
            <w:tcW w:w="7825" w:type="dxa"/>
          </w:tcPr>
          <w:p w14:paraId="26443036" w14:textId="77777777" w:rsidR="00C01378" w:rsidRPr="00C01378" w:rsidRDefault="00C01378" w:rsidP="00C01378">
            <w:pPr>
              <w:numPr>
                <w:ilvl w:val="0"/>
                <w:numId w:val="57"/>
              </w:numPr>
              <w:spacing w:after="0" w:line="240" w:lineRule="auto"/>
              <w:ind w:right="1538"/>
              <w:rPr>
                <w:rFonts w:ascii="Calibri" w:hAnsi="Calibri" w:cs="Calibri"/>
                <w:b w:val="0"/>
                <w:sz w:val="24"/>
              </w:rPr>
            </w:pPr>
            <w:r w:rsidRPr="00C01378">
              <w:rPr>
                <w:rFonts w:ascii="Calibri" w:hAnsi="Calibri" w:cs="Calibri"/>
                <w:b w:val="0"/>
                <w:sz w:val="24"/>
              </w:rPr>
              <w:t>Semester 2018</w:t>
            </w:r>
          </w:p>
        </w:tc>
      </w:tr>
      <w:tr w:rsidR="00C01378" w:rsidRPr="007D6CF4" w14:paraId="7EE2CE0D" w14:textId="77777777" w:rsidTr="005322E4">
        <w:trPr>
          <w:trHeight w:val="294"/>
        </w:trPr>
        <w:tc>
          <w:tcPr>
            <w:tcW w:w="2660" w:type="dxa"/>
          </w:tcPr>
          <w:p w14:paraId="3B4C72CC" w14:textId="77777777" w:rsidR="00C01378" w:rsidRPr="007D6CF4" w:rsidRDefault="00C01378" w:rsidP="005322E4">
            <w:pPr>
              <w:pStyle w:val="Overskrift4"/>
              <w:ind w:left="864" w:hanging="864"/>
              <w:rPr>
                <w:sz w:val="22"/>
                <w:szCs w:val="22"/>
              </w:rPr>
            </w:pPr>
            <w:r w:rsidRPr="00CF561A">
              <w:rPr>
                <w:sz w:val="22"/>
                <w:szCs w:val="22"/>
              </w:rPr>
              <w:br w:type="page"/>
            </w:r>
            <w:r w:rsidRPr="007D6CF4">
              <w:rPr>
                <w:sz w:val="22"/>
                <w:szCs w:val="22"/>
              </w:rPr>
              <w:t>Kompetence</w:t>
            </w:r>
            <w:r>
              <w:rPr>
                <w:sz w:val="22"/>
                <w:szCs w:val="22"/>
              </w:rPr>
              <w:t>-beskrivelse</w:t>
            </w:r>
          </w:p>
        </w:tc>
        <w:tc>
          <w:tcPr>
            <w:tcW w:w="7825" w:type="dxa"/>
            <w:shd w:val="clear" w:color="auto" w:fill="auto"/>
          </w:tcPr>
          <w:p w14:paraId="7EDCC323"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Ved afslutningen af kurset skal den studerende have flg. kompetencer:</w:t>
            </w:r>
          </w:p>
          <w:p w14:paraId="76371D68"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Viden: Den studerende har </w:t>
            </w:r>
          </w:p>
          <w:p w14:paraId="3B701D30" w14:textId="77777777" w:rsidR="00C01378" w:rsidRPr="00C01378" w:rsidRDefault="00C01378" w:rsidP="00C01378">
            <w:pPr>
              <w:pStyle w:val="Listeafsnit"/>
              <w:widowControl w:val="0"/>
              <w:numPr>
                <w:ilvl w:val="0"/>
                <w:numId w:val="58"/>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indgående indsigt i teorier og metoder, der belyser og forklarer dansk idræts- og sundhedspolitik på såvel statsligt som kommunalt niveau. </w:t>
            </w:r>
          </w:p>
          <w:p w14:paraId="571C7E65" w14:textId="77777777" w:rsidR="00C01378" w:rsidRPr="00C01378" w:rsidRDefault="00C01378" w:rsidP="00C01378">
            <w:pPr>
              <w:pStyle w:val="Listeafsnit"/>
              <w:widowControl w:val="0"/>
              <w:numPr>
                <w:ilvl w:val="0"/>
                <w:numId w:val="58"/>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viden om centrale og/eller aktuelle idræts- og sundhedspolitiske problemstillinger. </w:t>
            </w:r>
          </w:p>
          <w:p w14:paraId="7B29DF3A"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p>
          <w:p w14:paraId="10659B8D"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Færdigheder: Den studerende kan</w:t>
            </w:r>
          </w:p>
          <w:p w14:paraId="250D1DDB" w14:textId="77777777" w:rsidR="00C01378" w:rsidRPr="00C01378" w:rsidRDefault="00C01378" w:rsidP="00C01378">
            <w:pPr>
              <w:pStyle w:val="Listeafsnit"/>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argumentere, analysere og reflektere selvstændigt og kritisk på et akademisk niveau om idræts- og sundhedspolitiske problemstillinger.</w:t>
            </w:r>
          </w:p>
          <w:p w14:paraId="033F25CA" w14:textId="77777777" w:rsidR="00C01378" w:rsidRPr="00C01378" w:rsidRDefault="00C01378" w:rsidP="00C01378">
            <w:pPr>
              <w:pStyle w:val="Listeafsnit"/>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opstille relevante problemstillinger og belyse disse ved hjælp af fagets teorier og metoder.</w:t>
            </w:r>
          </w:p>
          <w:p w14:paraId="289977F2" w14:textId="77777777" w:rsidR="00C01378" w:rsidRPr="00C01378" w:rsidRDefault="00C01378" w:rsidP="00C01378">
            <w:pPr>
              <w:pStyle w:val="Listeafsnit"/>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beskrive og forklare det danske idræts- og sundhedssystem og forskelle mellem disse.</w:t>
            </w:r>
          </w:p>
          <w:p w14:paraId="229B5649" w14:textId="77777777" w:rsidR="00C01378" w:rsidRPr="00C01378" w:rsidRDefault="00C01378" w:rsidP="00C01378">
            <w:pPr>
              <w:pStyle w:val="Listeafsnit"/>
              <w:widowControl w:val="0"/>
              <w:numPr>
                <w:ilvl w:val="0"/>
                <w:numId w:val="59"/>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beskrive og forklare forskelle og ligheder på idrætspolitikken mellem kommunerne og mellem Danmark og andre lande.</w:t>
            </w:r>
          </w:p>
          <w:p w14:paraId="3C49F10E"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p>
          <w:p w14:paraId="7BB18B50"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Kompetencer: Den studerende kan</w:t>
            </w:r>
          </w:p>
          <w:p w14:paraId="653A651C" w14:textId="77777777" w:rsidR="00C01378" w:rsidRPr="00C01378" w:rsidRDefault="00C01378" w:rsidP="00C01378">
            <w:pPr>
              <w:pStyle w:val="Listeafsnit"/>
              <w:widowControl w:val="0"/>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anvende relevante teorier og metoder til vurdering af idræts- og sundhedspolitiske problemstillinger, </w:t>
            </w:r>
          </w:p>
          <w:p w14:paraId="0C45D67D" w14:textId="77777777" w:rsidR="00C01378" w:rsidRPr="00C01378" w:rsidRDefault="00C01378" w:rsidP="00C01378">
            <w:pPr>
              <w:pStyle w:val="Listeafsnit"/>
              <w:widowControl w:val="0"/>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udarbejde et idræts- og sundhedspolitisk oplæg eller dokument for en organisation, en kommune eller en statslig institution og</w:t>
            </w:r>
          </w:p>
          <w:p w14:paraId="6E4241CA" w14:textId="77777777" w:rsidR="00C01378" w:rsidRPr="00C01378" w:rsidRDefault="00C01378" w:rsidP="00C01378">
            <w:pPr>
              <w:pStyle w:val="Listeafsnit"/>
              <w:widowControl w:val="0"/>
              <w:numPr>
                <w:ilvl w:val="0"/>
                <w:numId w:val="60"/>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medvirke ved gennemførelse af videnskabelige undersøgelser indenfor idræts- og sundhedspolitik. </w:t>
            </w:r>
          </w:p>
        </w:tc>
      </w:tr>
      <w:tr w:rsidR="00C01378" w:rsidRPr="007D6CF4" w14:paraId="6EDD1397" w14:textId="77777777" w:rsidTr="005322E4">
        <w:trPr>
          <w:trHeight w:val="294"/>
        </w:trPr>
        <w:tc>
          <w:tcPr>
            <w:tcW w:w="2660" w:type="dxa"/>
          </w:tcPr>
          <w:p w14:paraId="5E07C9AC" w14:textId="77777777" w:rsidR="00C01378" w:rsidRPr="007D6CF4" w:rsidRDefault="00C01378" w:rsidP="005322E4">
            <w:pPr>
              <w:pStyle w:val="Overskrift4"/>
              <w:ind w:left="864" w:hanging="864"/>
              <w:rPr>
                <w:sz w:val="22"/>
                <w:szCs w:val="22"/>
              </w:rPr>
            </w:pPr>
            <w:r>
              <w:rPr>
                <w:sz w:val="22"/>
                <w:szCs w:val="22"/>
              </w:rPr>
              <w:t>Indhold</w:t>
            </w:r>
          </w:p>
        </w:tc>
        <w:tc>
          <w:tcPr>
            <w:tcW w:w="7825" w:type="dxa"/>
            <w:shd w:val="clear" w:color="auto" w:fill="auto"/>
          </w:tcPr>
          <w:p w14:paraId="6BD0BC8C"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 xml:space="preserve">Kurset beskæftiger sig med </w:t>
            </w:r>
          </w:p>
          <w:p w14:paraId="41DE4ABC" w14:textId="77777777" w:rsidR="00C01378" w:rsidRPr="00C01378" w:rsidRDefault="00C01378" w:rsidP="00C01378">
            <w:pPr>
              <w:widowControl w:val="0"/>
              <w:numPr>
                <w:ilvl w:val="0"/>
                <w:numId w:val="56"/>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ascii="Calibri" w:hAnsi="Calibri" w:cs="Calibri"/>
                <w:b w:val="0"/>
                <w:sz w:val="24"/>
              </w:rPr>
            </w:pPr>
            <w:r w:rsidRPr="00C01378">
              <w:rPr>
                <w:rFonts w:ascii="Calibri" w:hAnsi="Calibri" w:cs="Calibri"/>
                <w:b w:val="0"/>
                <w:iCs/>
                <w:sz w:val="24"/>
              </w:rPr>
              <w:t>det politiske output</w:t>
            </w:r>
            <w:r w:rsidRPr="00C01378">
              <w:rPr>
                <w:rFonts w:ascii="Calibri" w:hAnsi="Calibri" w:cs="Calibri"/>
                <w:b w:val="0"/>
                <w:sz w:val="24"/>
              </w:rPr>
              <w:t xml:space="preserve"> (lovgivning, relevante ressortministeriers og kommunale myndigheders forvaltning af området, mv.) </w:t>
            </w:r>
          </w:p>
          <w:p w14:paraId="07E5DC27" w14:textId="77777777" w:rsidR="00C01378" w:rsidRPr="00C01378" w:rsidRDefault="00C01378" w:rsidP="00C01378">
            <w:pPr>
              <w:widowControl w:val="0"/>
              <w:numPr>
                <w:ilvl w:val="0"/>
                <w:numId w:val="56"/>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rPr>
                <w:rFonts w:ascii="Calibri" w:hAnsi="Calibri" w:cs="Calibri"/>
                <w:b w:val="0"/>
                <w:sz w:val="24"/>
              </w:rPr>
            </w:pPr>
            <w:r w:rsidRPr="00C01378">
              <w:rPr>
                <w:rFonts w:ascii="Calibri" w:hAnsi="Calibri" w:cs="Calibri"/>
                <w:b w:val="0"/>
                <w:iCs/>
                <w:sz w:val="24"/>
              </w:rPr>
              <w:t>den politiske proces</w:t>
            </w:r>
            <w:r w:rsidRPr="00C01378">
              <w:rPr>
                <w:rFonts w:ascii="Calibri" w:hAnsi="Calibri" w:cs="Calibri"/>
                <w:b w:val="0"/>
                <w:sz w:val="24"/>
              </w:rPr>
              <w:t xml:space="preserve"> (hvem har indflydelse og magt, hvorfor bliver bestemte holdninger dominerende; politikernes, embedsmændenes, organisationernes, mediernes, m.fl.s indflydelse, osv.). </w:t>
            </w:r>
          </w:p>
          <w:p w14:paraId="183B6D15"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p>
          <w:p w14:paraId="3AD478D9" w14:textId="77777777" w:rsidR="00C01378" w:rsidRPr="00C01378" w:rsidRDefault="00C01378" w:rsidP="005322E4">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Calibri" w:hAnsi="Calibri" w:cs="Calibri"/>
                <w:b w:val="0"/>
                <w:sz w:val="24"/>
              </w:rPr>
            </w:pPr>
            <w:r w:rsidRPr="00C01378">
              <w:rPr>
                <w:rFonts w:ascii="Calibri" w:hAnsi="Calibri" w:cs="Calibri"/>
                <w:b w:val="0"/>
                <w:sz w:val="24"/>
              </w:rPr>
              <w:t>Kurset omfatter undervisning i</w:t>
            </w:r>
          </w:p>
          <w:p w14:paraId="042CFBD8" w14:textId="77777777" w:rsidR="00C01378" w:rsidRPr="00C01378" w:rsidRDefault="00C01378" w:rsidP="00C01378">
            <w:pPr>
              <w:widowControl w:val="0"/>
              <w:numPr>
                <w:ilvl w:val="0"/>
                <w:numId w:val="55"/>
              </w:numPr>
              <w:tabs>
                <w:tab w:val="left" w:pos="-1440"/>
              </w:tabs>
              <w:autoSpaceDE w:val="0"/>
              <w:autoSpaceDN w:val="0"/>
              <w:adjustRightInd w:val="0"/>
              <w:spacing w:after="0" w:line="240" w:lineRule="auto"/>
              <w:rPr>
                <w:rFonts w:ascii="Calibri" w:hAnsi="Calibri" w:cs="Calibri"/>
                <w:b w:val="0"/>
                <w:sz w:val="24"/>
              </w:rPr>
            </w:pPr>
            <w:r w:rsidRPr="00C01378">
              <w:rPr>
                <w:rFonts w:ascii="Calibri" w:hAnsi="Calibri" w:cs="Calibri"/>
                <w:b w:val="0"/>
                <w:sz w:val="24"/>
              </w:rPr>
              <w:t xml:space="preserve">Teorier og begreber om politik, politiske processer og politiske </w:t>
            </w:r>
            <w:r w:rsidRPr="00C01378">
              <w:rPr>
                <w:rFonts w:ascii="Calibri" w:hAnsi="Calibri" w:cs="Calibri"/>
                <w:b w:val="0"/>
                <w:sz w:val="24"/>
              </w:rPr>
              <w:lastRenderedPageBreak/>
              <w:t>institutioner</w:t>
            </w:r>
          </w:p>
          <w:p w14:paraId="4CC64D3B" w14:textId="77777777" w:rsidR="00C01378" w:rsidRPr="00C01378" w:rsidRDefault="00C01378" w:rsidP="00C01378">
            <w:pPr>
              <w:widowControl w:val="0"/>
              <w:numPr>
                <w:ilvl w:val="0"/>
                <w:numId w:val="55"/>
              </w:numPr>
              <w:tabs>
                <w:tab w:val="left" w:pos="-1440"/>
              </w:tabs>
              <w:autoSpaceDE w:val="0"/>
              <w:autoSpaceDN w:val="0"/>
              <w:adjustRightInd w:val="0"/>
              <w:spacing w:after="0" w:line="240" w:lineRule="auto"/>
              <w:rPr>
                <w:rFonts w:ascii="Calibri" w:hAnsi="Calibri" w:cs="Calibri"/>
                <w:b w:val="0"/>
                <w:sz w:val="24"/>
              </w:rPr>
            </w:pPr>
            <w:r w:rsidRPr="00C01378">
              <w:rPr>
                <w:rFonts w:ascii="Calibri" w:hAnsi="Calibri" w:cs="Calibri"/>
                <w:b w:val="0"/>
                <w:sz w:val="24"/>
              </w:rPr>
              <w:t>Dansk idrætspolitik og sundhedspolitik i et historisk perspektiv</w:t>
            </w:r>
          </w:p>
          <w:p w14:paraId="6E8DC060" w14:textId="77777777" w:rsidR="00C01378" w:rsidRPr="00C01378" w:rsidRDefault="00C01378" w:rsidP="00C01378">
            <w:pPr>
              <w:widowControl w:val="0"/>
              <w:numPr>
                <w:ilvl w:val="0"/>
                <w:numId w:val="55"/>
              </w:numPr>
              <w:tabs>
                <w:tab w:val="left" w:pos="-1440"/>
              </w:tabs>
              <w:autoSpaceDE w:val="0"/>
              <w:autoSpaceDN w:val="0"/>
              <w:adjustRightInd w:val="0"/>
              <w:spacing w:after="0" w:line="240" w:lineRule="auto"/>
              <w:rPr>
                <w:rFonts w:ascii="Calibri" w:hAnsi="Calibri" w:cs="Calibri"/>
                <w:b w:val="0"/>
                <w:sz w:val="24"/>
              </w:rPr>
            </w:pPr>
            <w:r w:rsidRPr="00C01378">
              <w:rPr>
                <w:rFonts w:ascii="Calibri" w:hAnsi="Calibri" w:cs="Calibri"/>
                <w:b w:val="0"/>
                <w:sz w:val="24"/>
              </w:rPr>
              <w:t>Kommunal idræts- og sundheds politik – forskelle og ligheder mellem kommunerne</w:t>
            </w:r>
          </w:p>
          <w:p w14:paraId="4F1A0AF3" w14:textId="77777777" w:rsidR="00C01378" w:rsidRPr="00C01378" w:rsidRDefault="00C01378" w:rsidP="00C01378">
            <w:pPr>
              <w:widowControl w:val="0"/>
              <w:numPr>
                <w:ilvl w:val="0"/>
                <w:numId w:val="55"/>
              </w:numPr>
              <w:tabs>
                <w:tab w:val="left" w:pos="-1440"/>
              </w:tabs>
              <w:autoSpaceDE w:val="0"/>
              <w:autoSpaceDN w:val="0"/>
              <w:adjustRightInd w:val="0"/>
              <w:spacing w:after="0" w:line="240" w:lineRule="auto"/>
              <w:rPr>
                <w:rFonts w:ascii="Calibri" w:hAnsi="Calibri" w:cs="Calibri"/>
                <w:b w:val="0"/>
                <w:sz w:val="24"/>
              </w:rPr>
            </w:pPr>
            <w:r w:rsidRPr="00C01378">
              <w:rPr>
                <w:rFonts w:ascii="Calibri" w:hAnsi="Calibri" w:cs="Calibri"/>
                <w:b w:val="0"/>
                <w:sz w:val="24"/>
              </w:rPr>
              <w:t>Idrætspolitik i komparativ – international – belysning (derunder sammenligning med udvalgte europæiske lande)</w:t>
            </w:r>
          </w:p>
          <w:p w14:paraId="3522F1A8" w14:textId="77777777" w:rsidR="00C01378" w:rsidRPr="00C01378" w:rsidRDefault="00C01378" w:rsidP="00C01378">
            <w:pPr>
              <w:widowControl w:val="0"/>
              <w:numPr>
                <w:ilvl w:val="0"/>
                <w:numId w:val="55"/>
              </w:numPr>
              <w:tabs>
                <w:tab w:val="left" w:pos="-1440"/>
              </w:tabs>
              <w:autoSpaceDE w:val="0"/>
              <w:autoSpaceDN w:val="0"/>
              <w:adjustRightInd w:val="0"/>
              <w:spacing w:after="0" w:line="240" w:lineRule="auto"/>
              <w:rPr>
                <w:rFonts w:ascii="Calibri" w:hAnsi="Calibri" w:cs="Calibri"/>
                <w:b w:val="0"/>
                <w:sz w:val="24"/>
              </w:rPr>
            </w:pPr>
            <w:r w:rsidRPr="00C01378">
              <w:rPr>
                <w:rFonts w:ascii="Calibri" w:hAnsi="Calibri" w:cs="Calibri"/>
                <w:b w:val="0"/>
                <w:sz w:val="24"/>
              </w:rPr>
              <w:t>Internationale organisationers rolle inden for idræts- og sundhedspolitik</w:t>
            </w:r>
          </w:p>
          <w:p w14:paraId="189D8AA8" w14:textId="77777777" w:rsidR="00C01378" w:rsidRPr="00C01378" w:rsidRDefault="00C01378" w:rsidP="005322E4">
            <w:pPr>
              <w:widowControl w:val="0"/>
              <w:tabs>
                <w:tab w:val="left" w:pos="-1440"/>
              </w:tabs>
              <w:autoSpaceDE w:val="0"/>
              <w:autoSpaceDN w:val="0"/>
              <w:adjustRightInd w:val="0"/>
              <w:spacing w:after="0" w:line="240" w:lineRule="auto"/>
              <w:ind w:left="720"/>
              <w:rPr>
                <w:rFonts w:ascii="Calibri" w:hAnsi="Calibri" w:cs="Calibri"/>
                <w:b w:val="0"/>
                <w:sz w:val="24"/>
              </w:rPr>
            </w:pPr>
          </w:p>
        </w:tc>
      </w:tr>
      <w:tr w:rsidR="00C01378" w:rsidRPr="007D6CF4" w14:paraId="4397061D" w14:textId="77777777" w:rsidTr="005322E4">
        <w:trPr>
          <w:trHeight w:val="299"/>
        </w:trPr>
        <w:tc>
          <w:tcPr>
            <w:tcW w:w="2660" w:type="dxa"/>
          </w:tcPr>
          <w:p w14:paraId="3245696A" w14:textId="77777777" w:rsidR="00C01378" w:rsidRPr="007D6CF4" w:rsidRDefault="00C01378" w:rsidP="005322E4">
            <w:pPr>
              <w:pStyle w:val="Overskrift4"/>
              <w:ind w:left="864" w:hanging="864"/>
              <w:rPr>
                <w:sz w:val="22"/>
                <w:szCs w:val="22"/>
              </w:rPr>
            </w:pPr>
            <w:r w:rsidRPr="007D6CF4">
              <w:rPr>
                <w:sz w:val="22"/>
                <w:szCs w:val="22"/>
              </w:rPr>
              <w:lastRenderedPageBreak/>
              <w:t>Forudsætnin</w:t>
            </w:r>
            <w:r>
              <w:rPr>
                <w:sz w:val="22"/>
                <w:szCs w:val="22"/>
              </w:rPr>
              <w:t>ger</w:t>
            </w:r>
          </w:p>
        </w:tc>
        <w:tc>
          <w:tcPr>
            <w:tcW w:w="7825" w:type="dxa"/>
          </w:tcPr>
          <w:p w14:paraId="2BE9CE2B" w14:textId="77777777" w:rsidR="00C01378" w:rsidRPr="00C01378" w:rsidRDefault="00C01378" w:rsidP="005322E4">
            <w:pPr>
              <w:rPr>
                <w:rFonts w:ascii="Calibri" w:hAnsi="Calibri" w:cs="Calibri"/>
                <w:b w:val="0"/>
                <w:sz w:val="24"/>
              </w:rPr>
            </w:pPr>
            <w:r w:rsidRPr="00C01378">
              <w:rPr>
                <w:rFonts w:ascii="Calibri" w:hAnsi="Calibri" w:cs="Calibri"/>
                <w:b w:val="0"/>
                <w:sz w:val="24"/>
              </w:rPr>
              <w:t>Ingen særlige forudsætninger</w:t>
            </w:r>
          </w:p>
        </w:tc>
      </w:tr>
      <w:tr w:rsidR="00C01378" w:rsidRPr="007D6CF4" w14:paraId="22B8B8E6" w14:textId="77777777" w:rsidTr="005322E4">
        <w:trPr>
          <w:trHeight w:val="299"/>
        </w:trPr>
        <w:tc>
          <w:tcPr>
            <w:tcW w:w="2660" w:type="dxa"/>
          </w:tcPr>
          <w:p w14:paraId="13D24CBF" w14:textId="77777777" w:rsidR="00C01378" w:rsidRPr="007D6CF4" w:rsidRDefault="00C01378" w:rsidP="005322E4">
            <w:pPr>
              <w:pStyle w:val="Overskrift4"/>
              <w:ind w:left="864" w:hanging="864"/>
              <w:rPr>
                <w:sz w:val="22"/>
                <w:szCs w:val="22"/>
              </w:rPr>
            </w:pPr>
            <w:r w:rsidRPr="007D6CF4">
              <w:rPr>
                <w:sz w:val="22"/>
                <w:szCs w:val="22"/>
              </w:rPr>
              <w:t>Undervisnings</w:t>
            </w:r>
            <w:r>
              <w:rPr>
                <w:sz w:val="22"/>
                <w:szCs w:val="22"/>
              </w:rPr>
              <w:t>form</w:t>
            </w:r>
          </w:p>
        </w:tc>
        <w:tc>
          <w:tcPr>
            <w:tcW w:w="7825" w:type="dxa"/>
          </w:tcPr>
          <w:p w14:paraId="05D6F66F" w14:textId="77777777" w:rsidR="00C01378" w:rsidRPr="00C01378" w:rsidRDefault="00C01378" w:rsidP="005322E4">
            <w:pPr>
              <w:widowControl w:val="0"/>
              <w:tabs>
                <w:tab w:val="left" w:pos="-1440"/>
              </w:tabs>
              <w:autoSpaceDE w:val="0"/>
              <w:autoSpaceDN w:val="0"/>
              <w:adjustRightInd w:val="0"/>
              <w:rPr>
                <w:rFonts w:ascii="Calibri" w:hAnsi="Calibri" w:cs="Calibri"/>
                <w:b w:val="0"/>
                <w:sz w:val="24"/>
              </w:rPr>
            </w:pPr>
            <w:r w:rsidRPr="00C01378">
              <w:rPr>
                <w:rFonts w:ascii="Calibri" w:hAnsi="Calibri" w:cs="Calibri"/>
                <w:b w:val="0"/>
                <w:sz w:val="24"/>
              </w:rPr>
              <w:t xml:space="preserve">Undervisningen gennemføres ved forelæsninger og vejledning. </w:t>
            </w:r>
          </w:p>
        </w:tc>
      </w:tr>
      <w:tr w:rsidR="00C01378" w:rsidRPr="00CE18E4" w14:paraId="13EA35CC" w14:textId="77777777" w:rsidTr="005322E4">
        <w:trPr>
          <w:trHeight w:val="299"/>
        </w:trPr>
        <w:tc>
          <w:tcPr>
            <w:tcW w:w="2660" w:type="dxa"/>
          </w:tcPr>
          <w:p w14:paraId="239A085A" w14:textId="77777777" w:rsidR="00C01378" w:rsidRPr="00CE18E4" w:rsidRDefault="00C01378" w:rsidP="005322E4">
            <w:pPr>
              <w:pStyle w:val="Overskrift4"/>
              <w:ind w:left="864" w:hanging="864"/>
              <w:rPr>
                <w:rFonts w:cs="Times New Roman"/>
                <w:sz w:val="22"/>
                <w:szCs w:val="22"/>
              </w:rPr>
            </w:pPr>
            <w:r w:rsidRPr="00CE18E4">
              <w:rPr>
                <w:rFonts w:cs="Times New Roman"/>
                <w:sz w:val="22"/>
                <w:szCs w:val="22"/>
              </w:rPr>
              <w:t>Litteratur</w:t>
            </w:r>
          </w:p>
        </w:tc>
        <w:tc>
          <w:tcPr>
            <w:tcW w:w="7825" w:type="dxa"/>
          </w:tcPr>
          <w:p w14:paraId="673F3265"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Eichberg, Henning. Idrætspolitik i komparativ belysning – national og international. Syddansk Universitetsforlag. </w:t>
            </w:r>
          </w:p>
          <w:p w14:paraId="7E7D3464" w14:textId="77777777" w:rsidR="00C01378" w:rsidRPr="00C01378" w:rsidRDefault="00C01378" w:rsidP="005322E4">
            <w:pPr>
              <w:rPr>
                <w:rFonts w:ascii="Calibri" w:hAnsi="Calibri" w:cs="Calibri"/>
                <w:b w:val="0"/>
                <w:sz w:val="24"/>
              </w:rPr>
            </w:pPr>
            <w:r w:rsidRPr="00C01378">
              <w:rPr>
                <w:rFonts w:ascii="Calibri" w:hAnsi="Calibri" w:cs="Calibri"/>
                <w:b w:val="0"/>
                <w:sz w:val="24"/>
              </w:rPr>
              <w:t>Eskelund, Klaus og Skovgaard, Thomas (red.). Samfundets idræt. Syddansk Universitetsforlag. Side 13 – 55, 57 – 98, 219 – 280.</w:t>
            </w:r>
          </w:p>
          <w:p w14:paraId="244FC928" w14:textId="77777777" w:rsidR="00C01378" w:rsidRPr="00C01378" w:rsidRDefault="00C01378" w:rsidP="005322E4">
            <w:pPr>
              <w:rPr>
                <w:rFonts w:ascii="Calibri" w:hAnsi="Calibri" w:cs="Calibri"/>
                <w:b w:val="0"/>
                <w:sz w:val="24"/>
              </w:rPr>
            </w:pPr>
            <w:r w:rsidRPr="00C01378">
              <w:rPr>
                <w:rFonts w:ascii="Calibri" w:hAnsi="Calibri" w:cs="Calibri"/>
                <w:b w:val="0"/>
                <w:sz w:val="24"/>
              </w:rPr>
              <w:t>Forebyggelseskommissionen (2009). Vi kan leve længere og sundere. Forebyggelseskommissionens anbefalinger til en styrket forebyggende indsats. Side 55 – 75 (den offentlige forebyggelsesindsats) og side 387 – 404 (kommissionens forslag).</w:t>
            </w:r>
          </w:p>
          <w:p w14:paraId="23E4BB81" w14:textId="77777777" w:rsidR="00C01378" w:rsidRPr="00C01378" w:rsidRDefault="00C01378" w:rsidP="005322E4">
            <w:pPr>
              <w:rPr>
                <w:rFonts w:ascii="Calibri" w:hAnsi="Calibri" w:cs="Calibri"/>
                <w:b w:val="0"/>
                <w:sz w:val="24"/>
              </w:rPr>
            </w:pPr>
            <w:r w:rsidRPr="00C01378">
              <w:rPr>
                <w:rFonts w:ascii="Calibri" w:hAnsi="Calibri" w:cs="Calibri"/>
                <w:b w:val="0"/>
                <w:sz w:val="24"/>
                <w:lang w:val="en-US"/>
              </w:rPr>
              <w:t xml:space="preserve">Hansen, Jørn (2012). The institutionalization of Team Denmark. Inn Svein S. Andersen &amp; Lars Tore Ronglan (eds.) </w:t>
            </w:r>
            <w:r w:rsidRPr="00C01378">
              <w:rPr>
                <w:rFonts w:ascii="Calibri" w:hAnsi="Calibri" w:cs="Calibri"/>
                <w:b w:val="0"/>
                <w:i/>
                <w:sz w:val="24"/>
              </w:rPr>
              <w:t>Nordic Elite Sport. Same Ambitions Different Tracks</w:t>
            </w:r>
            <w:r w:rsidRPr="00C01378">
              <w:rPr>
                <w:rFonts w:ascii="Calibri" w:hAnsi="Calibri" w:cs="Calibri"/>
                <w:b w:val="0"/>
                <w:sz w:val="24"/>
              </w:rPr>
              <w:t>. Universitetsforlaget, pp. 43-61.</w:t>
            </w:r>
          </w:p>
          <w:p w14:paraId="18FA11A4"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Hansen, Jørn (2011). Fra fritidsidræt til sundhedsaktivitet – hvorledes idræts (på ny) blev til folkesundhed. In Steen Brock (red.). </w:t>
            </w:r>
            <w:r w:rsidRPr="00C01378">
              <w:rPr>
                <w:rFonts w:ascii="Calibri" w:hAnsi="Calibri" w:cs="Calibri"/>
                <w:b w:val="0"/>
                <w:i/>
                <w:sz w:val="24"/>
              </w:rPr>
              <w:t>Folkesundhed. Perspektiver på dansk samfundsmedicin</w:t>
            </w:r>
            <w:r w:rsidRPr="00C01378">
              <w:rPr>
                <w:rFonts w:ascii="Calibri" w:hAnsi="Calibri" w:cs="Calibri"/>
                <w:b w:val="0"/>
                <w:sz w:val="24"/>
              </w:rPr>
              <w:t>. Philosophia Aarhus Universitet pp. 155-170.</w:t>
            </w:r>
          </w:p>
          <w:p w14:paraId="4C8388E2"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Hansen, Jørn (2013): At gøre sig til herre over sit eget liv – idéhistoriske og teoretiske forudsætninger for nutidens bemestringsstrategier i bevægelses- og sundhedsforskningen. In Susanne Ravn og Jørn Hansen (red.) </w:t>
            </w:r>
            <w:r w:rsidRPr="00C01378">
              <w:rPr>
                <w:rFonts w:ascii="Calibri" w:hAnsi="Calibri" w:cs="Calibri"/>
                <w:b w:val="0"/>
                <w:i/>
                <w:sz w:val="24"/>
              </w:rPr>
              <w:t xml:space="preserve">Tics, træning og tango – bevæggrunde for bevægelse. </w:t>
            </w:r>
            <w:r w:rsidRPr="00C01378">
              <w:rPr>
                <w:rFonts w:ascii="Calibri" w:hAnsi="Calibri" w:cs="Calibri"/>
                <w:b w:val="0"/>
                <w:sz w:val="24"/>
              </w:rPr>
              <w:t>Syddansk Universitetsforlag 2013 pp. 219-236.</w:t>
            </w:r>
          </w:p>
          <w:p w14:paraId="6D272ACE" w14:textId="77777777" w:rsidR="00C01378" w:rsidRPr="00C01378" w:rsidRDefault="00C01378" w:rsidP="005322E4">
            <w:pPr>
              <w:rPr>
                <w:rFonts w:ascii="Calibri" w:hAnsi="Calibri" w:cs="Calibri"/>
                <w:b w:val="0"/>
                <w:sz w:val="24"/>
              </w:rPr>
            </w:pPr>
            <w:r w:rsidRPr="00C01378">
              <w:rPr>
                <w:rFonts w:ascii="Calibri" w:hAnsi="Calibri" w:cs="Calibri"/>
                <w:b w:val="0"/>
                <w:sz w:val="24"/>
              </w:rPr>
              <w:t>Hansen, Jørn (2008): Den moralske stedfortræder – og andre historier om idræt og politik. Syddansk Universitetsforlag Odense.</w:t>
            </w:r>
          </w:p>
          <w:p w14:paraId="12A1FF79" w14:textId="77777777" w:rsidR="00C01378" w:rsidRPr="00C01378" w:rsidRDefault="00C01378" w:rsidP="005322E4">
            <w:pPr>
              <w:rPr>
                <w:rFonts w:ascii="Calibri" w:hAnsi="Calibri" w:cs="Calibri"/>
                <w:b w:val="0"/>
                <w:sz w:val="24"/>
              </w:rPr>
            </w:pPr>
            <w:r w:rsidRPr="00C01378">
              <w:rPr>
                <w:rFonts w:ascii="Calibri" w:hAnsi="Calibri" w:cs="Calibri"/>
                <w:b w:val="0"/>
                <w:sz w:val="24"/>
              </w:rPr>
              <w:t>Heywood, Andrew (2007): Politics, Palgrave Macmillan, Houndmills, kap. 1, pp.  3-23, pp. 425-444.</w:t>
            </w:r>
          </w:p>
          <w:p w14:paraId="6BD28851" w14:textId="77777777" w:rsidR="00C01378" w:rsidRPr="00C01378" w:rsidRDefault="00C01378" w:rsidP="005322E4">
            <w:pPr>
              <w:rPr>
                <w:rFonts w:ascii="Calibri" w:hAnsi="Calibri" w:cs="Calibri"/>
                <w:b w:val="0"/>
                <w:sz w:val="24"/>
              </w:rPr>
            </w:pPr>
            <w:r w:rsidRPr="00C01378">
              <w:rPr>
                <w:rFonts w:ascii="Calibri" w:hAnsi="Calibri" w:cs="Calibri"/>
                <w:b w:val="0"/>
                <w:sz w:val="24"/>
              </w:rPr>
              <w:t>Ibsen, Bjarne (2011). Kommunalreformens betydning for kommunernes idrætspolitik. i ’Økonomi &amp; Politik’, nr. 2, juni 2011, side 42 – 51.</w:t>
            </w:r>
          </w:p>
          <w:p w14:paraId="06C47095" w14:textId="77777777" w:rsidR="00C01378" w:rsidRPr="00C01378" w:rsidRDefault="00C01378" w:rsidP="005322E4">
            <w:pPr>
              <w:rPr>
                <w:rFonts w:ascii="Calibri" w:hAnsi="Calibri" w:cs="Calibri"/>
                <w:b w:val="0"/>
                <w:sz w:val="24"/>
              </w:rPr>
            </w:pPr>
            <w:r w:rsidRPr="00C01378">
              <w:rPr>
                <w:rFonts w:ascii="Calibri" w:hAnsi="Calibri" w:cs="Calibri"/>
                <w:b w:val="0"/>
                <w:sz w:val="24"/>
              </w:rPr>
              <w:t>Ibsen, Bjarne. (red.). Nye stier i den kommunale idrætspolitik. Idrættens Analyseinstitut. Side 7 – 27, side 269 - 290.</w:t>
            </w:r>
          </w:p>
          <w:p w14:paraId="391FBFFF" w14:textId="77777777" w:rsidR="00C01378" w:rsidRPr="00C01378" w:rsidRDefault="00C01378" w:rsidP="005322E4">
            <w:pPr>
              <w:rPr>
                <w:rFonts w:ascii="Calibri" w:hAnsi="Calibri" w:cs="Calibri"/>
                <w:b w:val="0"/>
                <w:sz w:val="24"/>
                <w:lang w:val="en-US"/>
              </w:rPr>
            </w:pPr>
            <w:r w:rsidRPr="00C01378">
              <w:rPr>
                <w:rFonts w:ascii="Calibri" w:hAnsi="Calibri" w:cs="Calibri"/>
                <w:b w:val="0"/>
                <w:sz w:val="24"/>
              </w:rPr>
              <w:t xml:space="preserve">Bjarne Ibsen, Geoff Nichols and Karsten Elmose-Østerlund (2016). </w:t>
            </w:r>
            <w:r w:rsidRPr="00C01378">
              <w:rPr>
                <w:rFonts w:ascii="Calibri" w:hAnsi="Calibri" w:cs="Calibri"/>
                <w:b w:val="0"/>
                <w:sz w:val="24"/>
                <w:lang w:val="en-US"/>
              </w:rPr>
              <w:t>SPORTS CLUB POLICIES IN EUROPE. Centre for Sports, Health and Civil Society, University of Southern Denmark</w:t>
            </w:r>
          </w:p>
          <w:p w14:paraId="12157880" w14:textId="77777777" w:rsidR="00C01378" w:rsidRPr="00C01378" w:rsidRDefault="00C01378" w:rsidP="005322E4">
            <w:pPr>
              <w:rPr>
                <w:rFonts w:ascii="Calibri" w:hAnsi="Calibri" w:cs="Calibri"/>
                <w:b w:val="0"/>
                <w:sz w:val="24"/>
              </w:rPr>
            </w:pPr>
            <w:r w:rsidRPr="00C01378">
              <w:rPr>
                <w:rFonts w:ascii="Calibri" w:hAnsi="Calibri" w:cs="Calibri"/>
                <w:b w:val="0"/>
                <w:sz w:val="24"/>
              </w:rPr>
              <w:t>Jørgensen, Per (2010): Kroppen under behandling – Gymnastikken, fysioterapien, kiropraktikken og lægevidenskaben ca. 1900-1930. In: Sundhedskultur og bevægelseskultur. Forum for idræt, historie og samfund 02,2010, pp. 37-54.</w:t>
            </w:r>
          </w:p>
          <w:p w14:paraId="5CBC7853"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Nielsen, Klaus (2005)(red.). </w:t>
            </w:r>
            <w:r w:rsidRPr="00C01378">
              <w:rPr>
                <w:rFonts w:ascii="Calibri" w:hAnsi="Calibri" w:cs="Calibri"/>
                <w:b w:val="0"/>
                <w:i/>
                <w:sz w:val="24"/>
              </w:rPr>
              <w:t>Institutionel teori – En tværfaglig introduktion,</w:t>
            </w:r>
            <w:r w:rsidRPr="00C01378">
              <w:rPr>
                <w:rFonts w:ascii="Calibri" w:hAnsi="Calibri" w:cs="Calibri"/>
                <w:b w:val="0"/>
                <w:sz w:val="24"/>
              </w:rPr>
              <w:t xml:space="preserve"> pp. 11-64</w:t>
            </w:r>
          </w:p>
          <w:p w14:paraId="45610056" w14:textId="77777777" w:rsidR="00C01378" w:rsidRPr="00C01378" w:rsidRDefault="00C01378" w:rsidP="005322E4">
            <w:pPr>
              <w:rPr>
                <w:rFonts w:ascii="Calibri" w:hAnsi="Calibri" w:cs="Calibri"/>
                <w:b w:val="0"/>
                <w:sz w:val="24"/>
              </w:rPr>
            </w:pPr>
            <w:r w:rsidRPr="00C01378">
              <w:rPr>
                <w:rFonts w:ascii="Calibri" w:hAnsi="Calibri" w:cs="Calibri"/>
                <w:b w:val="0"/>
                <w:sz w:val="24"/>
              </w:rPr>
              <w:lastRenderedPageBreak/>
              <w:t xml:space="preserve">Thomsen, Jens Peter Frølund (2000): </w:t>
            </w:r>
            <w:r w:rsidRPr="00C01378">
              <w:rPr>
                <w:rFonts w:ascii="Calibri" w:hAnsi="Calibri" w:cs="Calibri"/>
                <w:b w:val="0"/>
                <w:i/>
                <w:sz w:val="24"/>
              </w:rPr>
              <w:t>Magt og indflydelse</w:t>
            </w:r>
            <w:r w:rsidRPr="00C01378">
              <w:rPr>
                <w:rFonts w:ascii="Calibri" w:hAnsi="Calibri" w:cs="Calibri"/>
                <w:b w:val="0"/>
                <w:sz w:val="24"/>
              </w:rPr>
              <w:t>, Aarhus, Magtudredningen.</w:t>
            </w:r>
          </w:p>
          <w:p w14:paraId="3556CA92"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Winther, Søren og Nielsen, Vibeke Lehmann (2008): </w:t>
            </w:r>
            <w:r w:rsidRPr="00C01378">
              <w:rPr>
                <w:rFonts w:ascii="Calibri" w:hAnsi="Calibri" w:cs="Calibri"/>
                <w:b w:val="0"/>
                <w:i/>
                <w:sz w:val="24"/>
              </w:rPr>
              <w:t>Implementering af politik</w:t>
            </w:r>
            <w:r w:rsidRPr="00C01378">
              <w:rPr>
                <w:rFonts w:ascii="Calibri" w:hAnsi="Calibri" w:cs="Calibri"/>
                <w:b w:val="0"/>
                <w:sz w:val="24"/>
              </w:rPr>
              <w:t>, Academica, pp. 11-24, 40-71, 103-142</w:t>
            </w:r>
          </w:p>
          <w:p w14:paraId="5DA60905" w14:textId="77777777" w:rsidR="00C01378" w:rsidRPr="00C01378" w:rsidRDefault="00C01378" w:rsidP="005322E4">
            <w:pPr>
              <w:rPr>
                <w:rFonts w:ascii="Calibri" w:hAnsi="Calibri" w:cs="Calibri"/>
                <w:b w:val="0"/>
                <w:sz w:val="24"/>
              </w:rPr>
            </w:pPr>
          </w:p>
          <w:p w14:paraId="45B4F7AE" w14:textId="77777777" w:rsidR="00C01378" w:rsidRPr="00C01378" w:rsidRDefault="00C01378" w:rsidP="005322E4">
            <w:pPr>
              <w:rPr>
                <w:rFonts w:ascii="Calibri" w:hAnsi="Calibri" w:cs="Calibri"/>
                <w:b w:val="0"/>
                <w:sz w:val="24"/>
                <w:lang w:val="en-US"/>
              </w:rPr>
            </w:pPr>
            <w:r w:rsidRPr="00C01378">
              <w:rPr>
                <w:rFonts w:ascii="Calibri" w:hAnsi="Calibri" w:cs="Calibri"/>
                <w:b w:val="0"/>
                <w:sz w:val="24"/>
                <w:lang w:val="en-US"/>
              </w:rPr>
              <w:t>Supplerende læsning:</w:t>
            </w:r>
          </w:p>
          <w:p w14:paraId="4A8EB982" w14:textId="77777777" w:rsidR="00C01378" w:rsidRPr="00C01378" w:rsidRDefault="00C01378" w:rsidP="005322E4">
            <w:pPr>
              <w:rPr>
                <w:rFonts w:ascii="Calibri" w:hAnsi="Calibri" w:cs="Calibri"/>
                <w:b w:val="0"/>
                <w:sz w:val="24"/>
                <w:lang w:val="en-US"/>
              </w:rPr>
            </w:pPr>
            <w:r w:rsidRPr="00C01378">
              <w:rPr>
                <w:rFonts w:ascii="Calibri" w:hAnsi="Calibri" w:cs="Calibri"/>
                <w:b w:val="0"/>
                <w:sz w:val="24"/>
                <w:lang w:val="en-US"/>
              </w:rPr>
              <w:t xml:space="preserve">Hall, Peter A. and Taylor, Rosemary C. (1996). </w:t>
            </w:r>
            <w:r w:rsidRPr="00C01378">
              <w:rPr>
                <w:rFonts w:ascii="Calibri" w:hAnsi="Calibri" w:cs="Calibri"/>
                <w:b w:val="0"/>
                <w:i/>
                <w:sz w:val="24"/>
                <w:lang w:val="en-US"/>
              </w:rPr>
              <w:t>Political Science and the Three New Institutionalisms</w:t>
            </w:r>
            <w:r w:rsidRPr="00C01378">
              <w:rPr>
                <w:rFonts w:ascii="Calibri" w:hAnsi="Calibri" w:cs="Calibri"/>
                <w:b w:val="0"/>
                <w:sz w:val="24"/>
                <w:lang w:val="en-US"/>
              </w:rPr>
              <w:t>, Political Studies, vol. 44, pp. 936-957</w:t>
            </w:r>
          </w:p>
          <w:p w14:paraId="606F8E43"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Hansen, Jørn og Skovgaard, Thomas (2012). </w:t>
            </w:r>
            <w:r w:rsidRPr="00C01378">
              <w:rPr>
                <w:rFonts w:ascii="Calibri" w:hAnsi="Calibri" w:cs="Calibri"/>
                <w:b w:val="0"/>
                <w:i/>
                <w:sz w:val="24"/>
              </w:rPr>
              <w:t xml:space="preserve">De olympiske lege – en kort verdenshistorie. </w:t>
            </w:r>
            <w:r w:rsidRPr="00C01378">
              <w:rPr>
                <w:rFonts w:ascii="Calibri" w:hAnsi="Calibri" w:cs="Calibri"/>
                <w:b w:val="0"/>
                <w:sz w:val="24"/>
              </w:rPr>
              <w:t>Syddansk Universitetsforlag 2012</w:t>
            </w:r>
          </w:p>
          <w:p w14:paraId="32B1789B" w14:textId="77777777" w:rsidR="00C01378" w:rsidRPr="00C01378" w:rsidRDefault="00C01378" w:rsidP="005322E4">
            <w:pPr>
              <w:rPr>
                <w:rStyle w:val="Hyperlink"/>
                <w:rFonts w:ascii="Calibri" w:hAnsi="Calibri" w:cs="Calibri"/>
                <w:b w:val="0"/>
                <w:sz w:val="24"/>
              </w:rPr>
            </w:pPr>
            <w:r w:rsidRPr="00C01378">
              <w:rPr>
                <w:rFonts w:ascii="Calibri" w:hAnsi="Calibri" w:cs="Calibri"/>
                <w:b w:val="0"/>
                <w:sz w:val="24"/>
              </w:rPr>
              <w:t xml:space="preserve">Hansen, Jørn (2014). </w:t>
            </w:r>
            <w:r w:rsidRPr="00C01378">
              <w:rPr>
                <w:rFonts w:ascii="Calibri" w:hAnsi="Calibri" w:cs="Calibri"/>
                <w:b w:val="0"/>
                <w:i/>
                <w:sz w:val="24"/>
              </w:rPr>
              <w:t xml:space="preserve">Verdensspillet. Fodboldhistorie fra de første spark til Verdensmesterskaberne. </w:t>
            </w:r>
            <w:r w:rsidRPr="00C01378">
              <w:rPr>
                <w:rFonts w:ascii="Calibri" w:hAnsi="Calibri" w:cs="Calibri"/>
                <w:b w:val="0"/>
                <w:sz w:val="24"/>
              </w:rPr>
              <w:t>Syddansk Universitetsforlag 2014</w:t>
            </w:r>
          </w:p>
          <w:p w14:paraId="5D6CAB19"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Indenrigs- og Sundhedsministeriet (2002): Sund hele livet – de nationale mål og strategier for folkesundheden 2002-10. </w:t>
            </w:r>
          </w:p>
          <w:p w14:paraId="2CECC14A"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Kulturministeriet (2009): Idræt for alle. Breddeidrætsudvalgets rapport – baggrund og analyser. </w:t>
            </w:r>
          </w:p>
          <w:p w14:paraId="11BFFA3E"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Sundhedsministeriet (1989): Regeringens Forebyggelsesprogram 1989. </w:t>
            </w:r>
          </w:p>
          <w:p w14:paraId="0CEFE582"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Sundhedsministeriet (1999): Regeringens folkesundhedsprogram 1999-2008. </w:t>
            </w:r>
          </w:p>
          <w:p w14:paraId="6A445C8E" w14:textId="77777777" w:rsidR="00C01378" w:rsidRPr="00C01378" w:rsidRDefault="00C01378" w:rsidP="005322E4">
            <w:pPr>
              <w:rPr>
                <w:rStyle w:val="Hyperlink"/>
                <w:rFonts w:ascii="Calibri" w:hAnsi="Calibri" w:cs="Calibri"/>
                <w:b w:val="0"/>
                <w:sz w:val="24"/>
                <w:lang w:val="fr-FR"/>
              </w:rPr>
            </w:pPr>
            <w:r w:rsidRPr="00C01378">
              <w:rPr>
                <w:rFonts w:ascii="Calibri" w:hAnsi="Calibri" w:cs="Calibri"/>
                <w:b w:val="0"/>
                <w:sz w:val="24"/>
                <w:lang w:val="en-US"/>
              </w:rPr>
              <w:t xml:space="preserve">Thelen, Kathleen (1999): Historical Institutionalism in Comparativ Politics. </w:t>
            </w:r>
            <w:r w:rsidRPr="00C01378">
              <w:rPr>
                <w:rFonts w:ascii="Calibri" w:hAnsi="Calibri" w:cs="Calibri"/>
                <w:b w:val="0"/>
                <w:sz w:val="24"/>
              </w:rPr>
              <w:t xml:space="preserve">Ann. Rev. Poli. Sci 1999. </w:t>
            </w:r>
            <w:r w:rsidRPr="00C01378">
              <w:rPr>
                <w:rFonts w:ascii="Calibri" w:hAnsi="Calibri" w:cs="Calibri"/>
                <w:b w:val="0"/>
                <w:sz w:val="24"/>
                <w:lang w:val="fr-FR"/>
              </w:rPr>
              <w:t xml:space="preserve">2: 369-404 se </w:t>
            </w:r>
            <w:hyperlink r:id="rId63" w:history="1">
              <w:r w:rsidRPr="00C01378">
                <w:rPr>
                  <w:rStyle w:val="Hyperlink"/>
                  <w:rFonts w:ascii="Calibri" w:hAnsi="Calibri" w:cs="Calibri"/>
                  <w:b w:val="0"/>
                  <w:sz w:val="24"/>
                  <w:lang w:val="fr-FR"/>
                </w:rPr>
                <w:t>http://www.uazuay.edu.ec/estudios/com_exterior/tamara/Thelen-Histl_Instlsm_Compartv_Politx.pdf</w:t>
              </w:r>
            </w:hyperlink>
          </w:p>
          <w:p w14:paraId="5B9F937E" w14:textId="77777777" w:rsidR="00C01378" w:rsidRPr="00C01378" w:rsidRDefault="00C01378" w:rsidP="005322E4">
            <w:pPr>
              <w:rPr>
                <w:rFonts w:ascii="Calibri" w:hAnsi="Calibri" w:cs="Calibri"/>
                <w:b w:val="0"/>
                <w:sz w:val="24"/>
                <w:lang w:val="fr-FR"/>
              </w:rPr>
            </w:pPr>
            <w:r w:rsidRPr="00C01378">
              <w:rPr>
                <w:rFonts w:ascii="Calibri" w:hAnsi="Calibri" w:cs="Calibri"/>
                <w:b w:val="0"/>
                <w:sz w:val="24"/>
              </w:rPr>
              <w:t xml:space="preserve">Thomsen. Jens Peter Frølund (2005): Diskursanalyse. In: Heine Andersen og Lars Bo Kaspersen (red.) </w:t>
            </w:r>
            <w:r w:rsidRPr="00C01378">
              <w:rPr>
                <w:rFonts w:ascii="Calibri" w:hAnsi="Calibri" w:cs="Calibri"/>
                <w:b w:val="0"/>
                <w:i/>
                <w:sz w:val="24"/>
              </w:rPr>
              <w:t xml:space="preserve">Klassisk og moderne samfundsteori. </w:t>
            </w:r>
            <w:r w:rsidRPr="00C01378">
              <w:rPr>
                <w:rFonts w:ascii="Calibri" w:hAnsi="Calibri" w:cs="Calibri"/>
                <w:b w:val="0"/>
                <w:sz w:val="24"/>
              </w:rPr>
              <w:t>Hans Reitzels Forlag, pp. 183-198.</w:t>
            </w:r>
          </w:p>
        </w:tc>
      </w:tr>
      <w:tr w:rsidR="00C01378" w:rsidRPr="00CE18E4" w14:paraId="40006399" w14:textId="77777777" w:rsidTr="005322E4">
        <w:trPr>
          <w:trHeight w:val="294"/>
        </w:trPr>
        <w:tc>
          <w:tcPr>
            <w:tcW w:w="2660" w:type="dxa"/>
          </w:tcPr>
          <w:p w14:paraId="1B1E919A" w14:textId="77777777" w:rsidR="00C01378" w:rsidRPr="00CE18E4" w:rsidRDefault="00C01378" w:rsidP="005322E4">
            <w:pPr>
              <w:pStyle w:val="Overskrift4"/>
              <w:ind w:left="864" w:hanging="864"/>
              <w:rPr>
                <w:rFonts w:cs="Times New Roman"/>
                <w:sz w:val="22"/>
                <w:szCs w:val="22"/>
              </w:rPr>
            </w:pPr>
            <w:r w:rsidRPr="00CE18E4">
              <w:rPr>
                <w:rFonts w:cs="Times New Roman"/>
                <w:sz w:val="22"/>
                <w:szCs w:val="22"/>
              </w:rPr>
              <w:lastRenderedPageBreak/>
              <w:t>Arbejdsbelastning</w:t>
            </w:r>
          </w:p>
        </w:tc>
        <w:tc>
          <w:tcPr>
            <w:tcW w:w="7825" w:type="dxa"/>
          </w:tcPr>
          <w:p w14:paraId="7EC48726" w14:textId="77777777" w:rsidR="00C01378" w:rsidRPr="00C01378" w:rsidRDefault="00C01378" w:rsidP="005322E4">
            <w:pPr>
              <w:rPr>
                <w:rFonts w:ascii="Calibri" w:hAnsi="Calibri" w:cs="Calibri"/>
                <w:b w:val="0"/>
                <w:sz w:val="24"/>
              </w:rPr>
            </w:pPr>
            <w:r w:rsidRPr="00C01378">
              <w:rPr>
                <w:rFonts w:ascii="Calibri" w:hAnsi="Calibri" w:cs="Calibri"/>
                <w:b w:val="0"/>
                <w:sz w:val="24"/>
              </w:rPr>
              <w:t>Modulet omfatter 15 ECTS – svarende til ca. 420 arbejdstimer for den studerende.</w:t>
            </w:r>
          </w:p>
          <w:p w14:paraId="5481C493" w14:textId="77777777" w:rsidR="00C01378" w:rsidRPr="00C01378" w:rsidRDefault="00C01378" w:rsidP="005322E4">
            <w:pPr>
              <w:rPr>
                <w:rFonts w:ascii="Calibri" w:hAnsi="Calibri" w:cs="Calibri"/>
                <w:b w:val="0"/>
                <w:sz w:val="24"/>
              </w:rPr>
            </w:pPr>
            <w:r w:rsidRPr="00C01378">
              <w:rPr>
                <w:rFonts w:ascii="Calibri" w:hAnsi="Calibri" w:cs="Calibri"/>
                <w:b w:val="0"/>
                <w:sz w:val="24"/>
              </w:rPr>
              <w:t>Arbejdsbelastningen er planlagt fordelt således:</w:t>
            </w:r>
          </w:p>
          <w:p w14:paraId="115F1A57" w14:textId="77777777" w:rsidR="00C01378" w:rsidRPr="00C01378" w:rsidRDefault="00C01378" w:rsidP="005322E4">
            <w:pPr>
              <w:rPr>
                <w:rFonts w:ascii="Calibri" w:hAnsi="Calibri" w:cs="Calibri"/>
                <w:b w:val="0"/>
                <w:sz w:val="24"/>
              </w:rPr>
            </w:pPr>
            <w:r w:rsidRPr="00C01378">
              <w:rPr>
                <w:rFonts w:ascii="Calibri" w:hAnsi="Calibri" w:cs="Calibri"/>
                <w:b w:val="0"/>
                <w:sz w:val="24"/>
              </w:rPr>
              <w:t>Forelæsninger: 45 timer</w:t>
            </w:r>
          </w:p>
          <w:p w14:paraId="08823468" w14:textId="77777777" w:rsidR="00C01378" w:rsidRPr="00C01378" w:rsidRDefault="00C01378" w:rsidP="005322E4">
            <w:pPr>
              <w:rPr>
                <w:rFonts w:ascii="Calibri" w:hAnsi="Calibri" w:cs="Calibri"/>
                <w:b w:val="0"/>
                <w:sz w:val="24"/>
              </w:rPr>
            </w:pPr>
            <w:r w:rsidRPr="00C01378">
              <w:rPr>
                <w:rFonts w:ascii="Calibri" w:hAnsi="Calibri" w:cs="Calibri"/>
                <w:b w:val="0"/>
                <w:sz w:val="24"/>
              </w:rPr>
              <w:t>Forberedelse dertil: 275 timer.</w:t>
            </w:r>
          </w:p>
          <w:p w14:paraId="0621211F" w14:textId="77777777" w:rsidR="00C01378" w:rsidRPr="00C01378" w:rsidRDefault="00C01378" w:rsidP="005322E4">
            <w:pPr>
              <w:rPr>
                <w:rFonts w:ascii="Calibri" w:hAnsi="Calibri" w:cs="Calibri"/>
                <w:b w:val="0"/>
                <w:sz w:val="24"/>
              </w:rPr>
            </w:pPr>
            <w:r w:rsidRPr="00C01378">
              <w:rPr>
                <w:rFonts w:ascii="Calibri" w:hAnsi="Calibri" w:cs="Calibri"/>
                <w:b w:val="0"/>
                <w:sz w:val="24"/>
              </w:rPr>
              <w:t>Opgaveskrivning / eksamen: 100 timer.</w:t>
            </w:r>
          </w:p>
        </w:tc>
      </w:tr>
      <w:tr w:rsidR="00C01378" w:rsidRPr="00CE18E4" w14:paraId="16407FD6" w14:textId="77777777" w:rsidTr="005322E4">
        <w:trPr>
          <w:trHeight w:val="294"/>
        </w:trPr>
        <w:tc>
          <w:tcPr>
            <w:tcW w:w="2660" w:type="dxa"/>
          </w:tcPr>
          <w:p w14:paraId="69F9CD68" w14:textId="77777777" w:rsidR="00C01378" w:rsidRPr="00CE18E4" w:rsidRDefault="00C01378" w:rsidP="005322E4">
            <w:pPr>
              <w:pStyle w:val="Overskrift4"/>
              <w:ind w:left="864" w:hanging="864"/>
              <w:rPr>
                <w:rFonts w:cs="Times New Roman"/>
                <w:sz w:val="22"/>
                <w:szCs w:val="22"/>
              </w:rPr>
            </w:pPr>
            <w:r w:rsidRPr="00CE18E4">
              <w:rPr>
                <w:rFonts w:cs="Times New Roman"/>
                <w:sz w:val="22"/>
                <w:szCs w:val="22"/>
              </w:rPr>
              <w:t>Prøve</w:t>
            </w:r>
          </w:p>
        </w:tc>
        <w:tc>
          <w:tcPr>
            <w:tcW w:w="7825" w:type="dxa"/>
          </w:tcPr>
          <w:p w14:paraId="2F49ED0B" w14:textId="77777777" w:rsidR="00C01378" w:rsidRPr="00C01378" w:rsidRDefault="00C01378" w:rsidP="005322E4">
            <w:pPr>
              <w:rPr>
                <w:rFonts w:ascii="Calibri" w:hAnsi="Calibri" w:cs="Calibri"/>
                <w:b w:val="0"/>
                <w:sz w:val="24"/>
              </w:rPr>
            </w:pPr>
            <w:r w:rsidRPr="00C01378">
              <w:rPr>
                <w:rFonts w:ascii="Calibri" w:hAnsi="Calibri" w:cs="Calibri"/>
                <w:b w:val="0"/>
                <w:sz w:val="24"/>
              </w:rPr>
              <w:t>Prøveform:</w:t>
            </w:r>
          </w:p>
          <w:p w14:paraId="421785CE" w14:textId="77777777" w:rsidR="00C01378" w:rsidRPr="00C01378" w:rsidRDefault="00C01378" w:rsidP="005322E4">
            <w:pPr>
              <w:rPr>
                <w:rFonts w:ascii="Calibri" w:hAnsi="Calibri" w:cs="Calibri"/>
                <w:b w:val="0"/>
                <w:sz w:val="24"/>
              </w:rPr>
            </w:pPr>
            <w:r w:rsidRPr="00C01378">
              <w:rPr>
                <w:rFonts w:ascii="Calibri" w:hAnsi="Calibri" w:cs="Calibri"/>
                <w:b w:val="0"/>
                <w:sz w:val="24"/>
              </w:rPr>
              <w:t xml:space="preserve">Kurset afsluttes med en skriftlig hjemmeopgave. </w:t>
            </w:r>
          </w:p>
          <w:p w14:paraId="1B74FC44" w14:textId="77777777" w:rsidR="00C01378" w:rsidRPr="00C01378" w:rsidRDefault="00C01378" w:rsidP="005322E4">
            <w:pPr>
              <w:rPr>
                <w:rFonts w:ascii="Calibri" w:hAnsi="Calibri" w:cs="Calibri"/>
                <w:b w:val="0"/>
                <w:sz w:val="24"/>
              </w:rPr>
            </w:pPr>
            <w:r w:rsidRPr="00C01378">
              <w:rPr>
                <w:rFonts w:ascii="Calibri" w:hAnsi="Calibri" w:cs="Calibri"/>
                <w:b w:val="0"/>
                <w:sz w:val="24"/>
              </w:rPr>
              <w:t>Senest ugen før seneste aflevering af hjemmeopgaven skal den studerende have godkendt et emne og en problemstilling, som den studerende vil skrive om.</w:t>
            </w:r>
          </w:p>
          <w:p w14:paraId="71FE7AAB" w14:textId="77777777" w:rsidR="00C01378" w:rsidRPr="00C01378" w:rsidRDefault="00C01378" w:rsidP="005322E4">
            <w:pPr>
              <w:rPr>
                <w:rFonts w:ascii="Calibri" w:hAnsi="Calibri" w:cs="Calibri"/>
                <w:b w:val="0"/>
                <w:sz w:val="24"/>
              </w:rPr>
            </w:pPr>
            <w:r w:rsidRPr="00C01378">
              <w:rPr>
                <w:rFonts w:ascii="Calibri" w:hAnsi="Calibri" w:cs="Calibri"/>
                <w:b w:val="0"/>
                <w:sz w:val="24"/>
              </w:rPr>
              <w:t>Opgavens maksimale størrelse er 15 normalsider (inklusiv referencer)</w:t>
            </w:r>
          </w:p>
          <w:p w14:paraId="4AB4D447" w14:textId="77777777" w:rsidR="00C01378" w:rsidRPr="00C01378" w:rsidRDefault="00C01378" w:rsidP="005322E4">
            <w:pPr>
              <w:rPr>
                <w:rFonts w:ascii="Calibri" w:hAnsi="Calibri" w:cs="Calibri"/>
                <w:b w:val="0"/>
                <w:sz w:val="24"/>
              </w:rPr>
            </w:pPr>
            <w:r w:rsidRPr="00C01378">
              <w:rPr>
                <w:rFonts w:ascii="Calibri" w:hAnsi="Calibri" w:cs="Calibri"/>
                <w:b w:val="0"/>
                <w:sz w:val="24"/>
              </w:rPr>
              <w:t>Intern censur.</w:t>
            </w:r>
          </w:p>
        </w:tc>
      </w:tr>
      <w:tr w:rsidR="00C01378" w:rsidRPr="00CE18E4" w14:paraId="4C14CEE6" w14:textId="77777777" w:rsidTr="005322E4">
        <w:trPr>
          <w:trHeight w:val="294"/>
        </w:trPr>
        <w:tc>
          <w:tcPr>
            <w:tcW w:w="2660" w:type="dxa"/>
            <w:tcBorders>
              <w:top w:val="single" w:sz="4" w:space="0" w:color="auto"/>
              <w:left w:val="single" w:sz="4" w:space="0" w:color="auto"/>
              <w:bottom w:val="single" w:sz="4" w:space="0" w:color="auto"/>
              <w:right w:val="single" w:sz="4" w:space="0" w:color="auto"/>
            </w:tcBorders>
          </w:tcPr>
          <w:p w14:paraId="4374F8A1" w14:textId="77777777" w:rsidR="00C01378" w:rsidRPr="00CE18E4" w:rsidRDefault="00C01378" w:rsidP="005322E4">
            <w:pPr>
              <w:pStyle w:val="Overskrift4"/>
              <w:ind w:left="864" w:hanging="864"/>
              <w:rPr>
                <w:rFonts w:cs="Times New Roman"/>
                <w:sz w:val="22"/>
                <w:szCs w:val="22"/>
              </w:rPr>
            </w:pPr>
            <w:r w:rsidRPr="00CE18E4">
              <w:rPr>
                <w:rFonts w:cs="Times New Roman"/>
                <w:sz w:val="22"/>
                <w:szCs w:val="22"/>
              </w:rPr>
              <w:t>Bedømmelse:</w:t>
            </w:r>
          </w:p>
        </w:tc>
        <w:tc>
          <w:tcPr>
            <w:tcW w:w="7825" w:type="dxa"/>
            <w:tcBorders>
              <w:top w:val="single" w:sz="4" w:space="0" w:color="auto"/>
              <w:left w:val="single" w:sz="4" w:space="0" w:color="auto"/>
              <w:bottom w:val="single" w:sz="4" w:space="0" w:color="auto"/>
              <w:right w:val="single" w:sz="4" w:space="0" w:color="auto"/>
            </w:tcBorders>
          </w:tcPr>
          <w:p w14:paraId="797301B1" w14:textId="77777777" w:rsidR="00C01378" w:rsidRPr="00C01378" w:rsidRDefault="00C01378" w:rsidP="005322E4">
            <w:pPr>
              <w:rPr>
                <w:rFonts w:ascii="Calibri" w:hAnsi="Calibri" w:cs="Calibri"/>
                <w:b w:val="0"/>
                <w:sz w:val="24"/>
              </w:rPr>
            </w:pPr>
            <w:r w:rsidRPr="00C01378">
              <w:rPr>
                <w:rFonts w:ascii="Calibri" w:hAnsi="Calibri" w:cs="Calibri"/>
                <w:b w:val="0"/>
                <w:sz w:val="24"/>
              </w:rPr>
              <w:t>Bedømmelse følger bestemmelserne omkring 7 trins-skalaen. Karakteren ’12’ opnås, når den studerende præsterer en dyb forståelse og viden i overensstemmelse med kursets generelle mål og opfylder de beskrevne kompetencemål med kun få og ubetydelige mangler.</w:t>
            </w:r>
          </w:p>
        </w:tc>
      </w:tr>
    </w:tbl>
    <w:p w14:paraId="2B7946A1" w14:textId="2D053233" w:rsidR="003B6D67" w:rsidRDefault="003B6D67">
      <w:pPr>
        <w:spacing w:after="0" w:line="240" w:lineRule="auto"/>
        <w:rPr>
          <w:rFonts w:asciiTheme="minorHAnsi" w:hAnsiTheme="minorHAnsi"/>
          <w:sz w:val="18"/>
          <w:szCs w:val="18"/>
        </w:rPr>
      </w:pPr>
    </w:p>
    <w:p w14:paraId="3B639B08" w14:textId="0C3CF597" w:rsidR="00C01378" w:rsidRDefault="00C01378">
      <w:pPr>
        <w:spacing w:after="0" w:line="240" w:lineRule="auto"/>
        <w:rPr>
          <w:rFonts w:asciiTheme="minorHAnsi" w:hAnsiTheme="minorHAnsi"/>
          <w:sz w:val="18"/>
          <w:szCs w:val="18"/>
        </w:rPr>
      </w:pPr>
    </w:p>
    <w:p w14:paraId="19A6557C" w14:textId="23AAA021" w:rsidR="00C01378" w:rsidRDefault="00C01378">
      <w:pPr>
        <w:spacing w:after="0" w:line="240" w:lineRule="auto"/>
        <w:rPr>
          <w:rFonts w:asciiTheme="minorHAnsi" w:hAnsiTheme="minorHAnsi"/>
          <w:sz w:val="18"/>
          <w:szCs w:val="18"/>
        </w:rPr>
      </w:pPr>
      <w:r>
        <w:rPr>
          <w:rFonts w:asciiTheme="minorHAnsi" w:hAnsiTheme="minorHAnsi"/>
          <w:sz w:val="18"/>
          <w:szCs w:val="18"/>
        </w:rPr>
        <w:br w:type="page"/>
      </w:r>
    </w:p>
    <w:p w14:paraId="03D19D25" w14:textId="77777777" w:rsidR="006C3A27" w:rsidRDefault="006C3A27" w:rsidP="006C3A27">
      <w:pPr>
        <w:rPr>
          <w:b w:val="0"/>
          <w:sz w:val="36"/>
          <w:szCs w:val="36"/>
        </w:rPr>
      </w:pPr>
      <w:r>
        <w:rPr>
          <w:sz w:val="36"/>
          <w:szCs w:val="36"/>
        </w:rPr>
        <w:lastRenderedPageBreak/>
        <w:t>Lektionsplan</w:t>
      </w:r>
    </w:p>
    <w:tbl>
      <w:tblPr>
        <w:tblStyle w:val="Tabel-Gitter"/>
        <w:tblW w:w="11619" w:type="dxa"/>
        <w:tblLayout w:type="fixed"/>
        <w:tblLook w:val="04A0" w:firstRow="1" w:lastRow="0" w:firstColumn="1" w:lastColumn="0" w:noHBand="0" w:noVBand="1"/>
      </w:tblPr>
      <w:tblGrid>
        <w:gridCol w:w="846"/>
        <w:gridCol w:w="2693"/>
        <w:gridCol w:w="5245"/>
        <w:gridCol w:w="2835"/>
      </w:tblGrid>
      <w:tr w:rsidR="006C3A27" w:rsidRPr="006C3A27" w14:paraId="1BA6295C" w14:textId="77777777" w:rsidTr="005322E4">
        <w:tc>
          <w:tcPr>
            <w:tcW w:w="846" w:type="dxa"/>
          </w:tcPr>
          <w:p w14:paraId="1B86509D" w14:textId="77777777" w:rsidR="006C3A27" w:rsidRPr="006C3A27" w:rsidRDefault="006C3A27" w:rsidP="005322E4">
            <w:pPr>
              <w:rPr>
                <w:rFonts w:ascii="Calibri" w:hAnsi="Calibri" w:cs="Calibri"/>
                <w:b w:val="0"/>
                <w:sz w:val="24"/>
              </w:rPr>
            </w:pPr>
          </w:p>
        </w:tc>
        <w:tc>
          <w:tcPr>
            <w:tcW w:w="2693" w:type="dxa"/>
          </w:tcPr>
          <w:p w14:paraId="0ACF450B" w14:textId="77777777" w:rsidR="006C3A27" w:rsidRPr="006C3A27" w:rsidRDefault="006C3A27" w:rsidP="005322E4">
            <w:pPr>
              <w:rPr>
                <w:rFonts w:ascii="Calibri" w:hAnsi="Calibri" w:cs="Calibri"/>
                <w:b w:val="0"/>
                <w:sz w:val="24"/>
              </w:rPr>
            </w:pPr>
            <w:r w:rsidRPr="006C3A27">
              <w:rPr>
                <w:rFonts w:ascii="Calibri" w:hAnsi="Calibri" w:cs="Calibri"/>
                <w:b w:val="0"/>
                <w:sz w:val="24"/>
              </w:rPr>
              <w:t>Undervisningens indhold</w:t>
            </w:r>
          </w:p>
        </w:tc>
        <w:tc>
          <w:tcPr>
            <w:tcW w:w="5245" w:type="dxa"/>
          </w:tcPr>
          <w:p w14:paraId="4C987EB4" w14:textId="77777777" w:rsidR="006C3A27" w:rsidRPr="006C3A27" w:rsidRDefault="006C3A27" w:rsidP="005322E4">
            <w:pPr>
              <w:rPr>
                <w:rFonts w:ascii="Calibri" w:hAnsi="Calibri" w:cs="Calibri"/>
                <w:b w:val="0"/>
                <w:sz w:val="24"/>
              </w:rPr>
            </w:pPr>
            <w:r w:rsidRPr="006C3A27">
              <w:rPr>
                <w:rFonts w:ascii="Calibri" w:hAnsi="Calibri" w:cs="Calibri"/>
                <w:b w:val="0"/>
                <w:sz w:val="24"/>
              </w:rPr>
              <w:t>Litteratur</w:t>
            </w:r>
          </w:p>
        </w:tc>
        <w:tc>
          <w:tcPr>
            <w:tcW w:w="2835" w:type="dxa"/>
          </w:tcPr>
          <w:p w14:paraId="114192B7" w14:textId="77777777" w:rsidR="006C3A27" w:rsidRPr="006C3A27" w:rsidRDefault="006C3A27" w:rsidP="005322E4">
            <w:pPr>
              <w:rPr>
                <w:rFonts w:ascii="Calibri" w:hAnsi="Calibri" w:cs="Calibri"/>
                <w:b w:val="0"/>
                <w:sz w:val="24"/>
              </w:rPr>
            </w:pPr>
            <w:r w:rsidRPr="006C3A27">
              <w:rPr>
                <w:rFonts w:ascii="Calibri" w:hAnsi="Calibri" w:cs="Calibri"/>
                <w:b w:val="0"/>
                <w:sz w:val="24"/>
              </w:rPr>
              <w:t>Underviser</w:t>
            </w:r>
          </w:p>
        </w:tc>
      </w:tr>
      <w:tr w:rsidR="006C3A27" w:rsidRPr="006C3A27" w14:paraId="45F16987" w14:textId="77777777" w:rsidTr="005322E4">
        <w:tc>
          <w:tcPr>
            <w:tcW w:w="846" w:type="dxa"/>
          </w:tcPr>
          <w:p w14:paraId="508D6EB6" w14:textId="77777777" w:rsidR="006C3A27" w:rsidRPr="006C3A27" w:rsidRDefault="006C3A27" w:rsidP="005322E4">
            <w:pPr>
              <w:rPr>
                <w:rFonts w:ascii="Calibri" w:hAnsi="Calibri" w:cs="Calibri"/>
                <w:b w:val="0"/>
                <w:sz w:val="24"/>
              </w:rPr>
            </w:pPr>
            <w:r w:rsidRPr="006C3A27">
              <w:rPr>
                <w:rFonts w:ascii="Calibri" w:hAnsi="Calibri" w:cs="Calibri"/>
                <w:b w:val="0"/>
                <w:sz w:val="24"/>
              </w:rPr>
              <w:t>12.11</w:t>
            </w:r>
          </w:p>
          <w:p w14:paraId="5CDD101C" w14:textId="77777777" w:rsidR="006C3A27" w:rsidRPr="006C3A27" w:rsidRDefault="006C3A27" w:rsidP="005322E4">
            <w:pPr>
              <w:rPr>
                <w:rFonts w:ascii="Calibri" w:hAnsi="Calibri" w:cs="Calibri"/>
                <w:b w:val="0"/>
                <w:sz w:val="24"/>
              </w:rPr>
            </w:pPr>
            <w:r w:rsidRPr="006C3A27">
              <w:rPr>
                <w:rFonts w:ascii="Calibri" w:hAnsi="Calibri" w:cs="Calibri"/>
                <w:b w:val="0"/>
                <w:sz w:val="24"/>
              </w:rPr>
              <w:t>09-12</w:t>
            </w:r>
          </w:p>
          <w:p w14:paraId="27BFF3C4" w14:textId="77777777" w:rsidR="006C3A27" w:rsidRPr="006C3A27" w:rsidRDefault="006C3A27" w:rsidP="005322E4">
            <w:pPr>
              <w:rPr>
                <w:rFonts w:ascii="Calibri" w:hAnsi="Calibri" w:cs="Calibri"/>
                <w:b w:val="0"/>
                <w:sz w:val="24"/>
              </w:rPr>
            </w:pPr>
            <w:r w:rsidRPr="006C3A27">
              <w:rPr>
                <w:rFonts w:ascii="Calibri" w:hAnsi="Calibri" w:cs="Calibri"/>
                <w:b w:val="0"/>
                <w:sz w:val="24"/>
              </w:rPr>
              <w:t>U26A</w:t>
            </w:r>
          </w:p>
          <w:p w14:paraId="09F767C5" w14:textId="77777777" w:rsidR="006C3A27" w:rsidRPr="006C3A27" w:rsidRDefault="006C3A27" w:rsidP="005322E4">
            <w:pPr>
              <w:rPr>
                <w:rFonts w:ascii="Calibri" w:hAnsi="Calibri" w:cs="Calibri"/>
                <w:b w:val="0"/>
                <w:sz w:val="24"/>
              </w:rPr>
            </w:pPr>
            <w:r w:rsidRPr="006C3A27">
              <w:rPr>
                <w:rFonts w:ascii="Calibri" w:hAnsi="Calibri" w:cs="Calibri"/>
                <w:b w:val="0"/>
                <w:sz w:val="24"/>
              </w:rPr>
              <w:t>(1)</w:t>
            </w:r>
          </w:p>
          <w:p w14:paraId="7354A191" w14:textId="77777777" w:rsidR="006C3A27" w:rsidRPr="006C3A27" w:rsidRDefault="006C3A27" w:rsidP="005322E4">
            <w:pPr>
              <w:rPr>
                <w:rFonts w:ascii="Calibri" w:hAnsi="Calibri" w:cs="Calibri"/>
                <w:b w:val="0"/>
                <w:sz w:val="24"/>
              </w:rPr>
            </w:pPr>
          </w:p>
        </w:tc>
        <w:tc>
          <w:tcPr>
            <w:tcW w:w="2693" w:type="dxa"/>
          </w:tcPr>
          <w:p w14:paraId="10C72FF0" w14:textId="77777777" w:rsidR="006C3A27" w:rsidRPr="006C3A27" w:rsidRDefault="006C3A27" w:rsidP="005322E4">
            <w:pPr>
              <w:rPr>
                <w:rFonts w:ascii="Calibri" w:hAnsi="Calibri" w:cs="Calibri"/>
                <w:b w:val="0"/>
                <w:sz w:val="24"/>
              </w:rPr>
            </w:pPr>
            <w:r w:rsidRPr="006C3A27">
              <w:rPr>
                <w:rFonts w:ascii="Calibri" w:hAnsi="Calibri" w:cs="Calibri"/>
                <w:b w:val="0"/>
                <w:sz w:val="24"/>
              </w:rPr>
              <w:t>Introduktion til faget</w:t>
            </w:r>
          </w:p>
          <w:p w14:paraId="4486D232"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fagets indhold</w:t>
            </w:r>
          </w:p>
          <w:p w14:paraId="033A9100"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lektionsplanen</w:t>
            </w:r>
          </w:p>
          <w:p w14:paraId="78D94F64"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 xml:space="preserve">Litteratur </w:t>
            </w:r>
          </w:p>
          <w:p w14:paraId="43C7977B"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eksamen</w:t>
            </w:r>
          </w:p>
          <w:p w14:paraId="5B0B26AB" w14:textId="77777777" w:rsidR="006C3A27" w:rsidRPr="006C3A27" w:rsidRDefault="006C3A27" w:rsidP="005322E4">
            <w:pPr>
              <w:rPr>
                <w:rFonts w:ascii="Calibri" w:hAnsi="Calibri" w:cs="Calibri"/>
                <w:b w:val="0"/>
                <w:sz w:val="24"/>
              </w:rPr>
            </w:pPr>
          </w:p>
          <w:p w14:paraId="55D757EB" w14:textId="77777777" w:rsidR="006C3A27" w:rsidRPr="006C3A27" w:rsidRDefault="006C3A27" w:rsidP="005322E4">
            <w:pPr>
              <w:rPr>
                <w:rFonts w:ascii="Calibri" w:hAnsi="Calibri" w:cs="Calibri"/>
                <w:b w:val="0"/>
                <w:sz w:val="24"/>
              </w:rPr>
            </w:pPr>
            <w:r w:rsidRPr="006C3A27">
              <w:rPr>
                <w:rFonts w:ascii="Calibri" w:hAnsi="Calibri" w:cs="Calibri"/>
                <w:b w:val="0"/>
                <w:sz w:val="24"/>
              </w:rPr>
              <w:t>Teori (1)</w:t>
            </w:r>
          </w:p>
          <w:p w14:paraId="4154BE7E" w14:textId="77777777" w:rsidR="006C3A27" w:rsidRPr="006C3A27" w:rsidRDefault="006C3A27" w:rsidP="005322E4">
            <w:pPr>
              <w:rPr>
                <w:rFonts w:ascii="Calibri" w:hAnsi="Calibri" w:cs="Calibri"/>
                <w:b w:val="0"/>
                <w:sz w:val="24"/>
              </w:rPr>
            </w:pPr>
          </w:p>
          <w:p w14:paraId="6B1CC5BB" w14:textId="77777777" w:rsidR="006C3A27" w:rsidRPr="006C3A27" w:rsidRDefault="006C3A27" w:rsidP="005322E4">
            <w:pPr>
              <w:rPr>
                <w:rFonts w:ascii="Calibri" w:hAnsi="Calibri" w:cs="Calibri"/>
                <w:b w:val="0"/>
                <w:sz w:val="24"/>
              </w:rPr>
            </w:pPr>
            <w:r w:rsidRPr="006C3A27">
              <w:rPr>
                <w:rFonts w:ascii="Calibri" w:hAnsi="Calibri" w:cs="Calibri"/>
                <w:b w:val="0"/>
                <w:sz w:val="24"/>
              </w:rPr>
              <w:t>Introduktion til politikbegrebet og magtbegrebet</w:t>
            </w:r>
          </w:p>
          <w:p w14:paraId="49DA8E98" w14:textId="77777777" w:rsidR="006C3A27" w:rsidRPr="006C3A27" w:rsidRDefault="006C3A27" w:rsidP="005322E4">
            <w:pPr>
              <w:rPr>
                <w:rFonts w:ascii="Calibri" w:hAnsi="Calibri" w:cs="Calibri"/>
                <w:b w:val="0"/>
                <w:sz w:val="24"/>
              </w:rPr>
            </w:pPr>
          </w:p>
          <w:p w14:paraId="609D3A34"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Teoretiske perspektiver på politiske beslutninger </w:t>
            </w:r>
          </w:p>
        </w:tc>
        <w:tc>
          <w:tcPr>
            <w:tcW w:w="5245" w:type="dxa"/>
          </w:tcPr>
          <w:p w14:paraId="0ACEC6B1"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rPr>
              <w:t xml:space="preserve">Jens Peter Frølund Thomsen (2000): </w:t>
            </w:r>
            <w:r w:rsidRPr="006C3A27">
              <w:rPr>
                <w:rFonts w:ascii="Calibri" w:hAnsi="Calibri" w:cs="Calibri"/>
                <w:b w:val="0"/>
                <w:i/>
                <w:sz w:val="24"/>
              </w:rPr>
              <w:t>Magt og indflydelse</w:t>
            </w:r>
            <w:r w:rsidRPr="006C3A27">
              <w:rPr>
                <w:rFonts w:ascii="Calibri" w:hAnsi="Calibri" w:cs="Calibri"/>
                <w:b w:val="0"/>
                <w:sz w:val="24"/>
              </w:rPr>
              <w:t xml:space="preserve">, Aarhus, Magtudredningen. </w:t>
            </w:r>
            <w:r w:rsidRPr="006C3A27">
              <w:rPr>
                <w:rFonts w:ascii="Calibri" w:hAnsi="Calibri" w:cs="Calibri"/>
                <w:b w:val="0"/>
                <w:sz w:val="24"/>
                <w:lang w:val="en-US"/>
              </w:rPr>
              <w:t>E-learn.</w:t>
            </w:r>
          </w:p>
          <w:p w14:paraId="39A93A0F" w14:textId="77777777" w:rsidR="006C3A27" w:rsidRPr="006C3A27" w:rsidRDefault="006C3A27" w:rsidP="005322E4">
            <w:pPr>
              <w:rPr>
                <w:rFonts w:ascii="Calibri" w:hAnsi="Calibri" w:cs="Calibri"/>
                <w:b w:val="0"/>
                <w:sz w:val="24"/>
                <w:lang w:val="en-US"/>
              </w:rPr>
            </w:pPr>
          </w:p>
          <w:p w14:paraId="2C252F69" w14:textId="77777777" w:rsidR="006C3A27" w:rsidRPr="006C3A27" w:rsidRDefault="006C3A27" w:rsidP="005322E4">
            <w:pPr>
              <w:rPr>
                <w:rFonts w:ascii="Calibri" w:hAnsi="Calibri" w:cs="Calibri"/>
                <w:b w:val="0"/>
                <w:sz w:val="24"/>
              </w:rPr>
            </w:pPr>
            <w:r w:rsidRPr="006C3A27">
              <w:rPr>
                <w:rFonts w:ascii="Calibri" w:hAnsi="Calibri" w:cs="Calibri"/>
                <w:b w:val="0"/>
                <w:sz w:val="24"/>
                <w:lang w:val="en-US"/>
              </w:rPr>
              <w:t xml:space="preserve">Andrew Heywood (2007): Politics, Palgrave Macmillan, Houndmills, kap. 1, pp.  </w:t>
            </w:r>
            <w:r w:rsidRPr="006C3A27">
              <w:rPr>
                <w:rFonts w:ascii="Calibri" w:hAnsi="Calibri" w:cs="Calibri"/>
                <w:b w:val="0"/>
                <w:sz w:val="24"/>
              </w:rPr>
              <w:t>3-23. E-learn</w:t>
            </w:r>
          </w:p>
          <w:p w14:paraId="2998A072" w14:textId="77777777" w:rsidR="006C3A27" w:rsidRPr="006C3A27" w:rsidRDefault="006C3A27" w:rsidP="005322E4">
            <w:pPr>
              <w:rPr>
                <w:rFonts w:ascii="Calibri" w:hAnsi="Calibri" w:cs="Calibri"/>
                <w:b w:val="0"/>
                <w:sz w:val="24"/>
              </w:rPr>
            </w:pPr>
          </w:p>
          <w:p w14:paraId="5F4FEBF6"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Eichberg, H. (2012). </w:t>
            </w:r>
            <w:r w:rsidRPr="006C3A27">
              <w:rPr>
                <w:rFonts w:ascii="Calibri" w:hAnsi="Calibri" w:cs="Calibri"/>
                <w:b w:val="0"/>
                <w:i/>
                <w:sz w:val="24"/>
              </w:rPr>
              <w:t>Idrætspolitik i komparativ belysning – national og international</w:t>
            </w:r>
            <w:r w:rsidRPr="006C3A27">
              <w:rPr>
                <w:rFonts w:ascii="Calibri" w:hAnsi="Calibri" w:cs="Calibri"/>
                <w:b w:val="0"/>
                <w:sz w:val="24"/>
              </w:rPr>
              <w:t>. Side 13 – 21. Syddansk Universitetsforlag. SELV ANSKAFFE.</w:t>
            </w:r>
          </w:p>
          <w:p w14:paraId="181C1F33" w14:textId="77777777" w:rsidR="006C3A27" w:rsidRPr="006C3A27" w:rsidRDefault="006C3A27" w:rsidP="005322E4">
            <w:pPr>
              <w:rPr>
                <w:rFonts w:ascii="Calibri" w:hAnsi="Calibri" w:cs="Calibri"/>
                <w:b w:val="0"/>
                <w:sz w:val="24"/>
              </w:rPr>
            </w:pPr>
          </w:p>
          <w:p w14:paraId="09E5B169"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Andrew Heywood (2008): </w:t>
            </w:r>
            <w:r w:rsidRPr="006C3A27">
              <w:rPr>
                <w:rFonts w:ascii="Calibri" w:hAnsi="Calibri" w:cs="Calibri"/>
                <w:b w:val="0"/>
                <w:i/>
                <w:sz w:val="24"/>
              </w:rPr>
              <w:t>Politics</w:t>
            </w:r>
            <w:r w:rsidRPr="006C3A27">
              <w:rPr>
                <w:rFonts w:ascii="Calibri" w:hAnsi="Calibri" w:cs="Calibri"/>
                <w:b w:val="0"/>
                <w:sz w:val="24"/>
              </w:rPr>
              <w:t>, Palgrave Macmillan, Houndmills, kap. 20, pp. 425-444. E-learn</w:t>
            </w:r>
          </w:p>
          <w:p w14:paraId="4BD3C05E" w14:textId="77777777" w:rsidR="006C3A27" w:rsidRPr="006C3A27" w:rsidRDefault="006C3A27" w:rsidP="005322E4">
            <w:pPr>
              <w:rPr>
                <w:rFonts w:ascii="Calibri" w:hAnsi="Calibri" w:cs="Calibri"/>
                <w:b w:val="0"/>
                <w:sz w:val="24"/>
              </w:rPr>
            </w:pPr>
          </w:p>
          <w:p w14:paraId="1587AAF8"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Søren Winther og Vibeke Lehrmann Nielsen (2008): </w:t>
            </w:r>
            <w:r w:rsidRPr="006C3A27">
              <w:rPr>
                <w:rFonts w:ascii="Calibri" w:hAnsi="Calibri" w:cs="Calibri"/>
                <w:b w:val="0"/>
                <w:i/>
                <w:sz w:val="24"/>
              </w:rPr>
              <w:t>Implementering af politik</w:t>
            </w:r>
            <w:r w:rsidRPr="006C3A27">
              <w:rPr>
                <w:rFonts w:ascii="Calibri" w:hAnsi="Calibri" w:cs="Calibri"/>
                <w:b w:val="0"/>
                <w:sz w:val="24"/>
              </w:rPr>
              <w:t>, Academica, pp. 11-24, 40-71, 103-142. E-learn.</w:t>
            </w:r>
          </w:p>
        </w:tc>
        <w:tc>
          <w:tcPr>
            <w:tcW w:w="2835" w:type="dxa"/>
          </w:tcPr>
          <w:p w14:paraId="10B6B740"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&amp;</w:t>
            </w:r>
          </w:p>
          <w:p w14:paraId="4CA0CCD8"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p w14:paraId="4FDF55F5" w14:textId="77777777" w:rsidR="006C3A27" w:rsidRPr="006C3A27" w:rsidRDefault="006C3A27" w:rsidP="005322E4">
            <w:pPr>
              <w:rPr>
                <w:rFonts w:ascii="Calibri" w:hAnsi="Calibri" w:cs="Calibri"/>
                <w:b w:val="0"/>
                <w:sz w:val="24"/>
              </w:rPr>
            </w:pPr>
          </w:p>
        </w:tc>
      </w:tr>
      <w:tr w:rsidR="006C3A27" w:rsidRPr="006C3A27" w14:paraId="572592A8" w14:textId="77777777" w:rsidTr="005322E4">
        <w:tc>
          <w:tcPr>
            <w:tcW w:w="846" w:type="dxa"/>
          </w:tcPr>
          <w:p w14:paraId="596A2B7F" w14:textId="77777777" w:rsidR="006C3A27" w:rsidRPr="006C3A27" w:rsidRDefault="006C3A27" w:rsidP="005322E4">
            <w:pPr>
              <w:rPr>
                <w:rFonts w:ascii="Calibri" w:hAnsi="Calibri" w:cs="Calibri"/>
                <w:b w:val="0"/>
                <w:sz w:val="24"/>
              </w:rPr>
            </w:pPr>
            <w:r w:rsidRPr="006C3A27">
              <w:rPr>
                <w:rFonts w:ascii="Calibri" w:hAnsi="Calibri" w:cs="Calibri"/>
                <w:b w:val="0"/>
                <w:sz w:val="24"/>
              </w:rPr>
              <w:t>14.11</w:t>
            </w:r>
          </w:p>
          <w:p w14:paraId="59137D9A"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5BC66E4F" w14:textId="77777777" w:rsidR="006C3A27" w:rsidRPr="006C3A27" w:rsidRDefault="006C3A27" w:rsidP="005322E4">
            <w:pPr>
              <w:rPr>
                <w:rFonts w:ascii="Calibri" w:hAnsi="Calibri" w:cs="Calibri"/>
                <w:b w:val="0"/>
                <w:sz w:val="24"/>
              </w:rPr>
            </w:pPr>
            <w:r w:rsidRPr="006C3A27">
              <w:rPr>
                <w:rFonts w:ascii="Calibri" w:hAnsi="Calibri" w:cs="Calibri"/>
                <w:b w:val="0"/>
                <w:sz w:val="24"/>
              </w:rPr>
              <w:t>U27</w:t>
            </w:r>
          </w:p>
          <w:p w14:paraId="6682C615" w14:textId="77777777" w:rsidR="006C3A27" w:rsidRPr="006C3A27" w:rsidRDefault="006C3A27" w:rsidP="005322E4">
            <w:pPr>
              <w:rPr>
                <w:rFonts w:ascii="Calibri" w:hAnsi="Calibri" w:cs="Calibri"/>
                <w:b w:val="0"/>
                <w:sz w:val="24"/>
              </w:rPr>
            </w:pPr>
          </w:p>
        </w:tc>
        <w:tc>
          <w:tcPr>
            <w:tcW w:w="2693" w:type="dxa"/>
          </w:tcPr>
          <w:p w14:paraId="41F5F75C" w14:textId="77777777" w:rsidR="006C3A27" w:rsidRPr="006C3A27" w:rsidRDefault="006C3A27" w:rsidP="005322E4">
            <w:pPr>
              <w:rPr>
                <w:rFonts w:ascii="Calibri" w:hAnsi="Calibri" w:cs="Calibri"/>
                <w:b w:val="0"/>
                <w:sz w:val="24"/>
              </w:rPr>
            </w:pPr>
            <w:r w:rsidRPr="006C3A27">
              <w:rPr>
                <w:rFonts w:ascii="Calibri" w:hAnsi="Calibri" w:cs="Calibri"/>
                <w:b w:val="0"/>
                <w:sz w:val="24"/>
              </w:rPr>
              <w:t>Teori (2)</w:t>
            </w:r>
          </w:p>
          <w:p w14:paraId="141F5533" w14:textId="77777777" w:rsidR="006C3A27" w:rsidRPr="006C3A27" w:rsidRDefault="006C3A27" w:rsidP="005322E4">
            <w:pPr>
              <w:rPr>
                <w:rFonts w:ascii="Calibri" w:hAnsi="Calibri" w:cs="Calibri"/>
                <w:b w:val="0"/>
                <w:sz w:val="24"/>
              </w:rPr>
            </w:pPr>
          </w:p>
          <w:p w14:paraId="111431AA" w14:textId="77777777" w:rsidR="006C3A27" w:rsidRPr="006C3A27" w:rsidRDefault="006C3A27" w:rsidP="005322E4">
            <w:pPr>
              <w:rPr>
                <w:rFonts w:ascii="Calibri" w:hAnsi="Calibri" w:cs="Calibri"/>
                <w:b w:val="0"/>
                <w:sz w:val="24"/>
              </w:rPr>
            </w:pPr>
            <w:r w:rsidRPr="006C3A27">
              <w:rPr>
                <w:rFonts w:ascii="Calibri" w:hAnsi="Calibri" w:cs="Calibri"/>
                <w:b w:val="0"/>
                <w:sz w:val="24"/>
              </w:rPr>
              <w:t>Introduktion til</w:t>
            </w:r>
          </w:p>
          <w:p w14:paraId="4EC1F9B5"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 xml:space="preserve">institutionel teori </w:t>
            </w:r>
          </w:p>
          <w:p w14:paraId="02958261" w14:textId="77777777" w:rsidR="006C3A27" w:rsidRPr="006C3A27" w:rsidRDefault="006C3A27" w:rsidP="006C3A27">
            <w:pPr>
              <w:pStyle w:val="Listeafsnit"/>
              <w:numPr>
                <w:ilvl w:val="0"/>
                <w:numId w:val="61"/>
              </w:numPr>
              <w:spacing w:after="0" w:line="240" w:lineRule="auto"/>
              <w:rPr>
                <w:rFonts w:ascii="Calibri" w:hAnsi="Calibri" w:cs="Calibri"/>
                <w:b w:val="0"/>
                <w:sz w:val="24"/>
              </w:rPr>
            </w:pPr>
            <w:r w:rsidRPr="006C3A27">
              <w:rPr>
                <w:rFonts w:ascii="Calibri" w:hAnsi="Calibri" w:cs="Calibri"/>
                <w:b w:val="0"/>
                <w:sz w:val="24"/>
              </w:rPr>
              <w:t>og diskursteori</w:t>
            </w:r>
          </w:p>
          <w:p w14:paraId="3CB76CC0" w14:textId="77777777" w:rsidR="006C3A27" w:rsidRPr="006C3A27" w:rsidRDefault="006C3A27" w:rsidP="005322E4">
            <w:pPr>
              <w:rPr>
                <w:rFonts w:ascii="Calibri" w:hAnsi="Calibri" w:cs="Calibri"/>
                <w:b w:val="0"/>
                <w:sz w:val="24"/>
              </w:rPr>
            </w:pPr>
          </w:p>
        </w:tc>
        <w:tc>
          <w:tcPr>
            <w:tcW w:w="5245" w:type="dxa"/>
          </w:tcPr>
          <w:p w14:paraId="63D3CD5A"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Klaus Nielsen (2005)(red.). </w:t>
            </w:r>
            <w:r w:rsidRPr="006C3A27">
              <w:rPr>
                <w:rFonts w:ascii="Calibri" w:hAnsi="Calibri" w:cs="Calibri"/>
                <w:b w:val="0"/>
                <w:i/>
                <w:sz w:val="24"/>
              </w:rPr>
              <w:t>Institutionel teori – En tværfaglig introduktion,</w:t>
            </w:r>
            <w:r w:rsidRPr="006C3A27">
              <w:rPr>
                <w:rFonts w:ascii="Calibri" w:hAnsi="Calibri" w:cs="Calibri"/>
                <w:b w:val="0"/>
                <w:sz w:val="24"/>
              </w:rPr>
              <w:t xml:space="preserve"> pp. 11-64. E-learn.</w:t>
            </w:r>
          </w:p>
          <w:p w14:paraId="4F79F11A" w14:textId="77777777" w:rsidR="006C3A27" w:rsidRPr="006C3A27" w:rsidRDefault="006C3A27" w:rsidP="005322E4">
            <w:pPr>
              <w:rPr>
                <w:rFonts w:ascii="Calibri" w:hAnsi="Calibri" w:cs="Calibri"/>
                <w:b w:val="0"/>
                <w:sz w:val="24"/>
              </w:rPr>
            </w:pPr>
          </w:p>
          <w:p w14:paraId="14235282" w14:textId="77777777" w:rsidR="006C3A27" w:rsidRPr="006C3A27" w:rsidRDefault="006C3A27" w:rsidP="005322E4">
            <w:pPr>
              <w:rPr>
                <w:rFonts w:ascii="Calibri" w:hAnsi="Calibri" w:cs="Calibri"/>
                <w:b w:val="0"/>
                <w:sz w:val="24"/>
              </w:rPr>
            </w:pPr>
            <w:r w:rsidRPr="006C3A27">
              <w:rPr>
                <w:rFonts w:ascii="Calibri" w:hAnsi="Calibri" w:cs="Calibri"/>
                <w:b w:val="0"/>
                <w:sz w:val="24"/>
              </w:rPr>
              <w:t>CASE – Ledelse af idrætsanlæg</w:t>
            </w:r>
          </w:p>
          <w:p w14:paraId="2A20F375" w14:textId="77777777" w:rsidR="006C3A27" w:rsidRPr="006C3A27" w:rsidRDefault="006C3A27" w:rsidP="005322E4">
            <w:pPr>
              <w:rPr>
                <w:rFonts w:ascii="Calibri" w:hAnsi="Calibri" w:cs="Calibri"/>
                <w:b w:val="0"/>
                <w:sz w:val="24"/>
              </w:rPr>
            </w:pPr>
          </w:p>
          <w:p w14:paraId="4D28AC1D" w14:textId="77777777" w:rsidR="006C3A27" w:rsidRPr="006C3A27" w:rsidRDefault="006C3A27" w:rsidP="005322E4">
            <w:pPr>
              <w:rPr>
                <w:rFonts w:ascii="Calibri" w:hAnsi="Calibri" w:cs="Calibri"/>
                <w:b w:val="0"/>
                <w:sz w:val="24"/>
              </w:rPr>
            </w:pPr>
            <w:r w:rsidRPr="006C3A27">
              <w:rPr>
                <w:rFonts w:ascii="Calibri" w:hAnsi="Calibri" w:cs="Calibri"/>
                <w:b w:val="0"/>
                <w:sz w:val="24"/>
              </w:rPr>
              <w:t>Supplerende læsning:</w:t>
            </w:r>
          </w:p>
          <w:p w14:paraId="2C5FC1DB" w14:textId="77777777" w:rsidR="006C3A27" w:rsidRPr="006C3A27" w:rsidRDefault="006C3A27" w:rsidP="005322E4">
            <w:pPr>
              <w:rPr>
                <w:rFonts w:ascii="Calibri" w:hAnsi="Calibri" w:cs="Calibri"/>
                <w:b w:val="0"/>
                <w:sz w:val="24"/>
              </w:rPr>
            </w:pPr>
            <w:r w:rsidRPr="001F4995">
              <w:rPr>
                <w:rFonts w:ascii="Calibri" w:hAnsi="Calibri" w:cs="Calibri"/>
                <w:b w:val="0"/>
                <w:sz w:val="24"/>
                <w:lang w:val="en-US"/>
              </w:rPr>
              <w:t xml:space="preserve">Peter A. Hall &amp; Taylor, Rosemary C. (1996). </w:t>
            </w:r>
            <w:r w:rsidRPr="006C3A27">
              <w:rPr>
                <w:rFonts w:ascii="Calibri" w:hAnsi="Calibri" w:cs="Calibri"/>
                <w:b w:val="0"/>
                <w:i/>
                <w:sz w:val="24"/>
                <w:lang w:val="en-US"/>
              </w:rPr>
              <w:t>Political Science and the Three New Institutionalisms</w:t>
            </w:r>
            <w:r w:rsidRPr="006C3A27">
              <w:rPr>
                <w:rFonts w:ascii="Calibri" w:hAnsi="Calibri" w:cs="Calibri"/>
                <w:b w:val="0"/>
                <w:sz w:val="24"/>
                <w:lang w:val="en-US"/>
              </w:rPr>
              <w:t xml:space="preserve">, Political Studies, vol. 44, pp. 936-957. </w:t>
            </w:r>
            <w:r w:rsidRPr="006C3A27">
              <w:rPr>
                <w:rFonts w:ascii="Calibri" w:hAnsi="Calibri" w:cs="Calibri"/>
                <w:b w:val="0"/>
                <w:sz w:val="24"/>
              </w:rPr>
              <w:t>SELV ANSKAFFE.</w:t>
            </w:r>
          </w:p>
          <w:p w14:paraId="709CC8EB" w14:textId="77777777" w:rsidR="006C3A27" w:rsidRPr="006C3A27" w:rsidRDefault="006C3A27" w:rsidP="005322E4">
            <w:pPr>
              <w:rPr>
                <w:rFonts w:ascii="Calibri" w:hAnsi="Calibri" w:cs="Calibri"/>
                <w:b w:val="0"/>
                <w:sz w:val="24"/>
              </w:rPr>
            </w:pPr>
          </w:p>
          <w:p w14:paraId="49D4E1D2"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Jens Peter Frølund Thomsen (2005): Diskursanalyse. In: Heine Andersen og Lars Bo Kaspersen (red.) </w:t>
            </w:r>
            <w:r w:rsidRPr="006C3A27">
              <w:rPr>
                <w:rFonts w:ascii="Calibri" w:hAnsi="Calibri" w:cs="Calibri"/>
                <w:b w:val="0"/>
                <w:i/>
                <w:sz w:val="24"/>
              </w:rPr>
              <w:t xml:space="preserve">Klassisk og moderne samfundsteori. </w:t>
            </w:r>
            <w:r w:rsidRPr="006C3A27">
              <w:rPr>
                <w:rFonts w:ascii="Calibri" w:hAnsi="Calibri" w:cs="Calibri"/>
                <w:b w:val="0"/>
                <w:sz w:val="24"/>
              </w:rPr>
              <w:t>Hans Reitzels Forlag, pp. 183-198. SELV ANSKAFFE</w:t>
            </w:r>
          </w:p>
          <w:p w14:paraId="06E81846" w14:textId="77777777" w:rsidR="006C3A27" w:rsidRPr="006C3A27" w:rsidRDefault="006C3A27" w:rsidP="005322E4">
            <w:pPr>
              <w:rPr>
                <w:rFonts w:ascii="Calibri" w:hAnsi="Calibri" w:cs="Calibri"/>
                <w:b w:val="0"/>
                <w:sz w:val="24"/>
              </w:rPr>
            </w:pPr>
          </w:p>
          <w:p w14:paraId="10F7E6E3" w14:textId="77777777" w:rsidR="006C3A27" w:rsidRPr="006C3A27" w:rsidRDefault="006C3A27" w:rsidP="005322E4">
            <w:pPr>
              <w:rPr>
                <w:rFonts w:ascii="Calibri" w:hAnsi="Calibri" w:cs="Calibri"/>
                <w:b w:val="0"/>
                <w:sz w:val="24"/>
                <w:lang w:val="fr-FR"/>
              </w:rPr>
            </w:pPr>
            <w:r w:rsidRPr="001F4995">
              <w:rPr>
                <w:rFonts w:ascii="Calibri" w:hAnsi="Calibri" w:cs="Calibri"/>
                <w:b w:val="0"/>
                <w:sz w:val="24"/>
                <w:lang w:val="en-US"/>
              </w:rPr>
              <w:t xml:space="preserve">Kathleen Thelen (1999): Historical Institutionalism </w:t>
            </w:r>
            <w:r w:rsidRPr="001F4995">
              <w:rPr>
                <w:rFonts w:ascii="Calibri" w:hAnsi="Calibri" w:cs="Calibri"/>
                <w:b w:val="0"/>
                <w:sz w:val="24"/>
                <w:lang w:val="en-US"/>
              </w:rPr>
              <w:lastRenderedPageBreak/>
              <w:t xml:space="preserve">in Comparativ Politics. </w:t>
            </w:r>
            <w:r w:rsidRPr="006C3A27">
              <w:rPr>
                <w:rFonts w:ascii="Calibri" w:hAnsi="Calibri" w:cs="Calibri"/>
                <w:b w:val="0"/>
                <w:sz w:val="24"/>
              </w:rPr>
              <w:t xml:space="preserve">Ann. Rev. Poli. Sci 1999. </w:t>
            </w:r>
            <w:r w:rsidRPr="006C3A27">
              <w:rPr>
                <w:rFonts w:ascii="Calibri" w:hAnsi="Calibri" w:cs="Calibri"/>
                <w:b w:val="0"/>
                <w:sz w:val="24"/>
                <w:lang w:val="fr-FR"/>
              </w:rPr>
              <w:t xml:space="preserve">2: 369-404. </w:t>
            </w:r>
            <w:hyperlink r:id="rId64" w:history="1">
              <w:r w:rsidRPr="006C3A27">
                <w:rPr>
                  <w:rStyle w:val="Hyperlink"/>
                  <w:rFonts w:ascii="Calibri" w:hAnsi="Calibri" w:cs="Calibri"/>
                  <w:b w:val="0"/>
                  <w:sz w:val="24"/>
                  <w:lang w:val="fr-FR"/>
                </w:rPr>
                <w:t>http://www.uazuay.edu.ec/estudios/com_exterior/tamara/Thelen-Histl_Instlsm_Compartv_Politx.pdf</w:t>
              </w:r>
            </w:hyperlink>
            <w:r w:rsidRPr="006C3A27">
              <w:rPr>
                <w:rStyle w:val="Hyperlink"/>
                <w:rFonts w:ascii="Calibri" w:hAnsi="Calibri" w:cs="Calibri"/>
                <w:b w:val="0"/>
                <w:sz w:val="24"/>
                <w:lang w:val="fr-FR"/>
              </w:rPr>
              <w:t xml:space="preserve">. </w:t>
            </w:r>
            <w:r w:rsidRPr="006C3A27">
              <w:rPr>
                <w:rFonts w:ascii="Calibri" w:hAnsi="Calibri" w:cs="Calibri"/>
                <w:b w:val="0"/>
                <w:sz w:val="24"/>
                <w:lang w:val="fr-FR"/>
              </w:rPr>
              <w:t>E-learn</w:t>
            </w:r>
          </w:p>
          <w:p w14:paraId="11614173" w14:textId="77777777" w:rsidR="006C3A27" w:rsidRPr="006C3A27" w:rsidRDefault="006C3A27" w:rsidP="005322E4">
            <w:pPr>
              <w:rPr>
                <w:rFonts w:ascii="Calibri" w:hAnsi="Calibri" w:cs="Calibri"/>
                <w:b w:val="0"/>
                <w:color w:val="0000FF" w:themeColor="hyperlink"/>
                <w:sz w:val="24"/>
                <w:u w:val="single"/>
                <w:lang w:val="fr-FR"/>
              </w:rPr>
            </w:pPr>
          </w:p>
        </w:tc>
        <w:tc>
          <w:tcPr>
            <w:tcW w:w="2835" w:type="dxa"/>
          </w:tcPr>
          <w:p w14:paraId="5B1887FB" w14:textId="77777777" w:rsidR="006C3A27" w:rsidRPr="006C3A27" w:rsidRDefault="006C3A27" w:rsidP="005322E4">
            <w:pPr>
              <w:rPr>
                <w:rFonts w:ascii="Calibri" w:hAnsi="Calibri" w:cs="Calibri"/>
                <w:b w:val="0"/>
                <w:sz w:val="24"/>
              </w:rPr>
            </w:pPr>
            <w:r w:rsidRPr="006C3A27">
              <w:rPr>
                <w:rFonts w:ascii="Calibri" w:hAnsi="Calibri" w:cs="Calibri"/>
                <w:b w:val="0"/>
                <w:sz w:val="24"/>
              </w:rPr>
              <w:lastRenderedPageBreak/>
              <w:t>Peter Forsberg</w:t>
            </w:r>
          </w:p>
        </w:tc>
      </w:tr>
      <w:tr w:rsidR="006C3A27" w:rsidRPr="006C3A27" w14:paraId="7A724334" w14:textId="77777777" w:rsidTr="005322E4">
        <w:tc>
          <w:tcPr>
            <w:tcW w:w="846" w:type="dxa"/>
          </w:tcPr>
          <w:p w14:paraId="57781524" w14:textId="77777777" w:rsidR="006C3A27" w:rsidRPr="006C3A27" w:rsidRDefault="006C3A27" w:rsidP="005322E4">
            <w:pPr>
              <w:rPr>
                <w:rFonts w:ascii="Calibri" w:hAnsi="Calibri" w:cs="Calibri"/>
                <w:b w:val="0"/>
                <w:sz w:val="24"/>
              </w:rPr>
            </w:pPr>
            <w:r w:rsidRPr="006C3A27">
              <w:rPr>
                <w:rFonts w:ascii="Calibri" w:hAnsi="Calibri" w:cs="Calibri"/>
                <w:b w:val="0"/>
                <w:sz w:val="24"/>
              </w:rPr>
              <w:t>16.11</w:t>
            </w:r>
          </w:p>
          <w:p w14:paraId="34CFE550"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269D02BC" w14:textId="77777777" w:rsidR="006C3A27" w:rsidRPr="006C3A27" w:rsidRDefault="006C3A27" w:rsidP="005322E4">
            <w:pPr>
              <w:rPr>
                <w:rFonts w:ascii="Calibri" w:hAnsi="Calibri" w:cs="Calibri"/>
                <w:b w:val="0"/>
                <w:sz w:val="24"/>
              </w:rPr>
            </w:pPr>
            <w:r w:rsidRPr="006C3A27">
              <w:rPr>
                <w:rFonts w:ascii="Calibri" w:hAnsi="Calibri" w:cs="Calibri"/>
                <w:b w:val="0"/>
                <w:sz w:val="24"/>
              </w:rPr>
              <w:t>U27</w:t>
            </w:r>
          </w:p>
        </w:tc>
        <w:tc>
          <w:tcPr>
            <w:tcW w:w="2693" w:type="dxa"/>
          </w:tcPr>
          <w:p w14:paraId="707EA383" w14:textId="77777777" w:rsidR="006C3A27" w:rsidRPr="006C3A27" w:rsidRDefault="006C3A27" w:rsidP="005322E4">
            <w:pPr>
              <w:rPr>
                <w:rFonts w:ascii="Calibri" w:hAnsi="Calibri" w:cs="Calibri"/>
                <w:b w:val="0"/>
                <w:sz w:val="24"/>
              </w:rPr>
            </w:pPr>
            <w:r w:rsidRPr="006C3A27">
              <w:rPr>
                <w:rFonts w:ascii="Calibri" w:hAnsi="Calibri" w:cs="Calibri"/>
                <w:b w:val="0"/>
                <w:sz w:val="24"/>
              </w:rPr>
              <w:t>Sundhedspolitik (1)</w:t>
            </w:r>
          </w:p>
          <w:p w14:paraId="4553C1CA" w14:textId="77777777" w:rsidR="006C3A27" w:rsidRPr="006C3A27" w:rsidRDefault="006C3A27" w:rsidP="005322E4">
            <w:pPr>
              <w:rPr>
                <w:rFonts w:ascii="Calibri" w:hAnsi="Calibri" w:cs="Calibri"/>
                <w:b w:val="0"/>
                <w:sz w:val="24"/>
              </w:rPr>
            </w:pPr>
            <w:r w:rsidRPr="006C3A27">
              <w:rPr>
                <w:rFonts w:ascii="Calibri" w:hAnsi="Calibri" w:cs="Calibri"/>
                <w:b w:val="0"/>
                <w:sz w:val="24"/>
              </w:rPr>
              <w:t>Forholdet mellem idræts- og sundhedspolitik</w:t>
            </w:r>
          </w:p>
        </w:tc>
        <w:tc>
          <w:tcPr>
            <w:tcW w:w="5245" w:type="dxa"/>
          </w:tcPr>
          <w:p w14:paraId="393E3D1F"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Jørn Hansen (2011). Fra fritidsidræt til sundhedsaktivitet – hvorledes idræts (på ny) blev til folkesundhed. In Steen Brock (red.). </w:t>
            </w:r>
            <w:r w:rsidRPr="006C3A27">
              <w:rPr>
                <w:rFonts w:ascii="Calibri" w:hAnsi="Calibri" w:cs="Calibri"/>
                <w:b w:val="0"/>
                <w:i/>
                <w:sz w:val="24"/>
              </w:rPr>
              <w:t>Folkesundhed. Perspektiver på dansk samfundsmedicin</w:t>
            </w:r>
            <w:r w:rsidRPr="006C3A27">
              <w:rPr>
                <w:rFonts w:ascii="Calibri" w:hAnsi="Calibri" w:cs="Calibri"/>
                <w:b w:val="0"/>
                <w:sz w:val="24"/>
              </w:rPr>
              <w:t>. Philosophia Aarhus Universitet pp. 155-170. E-learn.</w:t>
            </w:r>
          </w:p>
          <w:p w14:paraId="23BBA6D4" w14:textId="77777777" w:rsidR="006C3A27" w:rsidRPr="006C3A27" w:rsidRDefault="006C3A27" w:rsidP="005322E4">
            <w:pPr>
              <w:rPr>
                <w:rFonts w:ascii="Calibri" w:hAnsi="Calibri" w:cs="Calibri"/>
                <w:b w:val="0"/>
                <w:sz w:val="24"/>
              </w:rPr>
            </w:pPr>
          </w:p>
          <w:p w14:paraId="70FBE150" w14:textId="77777777" w:rsidR="006C3A27" w:rsidRPr="006C3A27" w:rsidRDefault="006C3A27" w:rsidP="005322E4">
            <w:pPr>
              <w:rPr>
                <w:rFonts w:ascii="Calibri" w:hAnsi="Calibri" w:cs="Calibri"/>
                <w:b w:val="0"/>
                <w:sz w:val="24"/>
              </w:rPr>
            </w:pPr>
            <w:r w:rsidRPr="006C3A27">
              <w:rPr>
                <w:rFonts w:ascii="Calibri" w:hAnsi="Calibri" w:cs="Calibri"/>
                <w:b w:val="0"/>
                <w:sz w:val="24"/>
              </w:rPr>
              <w:t>Forebyggelseskommissionen (2009). Vi kan leve længere og sundere. Forebyggelseskommissionens anbefalinger til en styrket forebyggende indsats. Side 55 – 75 (den offentlige forebyggelsesindsats) og side 387 – 404 (kommissionens forslag). E-learn.</w:t>
            </w:r>
          </w:p>
          <w:p w14:paraId="09FFB326" w14:textId="77777777" w:rsidR="006C3A27" w:rsidRPr="006C3A27" w:rsidRDefault="006C3A27" w:rsidP="005322E4">
            <w:pPr>
              <w:rPr>
                <w:rFonts w:ascii="Calibri" w:hAnsi="Calibri" w:cs="Calibri"/>
                <w:b w:val="0"/>
                <w:sz w:val="24"/>
              </w:rPr>
            </w:pPr>
          </w:p>
          <w:p w14:paraId="318880AA"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Jørn Hansen (2014) Idrættens sundhedspolitiske reference. Og hvorledes idrættens hovedorganisationer er kommet tættere på hinanden. In: Klaus Eskelund og Thomas Skovgaard (red.) </w:t>
            </w:r>
            <w:r w:rsidRPr="006C3A27">
              <w:rPr>
                <w:rFonts w:ascii="Calibri" w:hAnsi="Calibri" w:cs="Calibri"/>
                <w:b w:val="0"/>
                <w:i/>
                <w:sz w:val="24"/>
              </w:rPr>
              <w:t xml:space="preserve">Samfundets idræt. Forskningsbaserede indspark i debatten om idrættens støttestrukturer. </w:t>
            </w:r>
            <w:r w:rsidRPr="006C3A27">
              <w:rPr>
                <w:rFonts w:ascii="Calibri" w:hAnsi="Calibri" w:cs="Calibri"/>
                <w:b w:val="0"/>
                <w:sz w:val="24"/>
              </w:rPr>
              <w:t>Syddansk Universitetsforlag, s. 255-280. SELV ANSKAFFE.</w:t>
            </w:r>
          </w:p>
          <w:p w14:paraId="5CBCB4A6" w14:textId="77777777" w:rsidR="006C3A27" w:rsidRPr="006C3A27" w:rsidRDefault="006C3A27" w:rsidP="005322E4">
            <w:pPr>
              <w:rPr>
                <w:rFonts w:ascii="Calibri" w:hAnsi="Calibri" w:cs="Calibri"/>
                <w:b w:val="0"/>
                <w:sz w:val="24"/>
              </w:rPr>
            </w:pPr>
          </w:p>
          <w:p w14:paraId="4E6B3BAA"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Case: Institutionel teori og isomorfi. </w:t>
            </w:r>
          </w:p>
          <w:p w14:paraId="02DCD02A" w14:textId="77777777" w:rsidR="006C3A27" w:rsidRPr="006C3A27" w:rsidRDefault="006C3A27" w:rsidP="005322E4">
            <w:pPr>
              <w:rPr>
                <w:rFonts w:ascii="Calibri" w:hAnsi="Calibri" w:cs="Calibri"/>
                <w:b w:val="0"/>
                <w:sz w:val="24"/>
              </w:rPr>
            </w:pPr>
          </w:p>
          <w:p w14:paraId="6C2A81D8"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Supplerende læsning: </w:t>
            </w:r>
          </w:p>
          <w:p w14:paraId="35C42A37" w14:textId="77777777" w:rsidR="006C3A27" w:rsidRPr="006C3A27" w:rsidRDefault="006C3A27" w:rsidP="005322E4">
            <w:pPr>
              <w:rPr>
                <w:rFonts w:ascii="Calibri" w:hAnsi="Calibri" w:cs="Calibri"/>
                <w:b w:val="0"/>
                <w:sz w:val="24"/>
              </w:rPr>
            </w:pPr>
            <w:r w:rsidRPr="006C3A27">
              <w:rPr>
                <w:rFonts w:ascii="Calibri" w:hAnsi="Calibri" w:cs="Calibri"/>
                <w:b w:val="0"/>
                <w:sz w:val="24"/>
              </w:rPr>
              <w:t>Supplerende litteratur bog om DGIs historie: kommer senere</w:t>
            </w:r>
          </w:p>
          <w:p w14:paraId="41945C5E" w14:textId="77777777" w:rsidR="006C3A27" w:rsidRPr="006C3A27" w:rsidRDefault="006C3A27" w:rsidP="005322E4">
            <w:pPr>
              <w:rPr>
                <w:rFonts w:ascii="Calibri" w:hAnsi="Calibri" w:cs="Calibri"/>
                <w:b w:val="0"/>
                <w:sz w:val="24"/>
              </w:rPr>
            </w:pPr>
            <w:r w:rsidRPr="006C3A27">
              <w:rPr>
                <w:rFonts w:ascii="Calibri" w:hAnsi="Calibri" w:cs="Calibri"/>
                <w:b w:val="0"/>
                <w:sz w:val="24"/>
              </w:rPr>
              <w:t>Sundhedsministeriet (1989): Regeringens Forebyggelsesprogram 1989. E-learn.</w:t>
            </w:r>
          </w:p>
          <w:p w14:paraId="73A85A90" w14:textId="77777777" w:rsidR="006C3A27" w:rsidRPr="006C3A27" w:rsidRDefault="006C3A27" w:rsidP="005322E4">
            <w:pPr>
              <w:rPr>
                <w:rFonts w:ascii="Calibri" w:hAnsi="Calibri" w:cs="Calibri"/>
                <w:b w:val="0"/>
                <w:sz w:val="24"/>
              </w:rPr>
            </w:pPr>
            <w:r w:rsidRPr="006C3A27">
              <w:rPr>
                <w:rFonts w:ascii="Calibri" w:hAnsi="Calibri" w:cs="Calibri"/>
                <w:b w:val="0"/>
                <w:sz w:val="24"/>
              </w:rPr>
              <w:t>Sundhedsministeriet (1999): Regeringens folkesundhedsprogram 1999-2008. E-learn.</w:t>
            </w:r>
          </w:p>
          <w:p w14:paraId="1CA72D0B"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Indenrigs- og Sundhedsministeriet (2002): Sund hele livet – de nationale mål og strategier for </w:t>
            </w:r>
            <w:r w:rsidRPr="006C3A27">
              <w:rPr>
                <w:rFonts w:ascii="Calibri" w:hAnsi="Calibri" w:cs="Calibri"/>
                <w:b w:val="0"/>
                <w:sz w:val="24"/>
              </w:rPr>
              <w:lastRenderedPageBreak/>
              <w:t>folkesundheden 2002-10. E-learn.</w:t>
            </w:r>
          </w:p>
          <w:p w14:paraId="5477B3AB" w14:textId="77777777" w:rsidR="006C3A27" w:rsidRPr="006C3A27" w:rsidRDefault="006C3A27" w:rsidP="005322E4">
            <w:pPr>
              <w:rPr>
                <w:rFonts w:ascii="Calibri" w:hAnsi="Calibri" w:cs="Calibri"/>
                <w:b w:val="0"/>
                <w:sz w:val="24"/>
              </w:rPr>
            </w:pPr>
            <w:r w:rsidRPr="006C3A27">
              <w:rPr>
                <w:rFonts w:ascii="Calibri" w:hAnsi="Calibri" w:cs="Calibri"/>
                <w:b w:val="0"/>
                <w:sz w:val="24"/>
              </w:rPr>
              <w:t>Kulturministeriet (2009): Idræt for alle. Breddeidrætsudvalgets rapport – baggrund og analyser. E-learn</w:t>
            </w:r>
          </w:p>
        </w:tc>
        <w:tc>
          <w:tcPr>
            <w:tcW w:w="2835" w:type="dxa"/>
          </w:tcPr>
          <w:p w14:paraId="0F349B90" w14:textId="77777777" w:rsidR="006C3A27" w:rsidRPr="006C3A27" w:rsidRDefault="006C3A27" w:rsidP="005322E4">
            <w:pPr>
              <w:rPr>
                <w:rFonts w:ascii="Calibri" w:hAnsi="Calibri" w:cs="Calibri"/>
                <w:b w:val="0"/>
                <w:sz w:val="24"/>
              </w:rPr>
            </w:pPr>
            <w:r w:rsidRPr="006C3A27">
              <w:rPr>
                <w:rFonts w:ascii="Calibri" w:hAnsi="Calibri" w:cs="Calibri"/>
                <w:b w:val="0"/>
                <w:sz w:val="24"/>
              </w:rPr>
              <w:lastRenderedPageBreak/>
              <w:t>Oplysning tilgår</w:t>
            </w:r>
          </w:p>
          <w:p w14:paraId="7040A120" w14:textId="77777777" w:rsidR="006C3A27" w:rsidRPr="006C3A27" w:rsidRDefault="006C3A27" w:rsidP="005322E4">
            <w:pPr>
              <w:rPr>
                <w:rFonts w:ascii="Calibri" w:hAnsi="Calibri" w:cs="Calibri"/>
                <w:b w:val="0"/>
                <w:sz w:val="24"/>
              </w:rPr>
            </w:pPr>
            <w:r w:rsidRPr="006C3A27">
              <w:rPr>
                <w:rFonts w:ascii="Calibri" w:hAnsi="Calibri" w:cs="Calibri"/>
                <w:b w:val="0"/>
                <w:sz w:val="24"/>
              </w:rPr>
              <w:t>senere</w:t>
            </w:r>
          </w:p>
        </w:tc>
      </w:tr>
      <w:tr w:rsidR="006C3A27" w:rsidRPr="006C3A27" w14:paraId="705955C6" w14:textId="77777777" w:rsidTr="005322E4">
        <w:tc>
          <w:tcPr>
            <w:tcW w:w="846" w:type="dxa"/>
          </w:tcPr>
          <w:p w14:paraId="0C892864" w14:textId="77777777" w:rsidR="006C3A27" w:rsidRPr="006C3A27" w:rsidRDefault="006C3A27" w:rsidP="005322E4">
            <w:pPr>
              <w:rPr>
                <w:rFonts w:ascii="Calibri" w:hAnsi="Calibri" w:cs="Calibri"/>
                <w:b w:val="0"/>
                <w:sz w:val="24"/>
              </w:rPr>
            </w:pPr>
            <w:r w:rsidRPr="006C3A27">
              <w:rPr>
                <w:rFonts w:ascii="Calibri" w:hAnsi="Calibri" w:cs="Calibri"/>
                <w:b w:val="0"/>
                <w:sz w:val="24"/>
              </w:rPr>
              <w:t>19.11.</w:t>
            </w:r>
          </w:p>
          <w:p w14:paraId="04DF399B" w14:textId="77777777" w:rsidR="006C3A27" w:rsidRPr="006C3A27" w:rsidRDefault="006C3A27" w:rsidP="005322E4">
            <w:pPr>
              <w:rPr>
                <w:rFonts w:ascii="Calibri" w:hAnsi="Calibri" w:cs="Calibri"/>
                <w:b w:val="0"/>
                <w:sz w:val="24"/>
              </w:rPr>
            </w:pPr>
            <w:r w:rsidRPr="006C3A27">
              <w:rPr>
                <w:rFonts w:ascii="Calibri" w:hAnsi="Calibri" w:cs="Calibri"/>
                <w:b w:val="0"/>
                <w:sz w:val="24"/>
              </w:rPr>
              <w:t>12-15</w:t>
            </w:r>
          </w:p>
          <w:p w14:paraId="02B1A868" w14:textId="77777777" w:rsidR="006C3A27" w:rsidRPr="006C3A27" w:rsidRDefault="006C3A27" w:rsidP="005322E4">
            <w:pPr>
              <w:rPr>
                <w:rFonts w:ascii="Calibri" w:hAnsi="Calibri" w:cs="Calibri"/>
                <w:b w:val="0"/>
                <w:sz w:val="24"/>
              </w:rPr>
            </w:pPr>
            <w:r w:rsidRPr="006C3A27">
              <w:rPr>
                <w:rFonts w:ascii="Calibri" w:hAnsi="Calibri" w:cs="Calibri"/>
                <w:b w:val="0"/>
                <w:sz w:val="24"/>
              </w:rPr>
              <w:t>U92</w:t>
            </w:r>
          </w:p>
        </w:tc>
        <w:tc>
          <w:tcPr>
            <w:tcW w:w="2693" w:type="dxa"/>
          </w:tcPr>
          <w:p w14:paraId="749660FD" w14:textId="77777777" w:rsidR="006C3A27" w:rsidRPr="006C3A27" w:rsidRDefault="006C3A27" w:rsidP="005322E4">
            <w:pPr>
              <w:rPr>
                <w:rFonts w:ascii="Calibri" w:hAnsi="Calibri" w:cs="Calibri"/>
                <w:b w:val="0"/>
                <w:sz w:val="24"/>
              </w:rPr>
            </w:pPr>
            <w:r w:rsidRPr="006C3A27">
              <w:rPr>
                <w:rFonts w:ascii="Calibri" w:hAnsi="Calibri" w:cs="Calibri"/>
                <w:b w:val="0"/>
                <w:sz w:val="24"/>
              </w:rPr>
              <w:t>Dansk idrætspolitik (1)</w:t>
            </w:r>
          </w:p>
        </w:tc>
        <w:tc>
          <w:tcPr>
            <w:tcW w:w="5245" w:type="dxa"/>
          </w:tcPr>
          <w:p w14:paraId="4813C77E"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Bjarne Ibsen og Henning Eichberg (2012). ”Dansk idrætspolitik. Mellem frivillighed og statslig styring”. In: Eichberg. H. </w:t>
            </w:r>
            <w:r w:rsidRPr="006C3A27">
              <w:rPr>
                <w:rFonts w:ascii="Calibri" w:hAnsi="Calibri" w:cs="Calibri"/>
                <w:b w:val="0"/>
                <w:i/>
                <w:sz w:val="24"/>
              </w:rPr>
              <w:t>Idrætspolitik i komparativ belysning – national og international</w:t>
            </w:r>
            <w:r w:rsidRPr="006C3A27">
              <w:rPr>
                <w:rFonts w:ascii="Calibri" w:hAnsi="Calibri" w:cs="Calibri"/>
                <w:b w:val="0"/>
                <w:sz w:val="24"/>
              </w:rPr>
              <w:t>. Side 147 - 209. Syddansk Universitetsforlag. SELV ANSKAFFE.</w:t>
            </w:r>
          </w:p>
          <w:p w14:paraId="39D907D0" w14:textId="77777777" w:rsidR="006C3A27" w:rsidRPr="006C3A27" w:rsidRDefault="006C3A27" w:rsidP="005322E4">
            <w:pPr>
              <w:rPr>
                <w:rFonts w:ascii="Calibri" w:hAnsi="Calibri" w:cs="Calibri"/>
                <w:b w:val="0"/>
                <w:sz w:val="24"/>
              </w:rPr>
            </w:pPr>
          </w:p>
        </w:tc>
        <w:tc>
          <w:tcPr>
            <w:tcW w:w="2835" w:type="dxa"/>
          </w:tcPr>
          <w:p w14:paraId="560D84A3"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w:t>
            </w:r>
          </w:p>
          <w:p w14:paraId="5FA64564" w14:textId="77777777" w:rsidR="006C3A27" w:rsidRPr="006C3A27" w:rsidRDefault="006C3A27" w:rsidP="005322E4">
            <w:pPr>
              <w:rPr>
                <w:rFonts w:ascii="Calibri" w:hAnsi="Calibri" w:cs="Calibri"/>
                <w:b w:val="0"/>
                <w:sz w:val="24"/>
              </w:rPr>
            </w:pPr>
          </w:p>
          <w:p w14:paraId="08C107EA" w14:textId="77777777" w:rsidR="006C3A27" w:rsidRPr="006C3A27" w:rsidRDefault="006C3A27" w:rsidP="005322E4">
            <w:pPr>
              <w:rPr>
                <w:rFonts w:ascii="Calibri" w:hAnsi="Calibri" w:cs="Calibri"/>
                <w:b w:val="0"/>
                <w:sz w:val="24"/>
              </w:rPr>
            </w:pPr>
          </w:p>
        </w:tc>
      </w:tr>
      <w:tr w:rsidR="006C3A27" w:rsidRPr="006C3A27" w14:paraId="0E7E3615" w14:textId="77777777" w:rsidTr="005322E4">
        <w:tc>
          <w:tcPr>
            <w:tcW w:w="846" w:type="dxa"/>
          </w:tcPr>
          <w:p w14:paraId="2E3C8EDB" w14:textId="77777777" w:rsidR="006C3A27" w:rsidRPr="006C3A27" w:rsidRDefault="006C3A27" w:rsidP="005322E4">
            <w:pPr>
              <w:rPr>
                <w:rFonts w:ascii="Calibri" w:hAnsi="Calibri" w:cs="Calibri"/>
                <w:b w:val="0"/>
                <w:sz w:val="24"/>
              </w:rPr>
            </w:pPr>
            <w:r w:rsidRPr="006C3A27">
              <w:rPr>
                <w:rFonts w:ascii="Calibri" w:hAnsi="Calibri" w:cs="Calibri"/>
                <w:b w:val="0"/>
                <w:sz w:val="24"/>
              </w:rPr>
              <w:t>26.11</w:t>
            </w:r>
          </w:p>
          <w:p w14:paraId="64414032"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3648B9CC" w14:textId="77777777" w:rsidR="006C3A27" w:rsidRPr="006C3A27" w:rsidRDefault="006C3A27" w:rsidP="005322E4">
            <w:pPr>
              <w:rPr>
                <w:rFonts w:ascii="Calibri" w:hAnsi="Calibri" w:cs="Calibri"/>
                <w:b w:val="0"/>
                <w:sz w:val="24"/>
              </w:rPr>
            </w:pPr>
            <w:r w:rsidRPr="006C3A27">
              <w:rPr>
                <w:rFonts w:ascii="Calibri" w:hAnsi="Calibri" w:cs="Calibri"/>
                <w:b w:val="0"/>
                <w:sz w:val="24"/>
              </w:rPr>
              <w:t>U26A</w:t>
            </w:r>
          </w:p>
        </w:tc>
        <w:tc>
          <w:tcPr>
            <w:tcW w:w="2693" w:type="dxa"/>
          </w:tcPr>
          <w:p w14:paraId="1F0C95B6" w14:textId="77777777" w:rsidR="006C3A27" w:rsidRPr="006C3A27" w:rsidRDefault="006C3A27" w:rsidP="005322E4">
            <w:pPr>
              <w:rPr>
                <w:rFonts w:ascii="Calibri" w:hAnsi="Calibri" w:cs="Calibri"/>
                <w:b w:val="0"/>
                <w:sz w:val="24"/>
              </w:rPr>
            </w:pPr>
            <w:r w:rsidRPr="006C3A27">
              <w:rPr>
                <w:rFonts w:ascii="Calibri" w:hAnsi="Calibri" w:cs="Calibri"/>
                <w:b w:val="0"/>
                <w:sz w:val="24"/>
              </w:rPr>
              <w:t>Dansk idrætspolitik (2)</w:t>
            </w:r>
          </w:p>
        </w:tc>
        <w:tc>
          <w:tcPr>
            <w:tcW w:w="5245" w:type="dxa"/>
          </w:tcPr>
          <w:p w14:paraId="40D82F59" w14:textId="77777777" w:rsidR="006C3A27" w:rsidRPr="006C3A27" w:rsidRDefault="006C3A27" w:rsidP="005322E4">
            <w:pPr>
              <w:rPr>
                <w:rFonts w:ascii="Calibri" w:hAnsi="Calibri" w:cs="Calibri"/>
                <w:b w:val="0"/>
                <w:sz w:val="24"/>
              </w:rPr>
            </w:pPr>
            <w:r w:rsidRPr="006C3A27">
              <w:rPr>
                <w:rFonts w:ascii="Calibri" w:hAnsi="Calibri" w:cs="Calibri"/>
                <w:b w:val="0"/>
                <w:sz w:val="24"/>
              </w:rPr>
              <w:t>Fortsættelse fra 19. 11.</w:t>
            </w:r>
          </w:p>
        </w:tc>
        <w:tc>
          <w:tcPr>
            <w:tcW w:w="2835" w:type="dxa"/>
          </w:tcPr>
          <w:p w14:paraId="409D4711"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w:t>
            </w:r>
          </w:p>
          <w:p w14:paraId="6CBC39EE" w14:textId="77777777" w:rsidR="006C3A27" w:rsidRPr="006C3A27" w:rsidRDefault="006C3A27" w:rsidP="005322E4">
            <w:pPr>
              <w:rPr>
                <w:rFonts w:ascii="Calibri" w:hAnsi="Calibri" w:cs="Calibri"/>
                <w:b w:val="0"/>
                <w:sz w:val="24"/>
              </w:rPr>
            </w:pPr>
          </w:p>
          <w:p w14:paraId="0C0748BD" w14:textId="77777777" w:rsidR="006C3A27" w:rsidRPr="006C3A27" w:rsidRDefault="006C3A27" w:rsidP="005322E4">
            <w:pPr>
              <w:rPr>
                <w:rFonts w:ascii="Calibri" w:hAnsi="Calibri" w:cs="Calibri"/>
                <w:b w:val="0"/>
                <w:sz w:val="24"/>
              </w:rPr>
            </w:pPr>
          </w:p>
        </w:tc>
      </w:tr>
      <w:tr w:rsidR="006C3A27" w:rsidRPr="006C3A27" w14:paraId="71C593C8" w14:textId="77777777" w:rsidTr="005322E4">
        <w:tc>
          <w:tcPr>
            <w:tcW w:w="846" w:type="dxa"/>
          </w:tcPr>
          <w:p w14:paraId="1AED78AE" w14:textId="77777777" w:rsidR="006C3A27" w:rsidRPr="006C3A27" w:rsidRDefault="006C3A27" w:rsidP="005322E4">
            <w:pPr>
              <w:rPr>
                <w:rFonts w:ascii="Calibri" w:hAnsi="Calibri" w:cs="Calibri"/>
                <w:b w:val="0"/>
                <w:sz w:val="24"/>
              </w:rPr>
            </w:pPr>
            <w:r w:rsidRPr="006C3A27">
              <w:rPr>
                <w:rFonts w:ascii="Calibri" w:hAnsi="Calibri" w:cs="Calibri"/>
                <w:b w:val="0"/>
                <w:sz w:val="24"/>
              </w:rPr>
              <w:t>29.11</w:t>
            </w:r>
          </w:p>
          <w:p w14:paraId="233B75C4" w14:textId="77777777" w:rsidR="006C3A27" w:rsidRPr="006C3A27" w:rsidRDefault="006C3A27" w:rsidP="005322E4">
            <w:pPr>
              <w:rPr>
                <w:rFonts w:ascii="Calibri" w:hAnsi="Calibri" w:cs="Calibri"/>
                <w:b w:val="0"/>
                <w:sz w:val="24"/>
              </w:rPr>
            </w:pPr>
            <w:r w:rsidRPr="006C3A27">
              <w:rPr>
                <w:rFonts w:ascii="Calibri" w:hAnsi="Calibri" w:cs="Calibri"/>
                <w:b w:val="0"/>
                <w:sz w:val="24"/>
              </w:rPr>
              <w:t>13-16</w:t>
            </w:r>
          </w:p>
          <w:p w14:paraId="3B21AFC7" w14:textId="77777777" w:rsidR="006C3A27" w:rsidRPr="006C3A27" w:rsidRDefault="006C3A27" w:rsidP="005322E4">
            <w:pPr>
              <w:rPr>
                <w:rFonts w:ascii="Calibri" w:hAnsi="Calibri" w:cs="Calibri"/>
                <w:b w:val="0"/>
                <w:sz w:val="24"/>
              </w:rPr>
            </w:pPr>
            <w:r w:rsidRPr="006C3A27">
              <w:rPr>
                <w:rFonts w:ascii="Calibri" w:hAnsi="Calibri" w:cs="Calibri"/>
                <w:b w:val="0"/>
                <w:sz w:val="24"/>
              </w:rPr>
              <w:t>U27A</w:t>
            </w:r>
          </w:p>
        </w:tc>
        <w:tc>
          <w:tcPr>
            <w:tcW w:w="2693" w:type="dxa"/>
          </w:tcPr>
          <w:p w14:paraId="16613B63" w14:textId="77777777" w:rsidR="006C3A27" w:rsidRPr="006C3A27" w:rsidRDefault="006C3A27" w:rsidP="005322E4">
            <w:pPr>
              <w:rPr>
                <w:rFonts w:ascii="Calibri" w:hAnsi="Calibri" w:cs="Calibri"/>
                <w:b w:val="0"/>
                <w:sz w:val="24"/>
              </w:rPr>
            </w:pPr>
            <w:r w:rsidRPr="006C3A27">
              <w:rPr>
                <w:rFonts w:ascii="Calibri" w:hAnsi="Calibri" w:cs="Calibri"/>
                <w:b w:val="0"/>
                <w:sz w:val="24"/>
              </w:rPr>
              <w:t>Kommunal idrætspolitik (1)</w:t>
            </w:r>
          </w:p>
          <w:p w14:paraId="2B30137E" w14:textId="77777777" w:rsidR="006C3A27" w:rsidRPr="006C3A27" w:rsidRDefault="006C3A27" w:rsidP="005322E4">
            <w:pPr>
              <w:rPr>
                <w:rFonts w:ascii="Calibri" w:hAnsi="Calibri" w:cs="Calibri"/>
                <w:b w:val="0"/>
                <w:sz w:val="24"/>
              </w:rPr>
            </w:pPr>
          </w:p>
          <w:p w14:paraId="6E688A09" w14:textId="77777777" w:rsidR="006C3A27" w:rsidRPr="006C3A27" w:rsidRDefault="006C3A27" w:rsidP="005322E4">
            <w:pPr>
              <w:rPr>
                <w:rFonts w:ascii="Calibri" w:hAnsi="Calibri" w:cs="Calibri"/>
                <w:b w:val="0"/>
                <w:sz w:val="24"/>
              </w:rPr>
            </w:pPr>
          </w:p>
          <w:p w14:paraId="3B845D20" w14:textId="77777777" w:rsidR="006C3A27" w:rsidRPr="006C3A27" w:rsidRDefault="006C3A27" w:rsidP="005322E4">
            <w:pPr>
              <w:rPr>
                <w:rFonts w:ascii="Calibri" w:hAnsi="Calibri" w:cs="Calibri"/>
                <w:b w:val="0"/>
                <w:sz w:val="24"/>
              </w:rPr>
            </w:pPr>
          </w:p>
        </w:tc>
        <w:tc>
          <w:tcPr>
            <w:tcW w:w="5245" w:type="dxa"/>
          </w:tcPr>
          <w:p w14:paraId="5FF57727"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(2011). Kommunalreformens betydning for kommunernes idrætspolitik. i ’Økonomi &amp; Politik’, nr. 2, juni 2011, side 42 – 51. E-learn.</w:t>
            </w:r>
          </w:p>
          <w:p w14:paraId="66E90DE6" w14:textId="77777777" w:rsidR="006C3A27" w:rsidRPr="006C3A27" w:rsidRDefault="006C3A27" w:rsidP="005322E4">
            <w:pPr>
              <w:rPr>
                <w:rFonts w:ascii="Calibri" w:hAnsi="Calibri" w:cs="Calibri"/>
                <w:b w:val="0"/>
                <w:sz w:val="24"/>
              </w:rPr>
            </w:pPr>
          </w:p>
          <w:p w14:paraId="15C71EA1"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og Per Jørgensen (2008). Kommunal idrætspolitik under forandring. I Ibsen, B. (red.). Nye stier i den kommunale idrætspolitik. Idrættens Analyseinstitut. Side 7 – 27. E-learn.</w:t>
            </w:r>
          </w:p>
          <w:p w14:paraId="12EEB373" w14:textId="77777777" w:rsidR="006C3A27" w:rsidRPr="006C3A27" w:rsidRDefault="006C3A27" w:rsidP="005322E4">
            <w:pPr>
              <w:rPr>
                <w:rFonts w:ascii="Calibri" w:hAnsi="Calibri" w:cs="Calibri"/>
                <w:b w:val="0"/>
                <w:sz w:val="24"/>
              </w:rPr>
            </w:pPr>
          </w:p>
          <w:p w14:paraId="6A66F5A7"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(2008). Nye stier i den kommunale idrætspolitik. I Ibsen (red.). Nye stier i den kommunale idrætspolitik. Idrættens Analyseinstitut. s 269 - 290. E-learn.</w:t>
            </w:r>
          </w:p>
        </w:tc>
        <w:tc>
          <w:tcPr>
            <w:tcW w:w="2835" w:type="dxa"/>
          </w:tcPr>
          <w:p w14:paraId="0AEAEE53"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tc>
      </w:tr>
      <w:tr w:rsidR="006C3A27" w:rsidRPr="006C3A27" w14:paraId="5102D62C" w14:textId="77777777" w:rsidTr="005322E4">
        <w:tc>
          <w:tcPr>
            <w:tcW w:w="846" w:type="dxa"/>
          </w:tcPr>
          <w:p w14:paraId="43C3513F"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t>30.11</w:t>
            </w:r>
          </w:p>
          <w:p w14:paraId="3710C5D0"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t>9-12</w:t>
            </w:r>
          </w:p>
          <w:p w14:paraId="198193EE"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t>U27A</w:t>
            </w:r>
          </w:p>
        </w:tc>
        <w:tc>
          <w:tcPr>
            <w:tcW w:w="2693" w:type="dxa"/>
          </w:tcPr>
          <w:p w14:paraId="1B14E35C" w14:textId="77777777" w:rsidR="006C3A27" w:rsidRPr="006C3A27" w:rsidRDefault="006C3A27" w:rsidP="005322E4">
            <w:pPr>
              <w:rPr>
                <w:rFonts w:ascii="Calibri" w:hAnsi="Calibri" w:cs="Calibri"/>
                <w:b w:val="0"/>
                <w:sz w:val="24"/>
              </w:rPr>
            </w:pPr>
            <w:r w:rsidRPr="006C3A27">
              <w:rPr>
                <w:rFonts w:ascii="Calibri" w:hAnsi="Calibri" w:cs="Calibri"/>
                <w:b w:val="0"/>
                <w:sz w:val="24"/>
              </w:rPr>
              <w:t>Kommunal idrætspolitik (2)</w:t>
            </w:r>
          </w:p>
          <w:p w14:paraId="0B63085B" w14:textId="77777777" w:rsidR="006C3A27" w:rsidRPr="006C3A27" w:rsidRDefault="006C3A27" w:rsidP="005322E4">
            <w:pPr>
              <w:rPr>
                <w:rFonts w:ascii="Calibri" w:hAnsi="Calibri" w:cs="Calibri"/>
                <w:b w:val="0"/>
                <w:sz w:val="24"/>
              </w:rPr>
            </w:pPr>
            <w:r w:rsidRPr="006C3A27">
              <w:rPr>
                <w:rFonts w:ascii="Calibri" w:hAnsi="Calibri" w:cs="Calibri"/>
                <w:b w:val="0"/>
                <w:sz w:val="24"/>
              </w:rPr>
              <w:t>Forberede spørgsmål til næste gang</w:t>
            </w:r>
          </w:p>
        </w:tc>
        <w:tc>
          <w:tcPr>
            <w:tcW w:w="5245" w:type="dxa"/>
          </w:tcPr>
          <w:p w14:paraId="71444CEB" w14:textId="77777777" w:rsidR="006C3A27" w:rsidRPr="006C3A27" w:rsidRDefault="006C3A27" w:rsidP="005322E4">
            <w:pPr>
              <w:rPr>
                <w:rFonts w:ascii="Calibri" w:hAnsi="Calibri" w:cs="Calibri"/>
                <w:b w:val="0"/>
                <w:sz w:val="24"/>
              </w:rPr>
            </w:pPr>
            <w:r w:rsidRPr="006C3A27">
              <w:rPr>
                <w:rFonts w:ascii="Calibri" w:hAnsi="Calibri" w:cs="Calibri"/>
                <w:b w:val="0"/>
                <w:sz w:val="24"/>
              </w:rPr>
              <w:t>Malene Thøgersen og Evald Bundgård Iversen (2014): Den kommunale støtte til idrætsforeninger. I Klaus Eskelund og Thomas Skovgaard (red.). Samfundets idræt. Syddansk Universitetsforlag. Side 57 – 98. SELV ANSKAFFE.</w:t>
            </w:r>
          </w:p>
          <w:p w14:paraId="6447C69C" w14:textId="77777777" w:rsidR="006C3A27" w:rsidRPr="006C3A27" w:rsidRDefault="006C3A27" w:rsidP="005322E4">
            <w:pPr>
              <w:rPr>
                <w:rFonts w:ascii="Calibri" w:hAnsi="Calibri" w:cs="Calibri"/>
                <w:b w:val="0"/>
                <w:sz w:val="24"/>
              </w:rPr>
            </w:pPr>
          </w:p>
          <w:p w14:paraId="309B3699" w14:textId="77777777" w:rsidR="006C3A27" w:rsidRPr="006C3A27" w:rsidRDefault="006C3A27" w:rsidP="005322E4">
            <w:pPr>
              <w:pStyle w:val="Default"/>
              <w:rPr>
                <w:rFonts w:ascii="Calibri" w:hAnsi="Calibri" w:cs="Calibri"/>
                <w:color w:val="auto"/>
              </w:rPr>
            </w:pPr>
            <w:r w:rsidRPr="006C3A27">
              <w:rPr>
                <w:rFonts w:ascii="Calibri" w:hAnsi="Calibri" w:cs="Calibri"/>
                <w:color w:val="auto"/>
              </w:rPr>
              <w:t>Jens Høyer-Kruse (2014): Ringsted-undersøgelsen. Støtteben eller benspænd for idrætspolitikken i Ringsted Kommune. I Klaus Eskelund og Thomas Skovgaard (red.). Samfundets idræt. Syddansk Universitetsforlag. Side 219 – 254. SELV ANSKAFFE.</w:t>
            </w:r>
          </w:p>
        </w:tc>
        <w:tc>
          <w:tcPr>
            <w:tcW w:w="2835" w:type="dxa"/>
          </w:tcPr>
          <w:p w14:paraId="4D8A62F3"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tc>
      </w:tr>
      <w:tr w:rsidR="006C3A27" w:rsidRPr="006C3A27" w14:paraId="30DAE564" w14:textId="77777777" w:rsidTr="005322E4">
        <w:tc>
          <w:tcPr>
            <w:tcW w:w="846" w:type="dxa"/>
          </w:tcPr>
          <w:p w14:paraId="74DF4447"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t>3.12</w:t>
            </w:r>
          </w:p>
          <w:p w14:paraId="344B4005"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lastRenderedPageBreak/>
              <w:t>9-12</w:t>
            </w:r>
          </w:p>
          <w:p w14:paraId="45E3CCC5"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t>U92A</w:t>
            </w:r>
          </w:p>
        </w:tc>
        <w:tc>
          <w:tcPr>
            <w:tcW w:w="2693" w:type="dxa"/>
          </w:tcPr>
          <w:p w14:paraId="4F3369F2"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lang w:val="en-US"/>
              </w:rPr>
              <w:lastRenderedPageBreak/>
              <w:t xml:space="preserve">Kommunal idrætspolitik </w:t>
            </w:r>
            <w:r w:rsidRPr="006C3A27">
              <w:rPr>
                <w:rFonts w:ascii="Calibri" w:hAnsi="Calibri" w:cs="Calibri"/>
                <w:b w:val="0"/>
                <w:sz w:val="24"/>
                <w:lang w:val="en-US"/>
              </w:rPr>
              <w:lastRenderedPageBreak/>
              <w:t>(3)</w:t>
            </w:r>
          </w:p>
        </w:tc>
        <w:tc>
          <w:tcPr>
            <w:tcW w:w="5245" w:type="dxa"/>
          </w:tcPr>
          <w:p w14:paraId="02745497" w14:textId="77777777" w:rsidR="006C3A27" w:rsidRPr="006C3A27" w:rsidRDefault="006C3A27" w:rsidP="005322E4">
            <w:pPr>
              <w:rPr>
                <w:rFonts w:ascii="Calibri" w:hAnsi="Calibri" w:cs="Calibri"/>
                <w:b w:val="0"/>
                <w:sz w:val="24"/>
              </w:rPr>
            </w:pPr>
            <w:r w:rsidRPr="006C3A27">
              <w:rPr>
                <w:rFonts w:ascii="Calibri" w:hAnsi="Calibri" w:cs="Calibri"/>
                <w:b w:val="0"/>
                <w:sz w:val="24"/>
              </w:rPr>
              <w:lastRenderedPageBreak/>
              <w:t xml:space="preserve">Besøg og oplæg fra kultur/fritid og </w:t>
            </w:r>
            <w:r w:rsidRPr="006C3A27">
              <w:rPr>
                <w:rFonts w:ascii="Calibri" w:hAnsi="Calibri" w:cs="Calibri"/>
                <w:b w:val="0"/>
                <w:sz w:val="24"/>
              </w:rPr>
              <w:lastRenderedPageBreak/>
              <w:t>sundhedsforvaltning fra én fynsk kommune.</w:t>
            </w:r>
          </w:p>
        </w:tc>
        <w:tc>
          <w:tcPr>
            <w:tcW w:w="2835" w:type="dxa"/>
          </w:tcPr>
          <w:p w14:paraId="43DDD901" w14:textId="77777777" w:rsidR="006C3A27" w:rsidRPr="006C3A27" w:rsidDel="00E6056A" w:rsidRDefault="006C3A27" w:rsidP="005322E4">
            <w:pPr>
              <w:rPr>
                <w:rFonts w:ascii="Calibri" w:hAnsi="Calibri" w:cs="Calibri"/>
                <w:b w:val="0"/>
                <w:sz w:val="24"/>
              </w:rPr>
            </w:pPr>
            <w:r w:rsidRPr="006C3A27">
              <w:rPr>
                <w:rFonts w:ascii="Calibri" w:hAnsi="Calibri" w:cs="Calibri"/>
                <w:b w:val="0"/>
                <w:sz w:val="24"/>
              </w:rPr>
              <w:lastRenderedPageBreak/>
              <w:t>Peter Forsberg</w:t>
            </w:r>
          </w:p>
        </w:tc>
      </w:tr>
      <w:tr w:rsidR="006C3A27" w:rsidRPr="006C3A27" w14:paraId="1D57E16A" w14:textId="77777777" w:rsidTr="005322E4">
        <w:tc>
          <w:tcPr>
            <w:tcW w:w="846" w:type="dxa"/>
          </w:tcPr>
          <w:p w14:paraId="589EF8A1" w14:textId="77777777" w:rsidR="006C3A27" w:rsidRPr="006C3A27" w:rsidRDefault="006C3A27" w:rsidP="005322E4">
            <w:pPr>
              <w:rPr>
                <w:rFonts w:ascii="Calibri" w:hAnsi="Calibri" w:cs="Calibri"/>
                <w:b w:val="0"/>
                <w:sz w:val="24"/>
              </w:rPr>
            </w:pPr>
            <w:r w:rsidRPr="006C3A27">
              <w:rPr>
                <w:rFonts w:ascii="Calibri" w:hAnsi="Calibri" w:cs="Calibri"/>
                <w:b w:val="0"/>
                <w:sz w:val="24"/>
              </w:rPr>
              <w:t>6.12</w:t>
            </w:r>
          </w:p>
          <w:p w14:paraId="65B52761" w14:textId="77777777" w:rsidR="006C3A27" w:rsidRPr="006C3A27" w:rsidRDefault="006C3A27" w:rsidP="005322E4">
            <w:pPr>
              <w:rPr>
                <w:rFonts w:ascii="Calibri" w:hAnsi="Calibri" w:cs="Calibri"/>
                <w:b w:val="0"/>
                <w:sz w:val="24"/>
              </w:rPr>
            </w:pPr>
            <w:r w:rsidRPr="006C3A27">
              <w:rPr>
                <w:rFonts w:ascii="Calibri" w:hAnsi="Calibri" w:cs="Calibri"/>
                <w:b w:val="0"/>
                <w:sz w:val="24"/>
              </w:rPr>
              <w:t>14-17</w:t>
            </w:r>
          </w:p>
          <w:p w14:paraId="71B4ADD8" w14:textId="77777777" w:rsidR="006C3A27" w:rsidRPr="006C3A27" w:rsidRDefault="006C3A27" w:rsidP="005322E4">
            <w:pPr>
              <w:rPr>
                <w:rFonts w:ascii="Calibri" w:hAnsi="Calibri" w:cs="Calibri"/>
                <w:b w:val="0"/>
                <w:sz w:val="24"/>
              </w:rPr>
            </w:pPr>
            <w:r w:rsidRPr="006C3A27">
              <w:rPr>
                <w:rFonts w:ascii="Calibri" w:hAnsi="Calibri" w:cs="Calibri"/>
                <w:b w:val="0"/>
                <w:sz w:val="24"/>
              </w:rPr>
              <w:t>U69A</w:t>
            </w:r>
          </w:p>
        </w:tc>
        <w:tc>
          <w:tcPr>
            <w:tcW w:w="2693" w:type="dxa"/>
          </w:tcPr>
          <w:p w14:paraId="3B7E301B"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Kommunal sundhedspolitik </w:t>
            </w:r>
          </w:p>
        </w:tc>
        <w:tc>
          <w:tcPr>
            <w:tcW w:w="5245" w:type="dxa"/>
          </w:tcPr>
          <w:p w14:paraId="7308405D" w14:textId="77777777" w:rsidR="006C3A27" w:rsidRPr="006C3A27" w:rsidRDefault="006C3A27" w:rsidP="005322E4">
            <w:pPr>
              <w:rPr>
                <w:rFonts w:ascii="Calibri" w:hAnsi="Calibri" w:cs="Calibri"/>
                <w:b w:val="0"/>
                <w:sz w:val="24"/>
                <w:highlight w:val="yellow"/>
              </w:rPr>
            </w:pPr>
            <w:r w:rsidRPr="006C3A27">
              <w:rPr>
                <w:rFonts w:ascii="Calibri" w:hAnsi="Calibri" w:cs="Calibri"/>
                <w:b w:val="0"/>
                <w:sz w:val="24"/>
              </w:rPr>
              <w:t>Litteratur følger senere</w:t>
            </w:r>
          </w:p>
        </w:tc>
        <w:tc>
          <w:tcPr>
            <w:tcW w:w="2835" w:type="dxa"/>
          </w:tcPr>
          <w:p w14:paraId="1E9A37B5"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w:t>
            </w:r>
          </w:p>
        </w:tc>
      </w:tr>
      <w:tr w:rsidR="006C3A27" w:rsidRPr="006C3A27" w14:paraId="093ADF8F" w14:textId="77777777" w:rsidTr="005322E4">
        <w:tc>
          <w:tcPr>
            <w:tcW w:w="846" w:type="dxa"/>
          </w:tcPr>
          <w:p w14:paraId="4F6F5DFF" w14:textId="77777777" w:rsidR="006C3A27" w:rsidRPr="006C3A27" w:rsidRDefault="006C3A27" w:rsidP="005322E4">
            <w:pPr>
              <w:rPr>
                <w:rFonts w:ascii="Calibri" w:hAnsi="Calibri" w:cs="Calibri"/>
                <w:b w:val="0"/>
                <w:sz w:val="24"/>
              </w:rPr>
            </w:pPr>
            <w:r w:rsidRPr="006C3A27">
              <w:rPr>
                <w:rFonts w:ascii="Calibri" w:hAnsi="Calibri" w:cs="Calibri"/>
                <w:b w:val="0"/>
                <w:sz w:val="24"/>
              </w:rPr>
              <w:t>7.12</w:t>
            </w:r>
          </w:p>
          <w:p w14:paraId="7E75EC34"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0CF38EAA" w14:textId="77777777" w:rsidR="006C3A27" w:rsidRPr="006C3A27" w:rsidRDefault="006C3A27" w:rsidP="005322E4">
            <w:pPr>
              <w:rPr>
                <w:rFonts w:ascii="Calibri" w:hAnsi="Calibri" w:cs="Calibri"/>
                <w:b w:val="0"/>
                <w:sz w:val="24"/>
              </w:rPr>
            </w:pPr>
            <w:r w:rsidRPr="006C3A27">
              <w:rPr>
                <w:rFonts w:ascii="Calibri" w:hAnsi="Calibri" w:cs="Calibri"/>
                <w:b w:val="0"/>
                <w:sz w:val="24"/>
              </w:rPr>
              <w:t>U27</w:t>
            </w:r>
          </w:p>
        </w:tc>
        <w:tc>
          <w:tcPr>
            <w:tcW w:w="2693" w:type="dxa"/>
          </w:tcPr>
          <w:p w14:paraId="76B4C853" w14:textId="77777777" w:rsidR="006C3A27" w:rsidRPr="006C3A27" w:rsidRDefault="006C3A27" w:rsidP="005322E4">
            <w:pPr>
              <w:rPr>
                <w:rFonts w:ascii="Calibri" w:hAnsi="Calibri" w:cs="Calibri"/>
                <w:b w:val="0"/>
                <w:sz w:val="24"/>
              </w:rPr>
            </w:pPr>
            <w:r w:rsidRPr="006C3A27">
              <w:rPr>
                <w:rFonts w:ascii="Calibri" w:hAnsi="Calibri" w:cs="Calibri"/>
                <w:b w:val="0"/>
                <w:sz w:val="24"/>
              </w:rPr>
              <w:t>International idrætspolitik (1):</w:t>
            </w:r>
          </w:p>
          <w:p w14:paraId="10761DAE" w14:textId="77777777" w:rsidR="006C3A27" w:rsidRPr="006C3A27" w:rsidRDefault="006C3A27" w:rsidP="005322E4">
            <w:pPr>
              <w:rPr>
                <w:rFonts w:ascii="Calibri" w:hAnsi="Calibri" w:cs="Calibri"/>
                <w:b w:val="0"/>
                <w:sz w:val="24"/>
              </w:rPr>
            </w:pPr>
          </w:p>
        </w:tc>
        <w:tc>
          <w:tcPr>
            <w:tcW w:w="5245" w:type="dxa"/>
          </w:tcPr>
          <w:p w14:paraId="1E5D43B3" w14:textId="77777777" w:rsidR="006C3A27" w:rsidRPr="006C3A27" w:rsidRDefault="006C3A27" w:rsidP="005322E4">
            <w:pPr>
              <w:rPr>
                <w:rFonts w:ascii="Calibri" w:hAnsi="Calibri" w:cs="Calibri"/>
                <w:b w:val="0"/>
                <w:sz w:val="24"/>
              </w:rPr>
            </w:pPr>
            <w:r w:rsidRPr="006C3A27">
              <w:rPr>
                <w:rFonts w:ascii="Calibri" w:hAnsi="Calibri" w:cs="Calibri"/>
                <w:b w:val="0"/>
                <w:sz w:val="24"/>
              </w:rPr>
              <w:t>Litteratur følger senere</w:t>
            </w:r>
          </w:p>
        </w:tc>
        <w:tc>
          <w:tcPr>
            <w:tcW w:w="2835" w:type="dxa"/>
          </w:tcPr>
          <w:p w14:paraId="7AFAF94C"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tc>
      </w:tr>
      <w:tr w:rsidR="006C3A27" w:rsidRPr="006C3A27" w14:paraId="4F0515F7" w14:textId="77777777" w:rsidTr="005322E4">
        <w:tc>
          <w:tcPr>
            <w:tcW w:w="846" w:type="dxa"/>
          </w:tcPr>
          <w:p w14:paraId="329F29AC" w14:textId="77777777" w:rsidR="006C3A27" w:rsidRPr="006C3A27" w:rsidRDefault="006C3A27" w:rsidP="005322E4">
            <w:pPr>
              <w:rPr>
                <w:rFonts w:ascii="Calibri" w:hAnsi="Calibri" w:cs="Calibri"/>
                <w:b w:val="0"/>
                <w:sz w:val="24"/>
              </w:rPr>
            </w:pPr>
            <w:r w:rsidRPr="006C3A27">
              <w:rPr>
                <w:rFonts w:ascii="Calibri" w:hAnsi="Calibri" w:cs="Calibri"/>
                <w:b w:val="0"/>
                <w:sz w:val="24"/>
              </w:rPr>
              <w:t>10.12</w:t>
            </w:r>
          </w:p>
          <w:p w14:paraId="1F0E7238"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084093CE" w14:textId="77777777" w:rsidR="006C3A27" w:rsidRPr="006C3A27" w:rsidRDefault="006C3A27" w:rsidP="005322E4">
            <w:pPr>
              <w:rPr>
                <w:rFonts w:ascii="Calibri" w:hAnsi="Calibri" w:cs="Calibri"/>
                <w:b w:val="0"/>
                <w:sz w:val="24"/>
              </w:rPr>
            </w:pPr>
            <w:r w:rsidRPr="006C3A27">
              <w:rPr>
                <w:rFonts w:ascii="Calibri" w:hAnsi="Calibri" w:cs="Calibri"/>
                <w:b w:val="0"/>
                <w:sz w:val="24"/>
              </w:rPr>
              <w:t>U69A</w:t>
            </w:r>
          </w:p>
        </w:tc>
        <w:tc>
          <w:tcPr>
            <w:tcW w:w="2693" w:type="dxa"/>
          </w:tcPr>
          <w:p w14:paraId="307307ED" w14:textId="77777777" w:rsidR="006C3A27" w:rsidRPr="006C3A27" w:rsidRDefault="006C3A27" w:rsidP="005322E4">
            <w:pPr>
              <w:rPr>
                <w:rFonts w:ascii="Calibri" w:hAnsi="Calibri" w:cs="Calibri"/>
                <w:b w:val="0"/>
                <w:sz w:val="24"/>
              </w:rPr>
            </w:pPr>
            <w:r w:rsidRPr="006C3A27">
              <w:rPr>
                <w:rFonts w:ascii="Calibri" w:hAnsi="Calibri" w:cs="Calibri"/>
                <w:b w:val="0"/>
                <w:sz w:val="24"/>
              </w:rPr>
              <w:t>International idrætspolitik (2): De store institutioner og good governance i international sport</w:t>
            </w:r>
          </w:p>
        </w:tc>
        <w:tc>
          <w:tcPr>
            <w:tcW w:w="5245" w:type="dxa"/>
          </w:tcPr>
          <w:p w14:paraId="4803CA84" w14:textId="77777777" w:rsidR="006C3A27" w:rsidRPr="006C3A27" w:rsidRDefault="006C3A27" w:rsidP="005322E4">
            <w:pPr>
              <w:rPr>
                <w:rFonts w:ascii="Calibri" w:hAnsi="Calibri" w:cs="Calibri"/>
                <w:b w:val="0"/>
                <w:sz w:val="24"/>
                <w:lang w:val="en-US"/>
              </w:rPr>
            </w:pPr>
            <w:r w:rsidRPr="006C3A27">
              <w:rPr>
                <w:rFonts w:ascii="Calibri" w:hAnsi="Calibri" w:cs="Calibri"/>
                <w:b w:val="0"/>
                <w:sz w:val="24"/>
              </w:rPr>
              <w:t>Litteratur følger senere</w:t>
            </w:r>
          </w:p>
        </w:tc>
        <w:tc>
          <w:tcPr>
            <w:tcW w:w="2835" w:type="dxa"/>
          </w:tcPr>
          <w:p w14:paraId="547D055D"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p w14:paraId="5B43B1B3" w14:textId="77777777" w:rsidR="006C3A27" w:rsidRPr="006C3A27" w:rsidRDefault="006C3A27" w:rsidP="005322E4">
            <w:pPr>
              <w:rPr>
                <w:rFonts w:ascii="Calibri" w:hAnsi="Calibri" w:cs="Calibri"/>
                <w:b w:val="0"/>
                <w:sz w:val="24"/>
              </w:rPr>
            </w:pPr>
            <w:r w:rsidRPr="006C3A27">
              <w:rPr>
                <w:rFonts w:ascii="Calibri" w:hAnsi="Calibri" w:cs="Calibri"/>
                <w:b w:val="0"/>
                <w:sz w:val="24"/>
              </w:rPr>
              <w:t>+ gæsteforelæser</w:t>
            </w:r>
          </w:p>
        </w:tc>
      </w:tr>
      <w:tr w:rsidR="006C3A27" w:rsidRPr="006C3A27" w14:paraId="7E8E724D" w14:textId="77777777" w:rsidTr="005322E4">
        <w:tc>
          <w:tcPr>
            <w:tcW w:w="846" w:type="dxa"/>
          </w:tcPr>
          <w:p w14:paraId="11287AD4" w14:textId="77777777" w:rsidR="006C3A27" w:rsidRPr="006C3A27" w:rsidRDefault="006C3A27" w:rsidP="005322E4">
            <w:pPr>
              <w:rPr>
                <w:rFonts w:ascii="Calibri" w:hAnsi="Calibri" w:cs="Calibri"/>
                <w:b w:val="0"/>
                <w:sz w:val="24"/>
              </w:rPr>
            </w:pPr>
            <w:r w:rsidRPr="006C3A27">
              <w:rPr>
                <w:rFonts w:ascii="Calibri" w:hAnsi="Calibri" w:cs="Calibri"/>
                <w:b w:val="0"/>
                <w:sz w:val="24"/>
              </w:rPr>
              <w:t>14.12.</w:t>
            </w:r>
          </w:p>
          <w:p w14:paraId="58FCBF2D"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733F08F8" w14:textId="77777777" w:rsidR="006C3A27" w:rsidRPr="006C3A27" w:rsidRDefault="006C3A27" w:rsidP="005322E4">
            <w:pPr>
              <w:rPr>
                <w:rFonts w:ascii="Calibri" w:hAnsi="Calibri" w:cs="Calibri"/>
                <w:b w:val="0"/>
                <w:sz w:val="24"/>
              </w:rPr>
            </w:pPr>
            <w:r w:rsidRPr="006C3A27">
              <w:rPr>
                <w:rFonts w:ascii="Calibri" w:hAnsi="Calibri" w:cs="Calibri"/>
                <w:b w:val="0"/>
                <w:sz w:val="24"/>
              </w:rPr>
              <w:t>U69A</w:t>
            </w:r>
          </w:p>
        </w:tc>
        <w:tc>
          <w:tcPr>
            <w:tcW w:w="2693" w:type="dxa"/>
          </w:tcPr>
          <w:p w14:paraId="54481A50" w14:textId="77777777" w:rsidR="006C3A27" w:rsidRPr="006C3A27" w:rsidRDefault="006C3A27" w:rsidP="005322E4">
            <w:pPr>
              <w:rPr>
                <w:rFonts w:ascii="Calibri" w:hAnsi="Calibri" w:cs="Calibri"/>
                <w:b w:val="0"/>
                <w:sz w:val="24"/>
              </w:rPr>
            </w:pPr>
            <w:r w:rsidRPr="006C3A27">
              <w:rPr>
                <w:rFonts w:ascii="Calibri" w:hAnsi="Calibri" w:cs="Calibri"/>
                <w:b w:val="0"/>
                <w:sz w:val="24"/>
              </w:rPr>
              <w:t>International idrætspolitik (3): Komparativ idrætspolitik</w:t>
            </w:r>
          </w:p>
          <w:p w14:paraId="6D265197" w14:textId="77777777" w:rsidR="006C3A27" w:rsidRPr="006C3A27" w:rsidRDefault="006C3A27" w:rsidP="005322E4">
            <w:pPr>
              <w:rPr>
                <w:rFonts w:ascii="Calibri" w:hAnsi="Calibri" w:cs="Calibri"/>
                <w:b w:val="0"/>
                <w:sz w:val="24"/>
              </w:rPr>
            </w:pPr>
          </w:p>
        </w:tc>
        <w:tc>
          <w:tcPr>
            <w:tcW w:w="5245" w:type="dxa"/>
          </w:tcPr>
          <w:p w14:paraId="72150896"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Eichberg, H. (2012). </w:t>
            </w:r>
            <w:r w:rsidRPr="006C3A27">
              <w:rPr>
                <w:rFonts w:ascii="Calibri" w:hAnsi="Calibri" w:cs="Calibri"/>
                <w:b w:val="0"/>
                <w:i/>
                <w:sz w:val="24"/>
              </w:rPr>
              <w:t>Idrætspolitik i komparativ belysning – national og international</w:t>
            </w:r>
            <w:r w:rsidRPr="006C3A27">
              <w:rPr>
                <w:rFonts w:ascii="Calibri" w:hAnsi="Calibri" w:cs="Calibri"/>
                <w:b w:val="0"/>
                <w:sz w:val="24"/>
              </w:rPr>
              <w:t>. Side 23 – 145, 211 – 273. Syddansk Universitetsforlag. SELV ANSKAFFE.</w:t>
            </w:r>
          </w:p>
          <w:p w14:paraId="2BF750B7" w14:textId="77777777" w:rsidR="006C3A27" w:rsidRPr="006C3A27" w:rsidRDefault="006C3A27" w:rsidP="005322E4">
            <w:pPr>
              <w:rPr>
                <w:rFonts w:ascii="Calibri" w:hAnsi="Calibri" w:cs="Calibri"/>
                <w:b w:val="0"/>
                <w:sz w:val="24"/>
              </w:rPr>
            </w:pPr>
          </w:p>
          <w:p w14:paraId="49E03773" w14:textId="77777777" w:rsidR="006C3A27" w:rsidRPr="006C3A27" w:rsidRDefault="006C3A27" w:rsidP="005322E4">
            <w:pPr>
              <w:rPr>
                <w:rFonts w:ascii="Calibri" w:hAnsi="Calibri" w:cs="Calibri"/>
                <w:b w:val="0"/>
                <w:sz w:val="24"/>
              </w:rPr>
            </w:pPr>
          </w:p>
        </w:tc>
        <w:tc>
          <w:tcPr>
            <w:tcW w:w="2835" w:type="dxa"/>
          </w:tcPr>
          <w:p w14:paraId="39BC0EBE"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w:t>
            </w:r>
          </w:p>
        </w:tc>
      </w:tr>
      <w:tr w:rsidR="006C3A27" w:rsidRPr="006C3A27" w14:paraId="1D16D86D" w14:textId="77777777" w:rsidTr="005322E4">
        <w:tc>
          <w:tcPr>
            <w:tcW w:w="846" w:type="dxa"/>
          </w:tcPr>
          <w:p w14:paraId="39C3E7AA" w14:textId="77777777" w:rsidR="006C3A27" w:rsidRPr="006C3A27" w:rsidRDefault="006C3A27" w:rsidP="005322E4">
            <w:pPr>
              <w:rPr>
                <w:rFonts w:ascii="Calibri" w:hAnsi="Calibri" w:cs="Calibri"/>
                <w:b w:val="0"/>
                <w:sz w:val="24"/>
              </w:rPr>
            </w:pPr>
            <w:r w:rsidRPr="006C3A27">
              <w:rPr>
                <w:rFonts w:ascii="Calibri" w:hAnsi="Calibri" w:cs="Calibri"/>
                <w:b w:val="0"/>
                <w:sz w:val="24"/>
              </w:rPr>
              <w:t>17.12.</w:t>
            </w:r>
          </w:p>
          <w:p w14:paraId="2B9B299E"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7A986976" w14:textId="77777777" w:rsidR="006C3A27" w:rsidRPr="006C3A27" w:rsidRDefault="006C3A27" w:rsidP="005322E4">
            <w:pPr>
              <w:rPr>
                <w:rFonts w:ascii="Calibri" w:hAnsi="Calibri" w:cs="Calibri"/>
                <w:b w:val="0"/>
                <w:sz w:val="24"/>
              </w:rPr>
            </w:pPr>
            <w:r w:rsidRPr="006C3A27">
              <w:rPr>
                <w:rFonts w:ascii="Calibri" w:hAnsi="Calibri" w:cs="Calibri"/>
                <w:b w:val="0"/>
                <w:sz w:val="24"/>
              </w:rPr>
              <w:t>U69A</w:t>
            </w:r>
          </w:p>
        </w:tc>
        <w:tc>
          <w:tcPr>
            <w:tcW w:w="2693" w:type="dxa"/>
          </w:tcPr>
          <w:p w14:paraId="4412D69E" w14:textId="77777777" w:rsidR="006C3A27" w:rsidRPr="006C3A27" w:rsidRDefault="006C3A27" w:rsidP="005322E4">
            <w:pPr>
              <w:rPr>
                <w:rFonts w:ascii="Calibri" w:hAnsi="Calibri" w:cs="Calibri"/>
                <w:b w:val="0"/>
                <w:sz w:val="24"/>
              </w:rPr>
            </w:pPr>
            <w:r w:rsidRPr="006C3A27">
              <w:rPr>
                <w:rFonts w:ascii="Calibri" w:hAnsi="Calibri" w:cs="Calibri"/>
                <w:b w:val="0"/>
                <w:sz w:val="24"/>
              </w:rPr>
              <w:t>Disposition for opgaver samt vejledning</w:t>
            </w:r>
          </w:p>
        </w:tc>
        <w:tc>
          <w:tcPr>
            <w:tcW w:w="5245" w:type="dxa"/>
          </w:tcPr>
          <w:p w14:paraId="21C043E4" w14:textId="77777777" w:rsidR="006C3A27" w:rsidRPr="006C3A27" w:rsidRDefault="006C3A27" w:rsidP="005322E4">
            <w:pPr>
              <w:rPr>
                <w:rFonts w:ascii="Calibri" w:hAnsi="Calibri" w:cs="Calibri"/>
                <w:b w:val="0"/>
                <w:sz w:val="24"/>
              </w:rPr>
            </w:pPr>
            <w:r w:rsidRPr="006C3A27">
              <w:rPr>
                <w:rFonts w:ascii="Calibri" w:hAnsi="Calibri" w:cs="Calibri"/>
                <w:b w:val="0"/>
                <w:sz w:val="24"/>
              </w:rPr>
              <w:t>Oplæg om forløbet af dagen kommer senere</w:t>
            </w:r>
          </w:p>
          <w:p w14:paraId="67F94928" w14:textId="77777777" w:rsidR="006C3A27" w:rsidRPr="006C3A27" w:rsidRDefault="006C3A27" w:rsidP="005322E4">
            <w:pPr>
              <w:rPr>
                <w:rFonts w:ascii="Calibri" w:hAnsi="Calibri" w:cs="Calibri"/>
                <w:b w:val="0"/>
                <w:sz w:val="24"/>
              </w:rPr>
            </w:pPr>
          </w:p>
          <w:p w14:paraId="617880BC" w14:textId="77777777" w:rsidR="006C3A27" w:rsidRPr="006C3A27" w:rsidRDefault="006C3A27" w:rsidP="005322E4">
            <w:pPr>
              <w:rPr>
                <w:rFonts w:ascii="Calibri" w:hAnsi="Calibri" w:cs="Calibri"/>
                <w:b w:val="0"/>
                <w:sz w:val="24"/>
              </w:rPr>
            </w:pPr>
          </w:p>
          <w:p w14:paraId="66EF9A24" w14:textId="77777777" w:rsidR="006C3A27" w:rsidRPr="006C3A27" w:rsidRDefault="006C3A27" w:rsidP="005322E4">
            <w:pPr>
              <w:rPr>
                <w:rFonts w:ascii="Calibri" w:hAnsi="Calibri" w:cs="Calibri"/>
                <w:b w:val="0"/>
                <w:sz w:val="24"/>
              </w:rPr>
            </w:pPr>
          </w:p>
        </w:tc>
        <w:tc>
          <w:tcPr>
            <w:tcW w:w="2835" w:type="dxa"/>
          </w:tcPr>
          <w:p w14:paraId="10F93BDC"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&amp;</w:t>
            </w:r>
          </w:p>
          <w:p w14:paraId="447A2629"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tc>
      </w:tr>
      <w:tr w:rsidR="006C3A27" w:rsidRPr="006C3A27" w14:paraId="79BEE3EA" w14:textId="77777777" w:rsidTr="005322E4">
        <w:tc>
          <w:tcPr>
            <w:tcW w:w="846" w:type="dxa"/>
          </w:tcPr>
          <w:p w14:paraId="107985CC" w14:textId="77777777" w:rsidR="006C3A27" w:rsidRPr="006C3A27" w:rsidRDefault="006C3A27" w:rsidP="005322E4">
            <w:pPr>
              <w:rPr>
                <w:rFonts w:ascii="Calibri" w:hAnsi="Calibri" w:cs="Calibri"/>
                <w:b w:val="0"/>
                <w:sz w:val="24"/>
              </w:rPr>
            </w:pPr>
            <w:r w:rsidRPr="006C3A27">
              <w:rPr>
                <w:rFonts w:ascii="Calibri" w:hAnsi="Calibri" w:cs="Calibri"/>
                <w:b w:val="0"/>
                <w:sz w:val="24"/>
              </w:rPr>
              <w:t>21.12</w:t>
            </w:r>
          </w:p>
          <w:p w14:paraId="210E9F6E" w14:textId="77777777" w:rsidR="006C3A27" w:rsidRPr="006C3A27" w:rsidRDefault="006C3A27" w:rsidP="005322E4">
            <w:pPr>
              <w:rPr>
                <w:rFonts w:ascii="Calibri" w:hAnsi="Calibri" w:cs="Calibri"/>
                <w:b w:val="0"/>
                <w:sz w:val="24"/>
              </w:rPr>
            </w:pPr>
            <w:r w:rsidRPr="006C3A27">
              <w:rPr>
                <w:rFonts w:ascii="Calibri" w:hAnsi="Calibri" w:cs="Calibri"/>
                <w:b w:val="0"/>
                <w:sz w:val="24"/>
              </w:rPr>
              <w:t>9-12</w:t>
            </w:r>
          </w:p>
          <w:p w14:paraId="4906FAE7" w14:textId="77777777" w:rsidR="006C3A27" w:rsidRPr="006C3A27" w:rsidRDefault="006C3A27" w:rsidP="005322E4">
            <w:pPr>
              <w:rPr>
                <w:rFonts w:ascii="Calibri" w:hAnsi="Calibri" w:cs="Calibri"/>
                <w:b w:val="0"/>
                <w:sz w:val="24"/>
              </w:rPr>
            </w:pPr>
            <w:r w:rsidRPr="006C3A27">
              <w:rPr>
                <w:rFonts w:ascii="Calibri" w:hAnsi="Calibri" w:cs="Calibri"/>
                <w:b w:val="0"/>
                <w:sz w:val="24"/>
              </w:rPr>
              <w:t>U69A</w:t>
            </w:r>
          </w:p>
          <w:p w14:paraId="2BD455BF" w14:textId="77777777" w:rsidR="006C3A27" w:rsidRPr="006C3A27" w:rsidRDefault="006C3A27" w:rsidP="005322E4">
            <w:pPr>
              <w:rPr>
                <w:rFonts w:ascii="Calibri" w:hAnsi="Calibri" w:cs="Calibri"/>
                <w:b w:val="0"/>
                <w:sz w:val="24"/>
              </w:rPr>
            </w:pPr>
          </w:p>
        </w:tc>
        <w:tc>
          <w:tcPr>
            <w:tcW w:w="2693" w:type="dxa"/>
          </w:tcPr>
          <w:p w14:paraId="0BEA5476" w14:textId="77777777" w:rsidR="006C3A27" w:rsidRPr="006C3A27" w:rsidRDefault="006C3A27" w:rsidP="005322E4">
            <w:pPr>
              <w:rPr>
                <w:rFonts w:ascii="Calibri" w:hAnsi="Calibri" w:cs="Calibri"/>
                <w:b w:val="0"/>
                <w:sz w:val="24"/>
              </w:rPr>
            </w:pPr>
            <w:r w:rsidRPr="006C3A27">
              <w:rPr>
                <w:rFonts w:ascii="Calibri" w:hAnsi="Calibri" w:cs="Calibri"/>
                <w:b w:val="0"/>
                <w:sz w:val="24"/>
              </w:rPr>
              <w:t>Sundhedspolitik (3)</w:t>
            </w:r>
          </w:p>
          <w:p w14:paraId="37B6DEB3" w14:textId="77777777" w:rsidR="006C3A27" w:rsidRPr="006C3A27" w:rsidRDefault="006C3A27" w:rsidP="005322E4">
            <w:pPr>
              <w:rPr>
                <w:rFonts w:ascii="Calibri" w:hAnsi="Calibri" w:cs="Calibri"/>
                <w:b w:val="0"/>
                <w:sz w:val="24"/>
              </w:rPr>
            </w:pPr>
            <w:r w:rsidRPr="006C3A27">
              <w:rPr>
                <w:rFonts w:ascii="Calibri" w:hAnsi="Calibri" w:cs="Calibri"/>
                <w:b w:val="0"/>
                <w:sz w:val="24"/>
              </w:rPr>
              <w:t>Livsstil og bemestringsstrategier</w:t>
            </w:r>
          </w:p>
        </w:tc>
        <w:tc>
          <w:tcPr>
            <w:tcW w:w="5245" w:type="dxa"/>
          </w:tcPr>
          <w:p w14:paraId="7D8A5CD4"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Fortsættelse fra den 16.11. </w:t>
            </w:r>
          </w:p>
          <w:p w14:paraId="40182F1F" w14:textId="77777777" w:rsidR="006C3A27" w:rsidRPr="006C3A27" w:rsidRDefault="006C3A27" w:rsidP="005322E4">
            <w:pPr>
              <w:rPr>
                <w:rFonts w:ascii="Calibri" w:hAnsi="Calibri" w:cs="Calibri"/>
                <w:b w:val="0"/>
                <w:sz w:val="24"/>
              </w:rPr>
            </w:pPr>
            <w:r w:rsidRPr="006C3A27">
              <w:rPr>
                <w:rFonts w:ascii="Calibri" w:hAnsi="Calibri" w:cs="Calibri"/>
                <w:b w:val="0"/>
                <w:sz w:val="24"/>
              </w:rPr>
              <w:t>Foreløbig litteratur, afhænger af gæsteforelæser:</w:t>
            </w:r>
          </w:p>
          <w:p w14:paraId="7AD486B5" w14:textId="77777777" w:rsidR="006C3A27" w:rsidRPr="006C3A27" w:rsidRDefault="006C3A27" w:rsidP="005322E4">
            <w:pPr>
              <w:spacing w:line="276" w:lineRule="auto"/>
              <w:rPr>
                <w:rFonts w:ascii="Calibri" w:hAnsi="Calibri" w:cs="Calibri"/>
                <w:b w:val="0"/>
                <w:sz w:val="24"/>
              </w:rPr>
            </w:pPr>
            <w:r w:rsidRPr="006C3A27">
              <w:rPr>
                <w:rFonts w:ascii="Calibri" w:hAnsi="Calibri" w:cs="Calibri"/>
                <w:b w:val="0"/>
                <w:sz w:val="24"/>
              </w:rPr>
              <w:t xml:space="preserve">Signild Vallgårda”: Livsstilssygdomme” – og livsstil. + Dansk Folkesundhedspolitik: Fokus på adfærd. In Steen Brock (red.). </w:t>
            </w:r>
            <w:r w:rsidRPr="006C3A27">
              <w:rPr>
                <w:rFonts w:ascii="Calibri" w:hAnsi="Calibri" w:cs="Calibri"/>
                <w:b w:val="0"/>
                <w:i/>
                <w:sz w:val="24"/>
              </w:rPr>
              <w:t>Folkesundhed. Perspektiver på dansk samfundsmedicin</w:t>
            </w:r>
            <w:r w:rsidRPr="006C3A27">
              <w:rPr>
                <w:rFonts w:ascii="Calibri" w:hAnsi="Calibri" w:cs="Calibri"/>
                <w:b w:val="0"/>
                <w:sz w:val="24"/>
              </w:rPr>
              <w:t>. Philosophia Aarhus Universitet pp. 13-32. E-learn.</w:t>
            </w:r>
          </w:p>
          <w:p w14:paraId="4640D4C6" w14:textId="77777777" w:rsidR="006C3A27" w:rsidRPr="006C3A27" w:rsidRDefault="006C3A27" w:rsidP="005322E4">
            <w:pPr>
              <w:rPr>
                <w:rFonts w:ascii="Calibri" w:hAnsi="Calibri" w:cs="Calibri"/>
                <w:b w:val="0"/>
                <w:sz w:val="24"/>
              </w:rPr>
            </w:pPr>
          </w:p>
          <w:p w14:paraId="402F960F"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Hansen, Jørn (2013): At gøre sig til herre over sit eget liv – idéhistoriske og teoretiske forudsætninger for nutidens bemestringsstrategier i bevægelses- og sundhedsforskningen. In Susanne Ravn og Jørn Hansen (red.) </w:t>
            </w:r>
            <w:r w:rsidRPr="006C3A27">
              <w:rPr>
                <w:rFonts w:ascii="Calibri" w:hAnsi="Calibri" w:cs="Calibri"/>
                <w:b w:val="0"/>
                <w:i/>
                <w:sz w:val="24"/>
              </w:rPr>
              <w:t xml:space="preserve">Tics, træning og tango – </w:t>
            </w:r>
            <w:r w:rsidRPr="006C3A27">
              <w:rPr>
                <w:rFonts w:ascii="Calibri" w:hAnsi="Calibri" w:cs="Calibri"/>
                <w:b w:val="0"/>
                <w:i/>
                <w:sz w:val="24"/>
              </w:rPr>
              <w:lastRenderedPageBreak/>
              <w:t xml:space="preserve">bevæggrunde for bevægelse. </w:t>
            </w:r>
            <w:r w:rsidRPr="006C3A27">
              <w:rPr>
                <w:rFonts w:ascii="Calibri" w:hAnsi="Calibri" w:cs="Calibri"/>
                <w:b w:val="0"/>
                <w:sz w:val="24"/>
              </w:rPr>
              <w:t>Syddansk Universitetsforlag 2013 pp. 219-236. E-learn.</w:t>
            </w:r>
          </w:p>
          <w:p w14:paraId="7C9C8707" w14:textId="77777777" w:rsidR="006C3A27" w:rsidRPr="006C3A27" w:rsidRDefault="006C3A27" w:rsidP="005322E4">
            <w:pPr>
              <w:spacing w:line="276" w:lineRule="auto"/>
              <w:rPr>
                <w:rFonts w:ascii="Calibri" w:hAnsi="Calibri" w:cs="Calibri"/>
                <w:b w:val="0"/>
                <w:sz w:val="24"/>
              </w:rPr>
            </w:pPr>
          </w:p>
          <w:p w14:paraId="1BF4FF9F" w14:textId="77777777" w:rsidR="006C3A27" w:rsidRPr="006C3A27" w:rsidRDefault="006C3A27" w:rsidP="005322E4">
            <w:pPr>
              <w:spacing w:line="276" w:lineRule="auto"/>
              <w:rPr>
                <w:rFonts w:ascii="Calibri" w:hAnsi="Calibri" w:cs="Calibri"/>
                <w:b w:val="0"/>
                <w:sz w:val="24"/>
              </w:rPr>
            </w:pPr>
            <w:r w:rsidRPr="006C3A27">
              <w:rPr>
                <w:rFonts w:ascii="Calibri" w:hAnsi="Calibri" w:cs="Calibri"/>
                <w:b w:val="0"/>
                <w:sz w:val="24"/>
              </w:rPr>
              <w:t xml:space="preserve">Signild Vallgårda: Studier af magtudøvelse. Bidrag til en operationalisering af Foucaults begreb </w:t>
            </w:r>
            <w:r w:rsidRPr="006C3A27">
              <w:rPr>
                <w:rFonts w:ascii="Calibri" w:hAnsi="Calibri" w:cs="Calibri"/>
                <w:b w:val="0"/>
                <w:i/>
                <w:sz w:val="24"/>
              </w:rPr>
              <w:t xml:space="preserve">Governmentality. </w:t>
            </w:r>
            <w:r w:rsidRPr="006C3A27">
              <w:rPr>
                <w:rFonts w:ascii="Calibri" w:hAnsi="Calibri" w:cs="Calibri"/>
                <w:b w:val="0"/>
                <w:sz w:val="24"/>
              </w:rPr>
              <w:t>Fra P.M. Christiansen og L. Togeby (red. ) På sporet af Magten. Magtudredningen 2004. E-learn.</w:t>
            </w:r>
          </w:p>
        </w:tc>
        <w:tc>
          <w:tcPr>
            <w:tcW w:w="2835" w:type="dxa"/>
          </w:tcPr>
          <w:p w14:paraId="20FF35C7" w14:textId="77777777" w:rsidR="006C3A27" w:rsidRPr="006C3A27" w:rsidRDefault="006C3A27" w:rsidP="005322E4">
            <w:pPr>
              <w:rPr>
                <w:rFonts w:ascii="Calibri" w:hAnsi="Calibri" w:cs="Calibri"/>
                <w:b w:val="0"/>
                <w:sz w:val="24"/>
              </w:rPr>
            </w:pPr>
            <w:r w:rsidRPr="006C3A27">
              <w:rPr>
                <w:rFonts w:ascii="Calibri" w:hAnsi="Calibri" w:cs="Calibri"/>
                <w:b w:val="0"/>
                <w:sz w:val="24"/>
              </w:rPr>
              <w:lastRenderedPageBreak/>
              <w:t>Gæsteforelæser</w:t>
            </w:r>
          </w:p>
        </w:tc>
      </w:tr>
      <w:tr w:rsidR="006C3A27" w:rsidRPr="006C3A27" w14:paraId="56457059" w14:textId="77777777" w:rsidTr="005322E4">
        <w:tc>
          <w:tcPr>
            <w:tcW w:w="846" w:type="dxa"/>
          </w:tcPr>
          <w:p w14:paraId="2B3A72EF" w14:textId="77777777" w:rsidR="006C3A27" w:rsidRPr="006C3A27" w:rsidRDefault="006C3A27" w:rsidP="005322E4">
            <w:pPr>
              <w:rPr>
                <w:rFonts w:ascii="Calibri" w:hAnsi="Calibri" w:cs="Calibri"/>
                <w:b w:val="0"/>
                <w:sz w:val="24"/>
              </w:rPr>
            </w:pPr>
            <w:r w:rsidRPr="006C3A27">
              <w:rPr>
                <w:rFonts w:ascii="Calibri" w:hAnsi="Calibri" w:cs="Calibri"/>
                <w:b w:val="0"/>
                <w:sz w:val="24"/>
              </w:rPr>
              <w:t>11.1.</w:t>
            </w:r>
          </w:p>
          <w:p w14:paraId="7C57F617" w14:textId="77777777" w:rsidR="006C3A27" w:rsidRPr="006C3A27" w:rsidRDefault="006C3A27" w:rsidP="005322E4">
            <w:pPr>
              <w:rPr>
                <w:rFonts w:ascii="Calibri" w:hAnsi="Calibri" w:cs="Calibri"/>
                <w:b w:val="0"/>
                <w:sz w:val="24"/>
              </w:rPr>
            </w:pPr>
            <w:r w:rsidRPr="006C3A27">
              <w:rPr>
                <w:rFonts w:ascii="Calibri" w:hAnsi="Calibri" w:cs="Calibri"/>
                <w:b w:val="0"/>
                <w:sz w:val="24"/>
              </w:rPr>
              <w:t>12-15</w:t>
            </w:r>
          </w:p>
          <w:p w14:paraId="5588C432" w14:textId="77777777" w:rsidR="006C3A27" w:rsidRPr="006C3A27" w:rsidRDefault="006C3A27" w:rsidP="005322E4">
            <w:pPr>
              <w:rPr>
                <w:rFonts w:ascii="Calibri" w:hAnsi="Calibri" w:cs="Calibri"/>
                <w:b w:val="0"/>
                <w:sz w:val="24"/>
              </w:rPr>
            </w:pPr>
            <w:r w:rsidRPr="006C3A27">
              <w:rPr>
                <w:rFonts w:ascii="Calibri" w:hAnsi="Calibri" w:cs="Calibri"/>
                <w:b w:val="0"/>
                <w:sz w:val="24"/>
              </w:rPr>
              <w:t>U47</w:t>
            </w:r>
          </w:p>
        </w:tc>
        <w:tc>
          <w:tcPr>
            <w:tcW w:w="2693" w:type="dxa"/>
          </w:tcPr>
          <w:p w14:paraId="7ADB851B" w14:textId="77777777" w:rsidR="006C3A27" w:rsidRPr="006C3A27" w:rsidRDefault="006C3A27" w:rsidP="005322E4">
            <w:pPr>
              <w:rPr>
                <w:rFonts w:ascii="Calibri" w:hAnsi="Calibri" w:cs="Calibri"/>
                <w:b w:val="0"/>
                <w:sz w:val="24"/>
              </w:rPr>
            </w:pPr>
            <w:r w:rsidRPr="006C3A27">
              <w:rPr>
                <w:rFonts w:ascii="Calibri" w:hAnsi="Calibri" w:cs="Calibri"/>
                <w:b w:val="0"/>
                <w:sz w:val="24"/>
              </w:rPr>
              <w:t>Vejledning, opsamling og spørgsmål</w:t>
            </w:r>
          </w:p>
        </w:tc>
        <w:tc>
          <w:tcPr>
            <w:tcW w:w="5245" w:type="dxa"/>
          </w:tcPr>
          <w:p w14:paraId="528E5FEF" w14:textId="77777777" w:rsidR="006C3A27" w:rsidRPr="006C3A27" w:rsidRDefault="006C3A27" w:rsidP="005322E4">
            <w:pPr>
              <w:rPr>
                <w:rFonts w:ascii="Calibri" w:hAnsi="Calibri" w:cs="Calibri"/>
                <w:b w:val="0"/>
                <w:sz w:val="24"/>
              </w:rPr>
            </w:pPr>
            <w:r w:rsidRPr="006C3A27">
              <w:rPr>
                <w:rFonts w:ascii="Calibri" w:hAnsi="Calibri" w:cs="Calibri"/>
                <w:b w:val="0"/>
                <w:sz w:val="24"/>
              </w:rPr>
              <w:t>Oplæg om forløbet af dagen kommer senere</w:t>
            </w:r>
          </w:p>
        </w:tc>
        <w:tc>
          <w:tcPr>
            <w:tcW w:w="2835" w:type="dxa"/>
          </w:tcPr>
          <w:p w14:paraId="3B0328DE" w14:textId="77777777" w:rsidR="006C3A27" w:rsidRPr="006C3A27" w:rsidRDefault="006C3A27" w:rsidP="005322E4">
            <w:pPr>
              <w:rPr>
                <w:rFonts w:ascii="Calibri" w:hAnsi="Calibri" w:cs="Calibri"/>
                <w:b w:val="0"/>
                <w:sz w:val="24"/>
              </w:rPr>
            </w:pPr>
            <w:r w:rsidRPr="006C3A27">
              <w:rPr>
                <w:rFonts w:ascii="Calibri" w:hAnsi="Calibri" w:cs="Calibri"/>
                <w:b w:val="0"/>
                <w:sz w:val="24"/>
              </w:rPr>
              <w:t>Bjarne Ibsen &amp;</w:t>
            </w:r>
          </w:p>
          <w:p w14:paraId="0343ACB6" w14:textId="77777777" w:rsidR="006C3A27" w:rsidRPr="006C3A27" w:rsidRDefault="006C3A27" w:rsidP="005322E4">
            <w:pPr>
              <w:rPr>
                <w:rFonts w:ascii="Calibri" w:hAnsi="Calibri" w:cs="Calibri"/>
                <w:b w:val="0"/>
                <w:sz w:val="24"/>
              </w:rPr>
            </w:pPr>
            <w:r w:rsidRPr="006C3A27">
              <w:rPr>
                <w:rFonts w:ascii="Calibri" w:hAnsi="Calibri" w:cs="Calibri"/>
                <w:b w:val="0"/>
                <w:sz w:val="24"/>
              </w:rPr>
              <w:t>Peter Forsberg</w:t>
            </w:r>
          </w:p>
        </w:tc>
      </w:tr>
      <w:tr w:rsidR="006C3A27" w:rsidRPr="006C3A27" w14:paraId="058DDE02" w14:textId="77777777" w:rsidTr="005322E4">
        <w:tc>
          <w:tcPr>
            <w:tcW w:w="846" w:type="dxa"/>
          </w:tcPr>
          <w:p w14:paraId="40F3E2F2" w14:textId="77777777" w:rsidR="006C3A27" w:rsidRPr="006C3A27" w:rsidRDefault="006C3A27" w:rsidP="005322E4">
            <w:pPr>
              <w:rPr>
                <w:rFonts w:ascii="Calibri" w:hAnsi="Calibri" w:cs="Calibri"/>
                <w:b w:val="0"/>
                <w:sz w:val="24"/>
                <w:highlight w:val="yellow"/>
              </w:rPr>
            </w:pPr>
          </w:p>
        </w:tc>
        <w:tc>
          <w:tcPr>
            <w:tcW w:w="2693" w:type="dxa"/>
          </w:tcPr>
          <w:p w14:paraId="67563BDF" w14:textId="77777777" w:rsidR="006C3A27" w:rsidRPr="006C3A27" w:rsidRDefault="006C3A27" w:rsidP="005322E4">
            <w:pPr>
              <w:rPr>
                <w:rFonts w:ascii="Calibri" w:hAnsi="Calibri" w:cs="Calibri"/>
                <w:b w:val="0"/>
                <w:sz w:val="24"/>
              </w:rPr>
            </w:pPr>
            <w:r w:rsidRPr="006C3A27">
              <w:rPr>
                <w:rFonts w:ascii="Calibri" w:hAnsi="Calibri" w:cs="Calibri"/>
                <w:b w:val="0"/>
                <w:sz w:val="24"/>
              </w:rPr>
              <w:t>EKSAMEN</w:t>
            </w:r>
          </w:p>
        </w:tc>
        <w:tc>
          <w:tcPr>
            <w:tcW w:w="5245" w:type="dxa"/>
          </w:tcPr>
          <w:p w14:paraId="7243D1AB" w14:textId="77777777" w:rsidR="006C3A27" w:rsidRPr="006C3A27" w:rsidRDefault="006C3A27" w:rsidP="005322E4">
            <w:pPr>
              <w:rPr>
                <w:rFonts w:ascii="Calibri" w:hAnsi="Calibri" w:cs="Calibri"/>
                <w:b w:val="0"/>
                <w:sz w:val="24"/>
              </w:rPr>
            </w:pPr>
            <w:r w:rsidRPr="006C3A27">
              <w:rPr>
                <w:rFonts w:ascii="Calibri" w:hAnsi="Calibri" w:cs="Calibri"/>
                <w:b w:val="0"/>
                <w:sz w:val="24"/>
              </w:rPr>
              <w:t xml:space="preserve">Kurset afsluttes med en skriftlig hjemmeopgave, der besvares i løbet af en uge </w:t>
            </w:r>
          </w:p>
          <w:p w14:paraId="2ECF9066" w14:textId="77777777" w:rsidR="006C3A27" w:rsidRPr="006C3A27" w:rsidRDefault="006C3A27" w:rsidP="005322E4">
            <w:pPr>
              <w:rPr>
                <w:rFonts w:ascii="Calibri" w:hAnsi="Calibri" w:cs="Calibri"/>
                <w:b w:val="0"/>
                <w:sz w:val="24"/>
              </w:rPr>
            </w:pPr>
          </w:p>
          <w:p w14:paraId="6BE35585" w14:textId="77777777" w:rsidR="006C3A27" w:rsidRPr="006C3A27" w:rsidRDefault="006C3A27" w:rsidP="005322E4">
            <w:pPr>
              <w:rPr>
                <w:rFonts w:ascii="Calibri" w:hAnsi="Calibri" w:cs="Calibri"/>
                <w:b w:val="0"/>
                <w:sz w:val="24"/>
              </w:rPr>
            </w:pPr>
            <w:r w:rsidRPr="006C3A27">
              <w:rPr>
                <w:rFonts w:ascii="Calibri" w:hAnsi="Calibri" w:cs="Calibri"/>
                <w:b w:val="0"/>
                <w:sz w:val="24"/>
              </w:rPr>
              <w:t>Opgaven skal afleveres senest den 17. januar kl. 12.00.</w:t>
            </w:r>
          </w:p>
          <w:p w14:paraId="0B54BF90" w14:textId="77777777" w:rsidR="006C3A27" w:rsidRPr="006C3A27" w:rsidRDefault="006C3A27" w:rsidP="005322E4">
            <w:pPr>
              <w:rPr>
                <w:rFonts w:ascii="Calibri" w:hAnsi="Calibri" w:cs="Calibri"/>
                <w:b w:val="0"/>
                <w:sz w:val="24"/>
              </w:rPr>
            </w:pPr>
          </w:p>
          <w:p w14:paraId="4D45AEAF" w14:textId="77777777" w:rsidR="006C3A27" w:rsidRPr="006C3A27" w:rsidRDefault="006C3A27" w:rsidP="005322E4">
            <w:pPr>
              <w:rPr>
                <w:rFonts w:ascii="Calibri" w:hAnsi="Calibri" w:cs="Calibri"/>
                <w:b w:val="0"/>
                <w:sz w:val="24"/>
              </w:rPr>
            </w:pPr>
            <w:r w:rsidRPr="006C3A27">
              <w:rPr>
                <w:rFonts w:ascii="Calibri" w:hAnsi="Calibri" w:cs="Calibri"/>
                <w:b w:val="0"/>
                <w:sz w:val="24"/>
              </w:rPr>
              <w:t>Ugen før eksamensugen skal den studerende have godkendt et emne og en problemstilling, som den studerende vil skrive om.</w:t>
            </w:r>
          </w:p>
          <w:p w14:paraId="054B5255" w14:textId="77777777" w:rsidR="006C3A27" w:rsidRPr="006C3A27" w:rsidRDefault="006C3A27" w:rsidP="005322E4">
            <w:pPr>
              <w:rPr>
                <w:rFonts w:ascii="Calibri" w:hAnsi="Calibri" w:cs="Calibri"/>
                <w:b w:val="0"/>
                <w:sz w:val="24"/>
              </w:rPr>
            </w:pPr>
          </w:p>
          <w:p w14:paraId="35A249CA" w14:textId="77777777" w:rsidR="006C3A27" w:rsidRPr="006C3A27" w:rsidRDefault="006C3A27" w:rsidP="005322E4">
            <w:pPr>
              <w:rPr>
                <w:rFonts w:ascii="Calibri" w:hAnsi="Calibri" w:cs="Calibri"/>
                <w:b w:val="0"/>
                <w:sz w:val="24"/>
              </w:rPr>
            </w:pPr>
            <w:r w:rsidRPr="006C3A27">
              <w:rPr>
                <w:rFonts w:ascii="Calibri" w:hAnsi="Calibri" w:cs="Calibri"/>
                <w:b w:val="0"/>
                <w:sz w:val="24"/>
              </w:rPr>
              <w:t>Opgavens maksimale størrelse er 15 normalsider (inklusiv referencer)</w:t>
            </w:r>
          </w:p>
          <w:p w14:paraId="2DF5AC17" w14:textId="77777777" w:rsidR="006C3A27" w:rsidRPr="006C3A27" w:rsidRDefault="006C3A27" w:rsidP="005322E4">
            <w:pPr>
              <w:rPr>
                <w:rFonts w:ascii="Calibri" w:hAnsi="Calibri" w:cs="Calibri"/>
                <w:b w:val="0"/>
                <w:sz w:val="24"/>
              </w:rPr>
            </w:pPr>
          </w:p>
          <w:p w14:paraId="44D7C2CD" w14:textId="77777777" w:rsidR="006C3A27" w:rsidRPr="006C3A27" w:rsidRDefault="006C3A27" w:rsidP="005322E4">
            <w:pPr>
              <w:rPr>
                <w:rFonts w:ascii="Calibri" w:hAnsi="Calibri" w:cs="Calibri"/>
                <w:b w:val="0"/>
                <w:sz w:val="24"/>
              </w:rPr>
            </w:pPr>
            <w:r w:rsidRPr="006C3A27">
              <w:rPr>
                <w:rFonts w:ascii="Calibri" w:hAnsi="Calibri" w:cs="Calibri"/>
                <w:b w:val="0"/>
                <w:sz w:val="24"/>
              </w:rPr>
              <w:t>Intern censur.</w:t>
            </w:r>
          </w:p>
        </w:tc>
        <w:tc>
          <w:tcPr>
            <w:tcW w:w="2835" w:type="dxa"/>
          </w:tcPr>
          <w:p w14:paraId="24590126" w14:textId="77777777" w:rsidR="006C3A27" w:rsidRPr="006C3A27" w:rsidRDefault="006C3A27" w:rsidP="005322E4">
            <w:pPr>
              <w:rPr>
                <w:rFonts w:ascii="Calibri" w:hAnsi="Calibri" w:cs="Calibri"/>
                <w:b w:val="0"/>
                <w:sz w:val="24"/>
              </w:rPr>
            </w:pPr>
          </w:p>
        </w:tc>
      </w:tr>
    </w:tbl>
    <w:p w14:paraId="2E8AA5FB" w14:textId="77777777" w:rsidR="006C3A27" w:rsidRPr="006C3A27" w:rsidRDefault="006C3A27" w:rsidP="006C3A27">
      <w:pPr>
        <w:rPr>
          <w:rFonts w:ascii="Calibri" w:hAnsi="Calibri" w:cs="Calibri"/>
          <w:b w:val="0"/>
          <w:sz w:val="24"/>
        </w:rPr>
      </w:pPr>
      <w:r w:rsidRPr="006C3A27">
        <w:rPr>
          <w:rFonts w:ascii="Calibri" w:hAnsi="Calibri" w:cs="Calibri"/>
          <w:b w:val="0"/>
          <w:sz w:val="24"/>
        </w:rPr>
        <w:t xml:space="preserve">     </w:t>
      </w:r>
    </w:p>
    <w:p w14:paraId="63CDDD24" w14:textId="78A871C4" w:rsidR="005322E4" w:rsidRDefault="005322E4">
      <w:pPr>
        <w:spacing w:after="0" w:line="240" w:lineRule="auto"/>
        <w:rPr>
          <w:rFonts w:ascii="Calibri" w:hAnsi="Calibri" w:cs="Calibri"/>
          <w:b w:val="0"/>
          <w:sz w:val="24"/>
        </w:rPr>
      </w:pPr>
      <w:r>
        <w:rPr>
          <w:rFonts w:ascii="Calibri" w:hAnsi="Calibri" w:cs="Calibri"/>
          <w:b w:val="0"/>
          <w:sz w:val="24"/>
        </w:rPr>
        <w:br w:type="page"/>
      </w:r>
    </w:p>
    <w:p w14:paraId="33AE1445" w14:textId="13ABA05F" w:rsidR="005322E4" w:rsidRPr="00F17771" w:rsidRDefault="005322E4" w:rsidP="00507B0C">
      <w:pPr>
        <w:pStyle w:val="Overskrift1"/>
        <w:spacing w:before="0"/>
        <w:rPr>
          <w:rStyle w:val="BrdtekstTegn"/>
          <w:rFonts w:ascii="Times New Roman" w:hAnsi="Times New Roman" w:cs="Times New Roman"/>
          <w:sz w:val="28"/>
          <w:szCs w:val="28"/>
        </w:rPr>
      </w:pPr>
      <w:bookmarkStart w:id="95" w:name="_Toc529544022"/>
      <w:r w:rsidRPr="00507B0C">
        <w:rPr>
          <w:rFonts w:ascii="Times New Roman" w:eastAsia="Times New Roman" w:hAnsi="Times New Roman" w:cs="Times New Roman"/>
          <w:color w:val="3333FF"/>
          <w:szCs w:val="40"/>
        </w:rPr>
        <w:lastRenderedPageBreak/>
        <w:t>SPORTS AND DESIGN - PRODUCT DEVELOPMENT AND SOCIAL CHANGE</w:t>
      </w:r>
      <w:r w:rsidRPr="00507B0C">
        <w:rPr>
          <w:rFonts w:ascii="Times New Roman" w:eastAsia="Times New Roman" w:hAnsi="Times New Roman" w:cs="Times New Roman"/>
          <w:color w:val="3333FF"/>
          <w:szCs w:val="40"/>
        </w:rPr>
        <w:br/>
      </w:r>
      <w:r w:rsidRPr="00507B0C">
        <w:rPr>
          <w:rFonts w:ascii="Times New Roman" w:eastAsia="Times New Roman" w:hAnsi="Times New Roman" w:cs="Times New Roman"/>
          <w:b w:val="0"/>
          <w:i/>
          <w:iCs/>
          <w:caps/>
          <w:color w:val="3333FF"/>
          <w:sz w:val="24"/>
          <w:szCs w:val="28"/>
        </w:rPr>
        <w:t>(IDRÆT OG DESIGN – PRODUKTUDVIKLING OG SOCIAL FORANDRING 2018-2019)</w:t>
      </w:r>
      <w:r w:rsidR="00507B0C" w:rsidRPr="00507B0C">
        <w:rPr>
          <w:rFonts w:ascii="Times New Roman" w:eastAsia="Times New Roman" w:hAnsi="Times New Roman" w:cs="Times New Roman"/>
          <w:b w:val="0"/>
          <w:i/>
          <w:iCs/>
          <w:caps/>
          <w:color w:val="3333FF"/>
          <w:sz w:val="24"/>
          <w:szCs w:val="28"/>
        </w:rPr>
        <w:t xml:space="preserve"> </w:t>
      </w:r>
      <w:r w:rsidR="00507B0C" w:rsidRPr="00507B0C">
        <w:rPr>
          <w:rFonts w:ascii="Times New Roman" w:eastAsia="Times New Roman" w:hAnsi="Times New Roman" w:cs="Times New Roman"/>
          <w:b w:val="0"/>
          <w:i/>
          <w:iCs/>
          <w:caps/>
          <w:color w:val="3333FF"/>
          <w:sz w:val="24"/>
          <w:szCs w:val="28"/>
        </w:rPr>
        <w:br/>
      </w:r>
      <w:r w:rsidR="00507B0C" w:rsidRPr="00507B0C">
        <w:rPr>
          <w:rFonts w:ascii="Times New Roman" w:eastAsia="Times New Roman" w:hAnsi="Times New Roman" w:cs="Times New Roman"/>
          <w:b w:val="0"/>
          <w:i/>
          <w:iCs/>
          <w:caps/>
          <w:color w:val="3333FF"/>
          <w:sz w:val="24"/>
          <w:szCs w:val="28"/>
        </w:rPr>
        <w:br/>
      </w:r>
      <w:r w:rsidR="00507B0C" w:rsidRPr="00507B0C">
        <w:rPr>
          <w:rFonts w:ascii="Times New Roman" w:eastAsia="Times New Roman" w:hAnsi="Times New Roman" w:cs="Times New Roman"/>
          <w:b w:val="0"/>
          <w:i/>
          <w:iCs/>
          <w:caps/>
          <w:color w:val="3333FF"/>
          <w:sz w:val="28"/>
          <w:szCs w:val="28"/>
        </w:rPr>
        <w:br/>
      </w:r>
      <w:r w:rsidR="00507B0C" w:rsidRPr="00507B0C">
        <w:rPr>
          <w:rFonts w:ascii="Times New Roman" w:eastAsia="Times New Roman" w:hAnsi="Times New Roman" w:cs="Times New Roman"/>
          <w:b w:val="0"/>
          <w:i/>
          <w:iCs/>
          <w:caps/>
          <w:color w:val="3333FF"/>
          <w:sz w:val="28"/>
          <w:szCs w:val="28"/>
        </w:rPr>
        <w:br/>
      </w:r>
      <w:r w:rsidRPr="00F17771">
        <w:rPr>
          <w:rStyle w:val="BrdtekstTegn"/>
          <w:rFonts w:ascii="Times New Roman" w:hAnsi="Times New Roman" w:cs="Times New Roman"/>
          <w:sz w:val="28"/>
          <w:szCs w:val="28"/>
        </w:rPr>
        <w:t>Placement of the Course</w:t>
      </w:r>
      <w:bookmarkEnd w:id="95"/>
    </w:p>
    <w:p w14:paraId="1AE2CDD3" w14:textId="0F22A0A2" w:rsidR="00507B0C" w:rsidRPr="00507B0C" w:rsidRDefault="005322E4" w:rsidP="00507B0C">
      <w:pPr>
        <w:pStyle w:val="Brdtekst"/>
        <w:spacing w:before="59"/>
        <w:rPr>
          <w:i/>
          <w:iCs/>
          <w:sz w:val="23"/>
          <w:szCs w:val="23"/>
        </w:rPr>
      </w:pPr>
      <w:r w:rsidRPr="00507B0C">
        <w:t>1</w:t>
      </w:r>
      <w:r w:rsidRPr="00507B0C">
        <w:rPr>
          <w:vertAlign w:val="superscript"/>
        </w:rPr>
        <w:t>st</w:t>
      </w:r>
      <w:r w:rsidRPr="00507B0C">
        <w:t>quarter</w:t>
      </w:r>
      <w:r w:rsidR="00507B0C">
        <w:t xml:space="preserve"> </w:t>
      </w:r>
      <w:r w:rsidRPr="00507B0C">
        <w:rPr>
          <w:i/>
          <w:iCs/>
          <w:sz w:val="23"/>
          <w:szCs w:val="23"/>
        </w:rPr>
        <w:t>(November</w:t>
      </w:r>
      <w:r w:rsidR="00507B0C">
        <w:rPr>
          <w:i/>
          <w:iCs/>
          <w:sz w:val="23"/>
          <w:szCs w:val="23"/>
        </w:rPr>
        <w:t xml:space="preserve"> </w:t>
      </w:r>
      <w:r w:rsidRPr="00507B0C">
        <w:rPr>
          <w:i/>
          <w:iCs/>
          <w:sz w:val="23"/>
          <w:szCs w:val="23"/>
        </w:rPr>
        <w:t>–</w:t>
      </w:r>
      <w:r w:rsidR="00507B0C">
        <w:rPr>
          <w:i/>
          <w:iCs/>
          <w:sz w:val="23"/>
          <w:szCs w:val="23"/>
        </w:rPr>
        <w:t xml:space="preserve"> </w:t>
      </w:r>
      <w:r w:rsidRPr="00507B0C">
        <w:rPr>
          <w:i/>
          <w:iCs/>
          <w:sz w:val="23"/>
          <w:szCs w:val="23"/>
        </w:rPr>
        <w:t>January,</w:t>
      </w:r>
      <w:r w:rsidR="00507B0C">
        <w:rPr>
          <w:i/>
          <w:iCs/>
          <w:sz w:val="23"/>
          <w:szCs w:val="23"/>
        </w:rPr>
        <w:t xml:space="preserve"> </w:t>
      </w:r>
      <w:r w:rsidRPr="00507B0C">
        <w:rPr>
          <w:i/>
          <w:iCs/>
          <w:sz w:val="23"/>
          <w:szCs w:val="23"/>
        </w:rPr>
        <w:t>Week</w:t>
      </w:r>
      <w:r w:rsidR="00507B0C">
        <w:rPr>
          <w:i/>
          <w:iCs/>
          <w:sz w:val="23"/>
          <w:szCs w:val="23"/>
        </w:rPr>
        <w:t xml:space="preserve"> </w:t>
      </w:r>
      <w:r w:rsidRPr="00507B0C">
        <w:rPr>
          <w:i/>
          <w:iCs/>
          <w:sz w:val="23"/>
          <w:szCs w:val="23"/>
        </w:rPr>
        <w:t>46</w:t>
      </w:r>
      <w:r w:rsidR="00507B0C">
        <w:rPr>
          <w:i/>
          <w:iCs/>
          <w:sz w:val="23"/>
          <w:szCs w:val="23"/>
        </w:rPr>
        <w:t xml:space="preserve">  </w:t>
      </w:r>
      <w:r w:rsidRPr="00507B0C">
        <w:rPr>
          <w:i/>
          <w:iCs/>
          <w:sz w:val="23"/>
          <w:szCs w:val="23"/>
        </w:rPr>
        <w:t>-</w:t>
      </w:r>
      <w:r w:rsidR="00507B0C">
        <w:rPr>
          <w:i/>
          <w:iCs/>
          <w:sz w:val="23"/>
          <w:szCs w:val="23"/>
        </w:rPr>
        <w:t xml:space="preserve"> </w:t>
      </w:r>
      <w:r w:rsidRPr="00507B0C">
        <w:rPr>
          <w:i/>
          <w:iCs/>
          <w:sz w:val="23"/>
          <w:szCs w:val="23"/>
        </w:rPr>
        <w:t>4)</w:t>
      </w:r>
      <w:r w:rsidR="00507B0C" w:rsidRPr="00507B0C">
        <w:rPr>
          <w:i/>
          <w:iCs/>
          <w:sz w:val="23"/>
          <w:szCs w:val="23"/>
        </w:rPr>
        <w:br/>
      </w:r>
      <w:bookmarkStart w:id="96" w:name="_GoBack"/>
      <w:bookmarkEnd w:id="96"/>
    </w:p>
    <w:p w14:paraId="46E5DAE2" w14:textId="77777777" w:rsidR="00507B0C" w:rsidRPr="00507B0C" w:rsidRDefault="00507B0C" w:rsidP="00507B0C">
      <w:pPr>
        <w:pStyle w:val="Brdtekst"/>
        <w:spacing w:before="59"/>
        <w:jc w:val="both"/>
        <w:rPr>
          <w:i/>
          <w:iCs/>
          <w:sz w:val="23"/>
          <w:szCs w:val="23"/>
        </w:rPr>
      </w:pPr>
    </w:p>
    <w:p w14:paraId="67F9FC47" w14:textId="76877D7B" w:rsidR="005322E4" w:rsidRPr="00A32A2F" w:rsidRDefault="005322E4" w:rsidP="00507B0C">
      <w:pPr>
        <w:pStyle w:val="Brdtekst"/>
        <w:spacing w:before="59"/>
        <w:jc w:val="both"/>
        <w:rPr>
          <w:b/>
          <w:i/>
          <w:iCs/>
          <w:caps/>
          <w:color w:val="3333FF"/>
          <w:sz w:val="28"/>
          <w:lang w:val="en-US"/>
        </w:rPr>
      </w:pPr>
      <w:r w:rsidRPr="00A32A2F">
        <w:rPr>
          <w:b/>
          <w:caps/>
          <w:color w:val="3333FF"/>
          <w:sz w:val="28"/>
          <w:lang w:val="en-US"/>
        </w:rPr>
        <w:t>Extent/Credit</w:t>
      </w:r>
    </w:p>
    <w:p w14:paraId="2E354CCB" w14:textId="77777777" w:rsidR="00507B0C" w:rsidRDefault="005322E4" w:rsidP="00507B0C">
      <w:pPr>
        <w:pStyle w:val="Default"/>
        <w:spacing w:line="276" w:lineRule="auto"/>
        <w:rPr>
          <w:sz w:val="23"/>
          <w:szCs w:val="23"/>
          <w:lang w:val="en-US"/>
        </w:rPr>
      </w:pPr>
      <w:r w:rsidRPr="00753B21">
        <w:rPr>
          <w:sz w:val="23"/>
          <w:szCs w:val="23"/>
          <w:lang w:val="en-US"/>
        </w:rPr>
        <w:t>15 ECTS</w:t>
      </w:r>
      <w:r w:rsidR="00507B0C">
        <w:rPr>
          <w:sz w:val="23"/>
          <w:szCs w:val="23"/>
          <w:lang w:val="en-US"/>
        </w:rPr>
        <w:br/>
      </w:r>
    </w:p>
    <w:p w14:paraId="2ADB207C" w14:textId="3B75B88A" w:rsidR="005322E4" w:rsidRPr="00A32A2F" w:rsidRDefault="005322E4" w:rsidP="00507B0C">
      <w:pPr>
        <w:pStyle w:val="Default"/>
        <w:spacing w:line="276" w:lineRule="auto"/>
        <w:rPr>
          <w:b/>
          <w:i/>
          <w:iCs/>
          <w:caps/>
          <w:color w:val="3333FF"/>
          <w:sz w:val="28"/>
          <w:lang w:val="en-US"/>
        </w:rPr>
      </w:pPr>
      <w:r w:rsidRPr="00A32A2F">
        <w:rPr>
          <w:b/>
          <w:caps/>
          <w:color w:val="3333FF"/>
          <w:sz w:val="28"/>
          <w:lang w:val="en-US"/>
        </w:rPr>
        <w:t>key persons in the course</w:t>
      </w:r>
    </w:p>
    <w:p w14:paraId="3379F39D" w14:textId="77777777" w:rsidR="005322E4" w:rsidRPr="00A32A2F" w:rsidRDefault="005322E4" w:rsidP="005322E4">
      <w:pPr>
        <w:pStyle w:val="Overskrift3"/>
        <w:rPr>
          <w:color w:val="3333FF"/>
          <w:lang w:val="en-US"/>
        </w:rPr>
      </w:pPr>
      <w:r w:rsidRPr="00A32A2F">
        <w:rPr>
          <w:color w:val="3333FF"/>
          <w:lang w:val="en-US"/>
        </w:rPr>
        <w:t>Course Coordinator(s)</w:t>
      </w:r>
    </w:p>
    <w:p w14:paraId="68839B36" w14:textId="77777777" w:rsidR="005322E4" w:rsidRDefault="005322E4" w:rsidP="005322E4">
      <w:pPr>
        <w:spacing w:after="60"/>
        <w:jc w:val="both"/>
        <w:rPr>
          <w:sz w:val="22"/>
          <w:szCs w:val="22"/>
          <w:lang w:val="en-US"/>
        </w:rPr>
      </w:pPr>
    </w:p>
    <w:p w14:paraId="1BE643E8" w14:textId="77777777" w:rsidR="005322E4" w:rsidRDefault="005322E4" w:rsidP="005322E4">
      <w:pPr>
        <w:spacing w:after="60"/>
        <w:jc w:val="both"/>
        <w:rPr>
          <w:sz w:val="22"/>
          <w:szCs w:val="22"/>
          <w:lang w:val="en-US"/>
        </w:rPr>
      </w:pPr>
      <w:r w:rsidRPr="00704D1B">
        <w:rPr>
          <w:sz w:val="22"/>
          <w:szCs w:val="22"/>
          <w:lang w:val="en-US"/>
        </w:rPr>
        <w:t>The course is offered by the research unit Learning &amp; Talent in Sports.</w:t>
      </w:r>
    </w:p>
    <w:p w14:paraId="6BC7D439" w14:textId="77777777" w:rsidR="005322E4" w:rsidRDefault="005322E4" w:rsidP="005322E4">
      <w:pPr>
        <w:spacing w:after="60"/>
        <w:jc w:val="both"/>
        <w:rPr>
          <w:sz w:val="22"/>
          <w:szCs w:val="22"/>
          <w:lang w:val="en-US"/>
        </w:rPr>
      </w:pPr>
      <w:r w:rsidRPr="00704D1B">
        <w:rPr>
          <w:sz w:val="22"/>
          <w:szCs w:val="22"/>
          <w:lang w:val="en-US"/>
        </w:rPr>
        <w:t>The course coordinators (who also teach the course) are:</w:t>
      </w:r>
    </w:p>
    <w:p w14:paraId="6C2590B5" w14:textId="77777777" w:rsidR="005322E4" w:rsidRDefault="005322E4" w:rsidP="005322E4">
      <w:pPr>
        <w:spacing w:after="60"/>
        <w:jc w:val="both"/>
        <w:rPr>
          <w:sz w:val="22"/>
          <w:szCs w:val="22"/>
          <w:lang w:val="en-US"/>
        </w:rPr>
      </w:pPr>
    </w:p>
    <w:tbl>
      <w:tblPr>
        <w:tblStyle w:val="Tabel-Gitter"/>
        <w:tblW w:w="0" w:type="auto"/>
        <w:tblInd w:w="108" w:type="dxa"/>
        <w:tblLook w:val="04A0" w:firstRow="1" w:lastRow="0" w:firstColumn="1" w:lastColumn="0" w:noHBand="0" w:noVBand="1"/>
      </w:tblPr>
      <w:tblGrid>
        <w:gridCol w:w="2979"/>
        <w:gridCol w:w="2043"/>
        <w:gridCol w:w="2378"/>
        <w:gridCol w:w="2332"/>
      </w:tblGrid>
      <w:tr w:rsidR="005322E4" w14:paraId="1E3F15CD" w14:textId="77777777" w:rsidTr="005322E4">
        <w:tc>
          <w:tcPr>
            <w:tcW w:w="0" w:type="auto"/>
          </w:tcPr>
          <w:p w14:paraId="782D4F49" w14:textId="77777777" w:rsidR="005322E4" w:rsidRPr="00CB5E7F" w:rsidRDefault="005322E4" w:rsidP="005322E4">
            <w:pPr>
              <w:spacing w:after="60"/>
              <w:jc w:val="center"/>
              <w:rPr>
                <w:b w:val="0"/>
                <w:i/>
                <w:sz w:val="22"/>
                <w:szCs w:val="22"/>
                <w:lang w:val="en-US"/>
              </w:rPr>
            </w:pPr>
            <w:r w:rsidRPr="00CB5E7F">
              <w:rPr>
                <w:i/>
                <w:sz w:val="22"/>
                <w:szCs w:val="22"/>
                <w:lang w:val="en-US"/>
              </w:rPr>
              <w:t>Name &amp; Acronym</w:t>
            </w:r>
          </w:p>
        </w:tc>
        <w:tc>
          <w:tcPr>
            <w:tcW w:w="0" w:type="auto"/>
          </w:tcPr>
          <w:p w14:paraId="7D479422" w14:textId="77777777" w:rsidR="005322E4" w:rsidRPr="00CB5E7F" w:rsidRDefault="005322E4" w:rsidP="005322E4">
            <w:pPr>
              <w:spacing w:after="60"/>
              <w:jc w:val="center"/>
              <w:rPr>
                <w:b w:val="0"/>
                <w:i/>
                <w:sz w:val="22"/>
                <w:szCs w:val="22"/>
                <w:lang w:val="en-US"/>
              </w:rPr>
            </w:pPr>
            <w:r w:rsidRPr="00CB5E7F">
              <w:rPr>
                <w:i/>
                <w:sz w:val="22"/>
                <w:szCs w:val="22"/>
                <w:lang w:val="en-US"/>
              </w:rPr>
              <w:t>Designation</w:t>
            </w:r>
          </w:p>
        </w:tc>
        <w:tc>
          <w:tcPr>
            <w:tcW w:w="0" w:type="auto"/>
          </w:tcPr>
          <w:p w14:paraId="3E0ADCDB" w14:textId="77777777" w:rsidR="005322E4" w:rsidRPr="00CB5E7F" w:rsidRDefault="005322E4" w:rsidP="005322E4">
            <w:pPr>
              <w:spacing w:after="60"/>
              <w:jc w:val="center"/>
              <w:rPr>
                <w:b w:val="0"/>
                <w:i/>
                <w:sz w:val="22"/>
                <w:szCs w:val="22"/>
                <w:lang w:val="en-US"/>
              </w:rPr>
            </w:pPr>
            <w:r w:rsidRPr="00CB5E7F">
              <w:rPr>
                <w:i/>
                <w:sz w:val="22"/>
                <w:szCs w:val="22"/>
                <w:lang w:val="en-US"/>
              </w:rPr>
              <w:t>Email</w:t>
            </w:r>
          </w:p>
        </w:tc>
        <w:tc>
          <w:tcPr>
            <w:tcW w:w="0" w:type="auto"/>
          </w:tcPr>
          <w:p w14:paraId="41C784D1" w14:textId="77777777" w:rsidR="005322E4" w:rsidRPr="00CB5E7F" w:rsidRDefault="005322E4" w:rsidP="005322E4">
            <w:pPr>
              <w:spacing w:after="60"/>
              <w:jc w:val="center"/>
              <w:rPr>
                <w:b w:val="0"/>
                <w:i/>
                <w:sz w:val="22"/>
                <w:szCs w:val="22"/>
                <w:lang w:val="en-US"/>
              </w:rPr>
            </w:pPr>
            <w:r w:rsidRPr="00CB5E7F">
              <w:rPr>
                <w:i/>
                <w:sz w:val="22"/>
                <w:szCs w:val="22"/>
                <w:lang w:val="en-US"/>
              </w:rPr>
              <w:t>Office</w:t>
            </w:r>
          </w:p>
        </w:tc>
      </w:tr>
      <w:tr w:rsidR="005322E4" w14:paraId="773A6AC5" w14:textId="77777777" w:rsidTr="005322E4">
        <w:tc>
          <w:tcPr>
            <w:tcW w:w="0" w:type="auto"/>
          </w:tcPr>
          <w:p w14:paraId="75342513" w14:textId="77777777" w:rsidR="005322E4" w:rsidRDefault="005322E4" w:rsidP="005322E4">
            <w:pPr>
              <w:spacing w:after="60"/>
              <w:jc w:val="both"/>
              <w:rPr>
                <w:sz w:val="22"/>
                <w:szCs w:val="22"/>
                <w:lang w:val="en-US"/>
              </w:rPr>
            </w:pPr>
            <w:r w:rsidRPr="00704D1B">
              <w:rPr>
                <w:sz w:val="22"/>
                <w:szCs w:val="22"/>
                <w:lang w:val="en-US"/>
              </w:rPr>
              <w:t>Md. Saifuddin Khalid</w:t>
            </w:r>
            <w:r>
              <w:rPr>
                <w:sz w:val="22"/>
                <w:szCs w:val="22"/>
                <w:lang w:val="en-US"/>
              </w:rPr>
              <w:t xml:space="preserve"> (MSK)</w:t>
            </w:r>
          </w:p>
        </w:tc>
        <w:tc>
          <w:tcPr>
            <w:tcW w:w="0" w:type="auto"/>
          </w:tcPr>
          <w:p w14:paraId="6C7F2E4E" w14:textId="77777777" w:rsidR="005322E4" w:rsidRDefault="005322E4" w:rsidP="005322E4">
            <w:pPr>
              <w:spacing w:after="60"/>
              <w:jc w:val="both"/>
              <w:rPr>
                <w:sz w:val="22"/>
                <w:szCs w:val="22"/>
                <w:lang w:val="en-US"/>
              </w:rPr>
            </w:pPr>
            <w:r w:rsidRPr="00704D1B">
              <w:rPr>
                <w:sz w:val="22"/>
                <w:szCs w:val="22"/>
                <w:lang w:val="en-US"/>
              </w:rPr>
              <w:t>Associate Professor</w:t>
            </w:r>
          </w:p>
        </w:tc>
        <w:tc>
          <w:tcPr>
            <w:tcW w:w="0" w:type="auto"/>
          </w:tcPr>
          <w:p w14:paraId="66204F75" w14:textId="77777777" w:rsidR="005322E4" w:rsidRDefault="005322E4" w:rsidP="005322E4">
            <w:pPr>
              <w:spacing w:after="60"/>
              <w:jc w:val="both"/>
              <w:rPr>
                <w:sz w:val="22"/>
                <w:szCs w:val="22"/>
                <w:lang w:val="en-US"/>
              </w:rPr>
            </w:pPr>
            <w:hyperlink r:id="rId65" w:history="1">
              <w:r w:rsidRPr="009C3F1F">
                <w:rPr>
                  <w:sz w:val="22"/>
                  <w:szCs w:val="22"/>
                  <w:lang w:val="en-US"/>
                </w:rPr>
                <w:t>skhalid@health.sdu.dk</w:t>
              </w:r>
            </w:hyperlink>
          </w:p>
        </w:tc>
        <w:tc>
          <w:tcPr>
            <w:tcW w:w="0" w:type="auto"/>
          </w:tcPr>
          <w:p w14:paraId="009535B7" w14:textId="77777777" w:rsidR="005322E4" w:rsidRDefault="005322E4" w:rsidP="005322E4">
            <w:pPr>
              <w:spacing w:after="60"/>
              <w:jc w:val="both"/>
              <w:rPr>
                <w:sz w:val="22"/>
                <w:szCs w:val="22"/>
                <w:lang w:val="en-US"/>
              </w:rPr>
            </w:pPr>
            <w:r w:rsidRPr="00704D1B">
              <w:rPr>
                <w:sz w:val="22"/>
                <w:szCs w:val="22"/>
                <w:lang w:val="en-US"/>
              </w:rPr>
              <w:t>Building 39, 1st Floor</w:t>
            </w:r>
          </w:p>
        </w:tc>
      </w:tr>
      <w:tr w:rsidR="005322E4" w14:paraId="44AA6FFE" w14:textId="77777777" w:rsidTr="005322E4">
        <w:tc>
          <w:tcPr>
            <w:tcW w:w="0" w:type="auto"/>
          </w:tcPr>
          <w:p w14:paraId="171EF7BD" w14:textId="77777777" w:rsidR="005322E4" w:rsidRDefault="005322E4" w:rsidP="005322E4">
            <w:pPr>
              <w:spacing w:after="60"/>
              <w:jc w:val="both"/>
              <w:rPr>
                <w:sz w:val="22"/>
                <w:szCs w:val="22"/>
                <w:lang w:val="en-US"/>
              </w:rPr>
            </w:pPr>
            <w:r w:rsidRPr="008904A0">
              <w:rPr>
                <w:sz w:val="22"/>
                <w:szCs w:val="22"/>
                <w:lang w:val="en-US"/>
              </w:rPr>
              <w:t>Lars Elbæk</w:t>
            </w:r>
            <w:r>
              <w:rPr>
                <w:sz w:val="22"/>
                <w:szCs w:val="22"/>
                <w:lang w:val="en-US"/>
              </w:rPr>
              <w:t xml:space="preserve"> (LE)</w:t>
            </w:r>
          </w:p>
        </w:tc>
        <w:tc>
          <w:tcPr>
            <w:tcW w:w="0" w:type="auto"/>
          </w:tcPr>
          <w:p w14:paraId="1A12C988" w14:textId="77777777" w:rsidR="005322E4" w:rsidRDefault="005322E4" w:rsidP="005322E4">
            <w:pPr>
              <w:spacing w:after="60"/>
              <w:jc w:val="both"/>
              <w:rPr>
                <w:sz w:val="22"/>
                <w:szCs w:val="22"/>
                <w:lang w:val="en-US"/>
              </w:rPr>
            </w:pPr>
            <w:r w:rsidRPr="00704D1B">
              <w:rPr>
                <w:sz w:val="22"/>
                <w:szCs w:val="22"/>
                <w:lang w:val="en-US"/>
              </w:rPr>
              <w:t>Associate Professor</w:t>
            </w:r>
          </w:p>
        </w:tc>
        <w:tc>
          <w:tcPr>
            <w:tcW w:w="0" w:type="auto"/>
          </w:tcPr>
          <w:p w14:paraId="5DCA1EE7" w14:textId="77777777" w:rsidR="005322E4" w:rsidRDefault="005322E4" w:rsidP="005322E4">
            <w:pPr>
              <w:spacing w:after="60"/>
              <w:jc w:val="both"/>
              <w:rPr>
                <w:sz w:val="22"/>
                <w:szCs w:val="22"/>
                <w:lang w:val="en-US"/>
              </w:rPr>
            </w:pPr>
            <w:hyperlink r:id="rId66" w:history="1">
              <w:r w:rsidRPr="008904A0">
                <w:rPr>
                  <w:sz w:val="22"/>
                  <w:szCs w:val="22"/>
                  <w:lang w:val="en-US"/>
                </w:rPr>
                <w:t>lelbaek@health.sdu.dk</w:t>
              </w:r>
            </w:hyperlink>
          </w:p>
        </w:tc>
        <w:tc>
          <w:tcPr>
            <w:tcW w:w="0" w:type="auto"/>
          </w:tcPr>
          <w:p w14:paraId="2E105C1C" w14:textId="77777777" w:rsidR="005322E4" w:rsidRDefault="005322E4" w:rsidP="005322E4">
            <w:pPr>
              <w:spacing w:after="60"/>
              <w:jc w:val="both"/>
              <w:rPr>
                <w:sz w:val="22"/>
                <w:szCs w:val="22"/>
                <w:lang w:val="en-US"/>
              </w:rPr>
            </w:pPr>
            <w:r w:rsidRPr="008904A0">
              <w:rPr>
                <w:sz w:val="22"/>
                <w:szCs w:val="22"/>
                <w:lang w:val="en-US"/>
              </w:rPr>
              <w:t>Building 39, 2nd Floor</w:t>
            </w:r>
          </w:p>
        </w:tc>
      </w:tr>
    </w:tbl>
    <w:p w14:paraId="59974A99" w14:textId="77777777" w:rsidR="005322E4" w:rsidRPr="00704D1B" w:rsidRDefault="005322E4" w:rsidP="005322E4">
      <w:pPr>
        <w:spacing w:after="60"/>
        <w:jc w:val="both"/>
        <w:rPr>
          <w:sz w:val="22"/>
          <w:szCs w:val="22"/>
          <w:lang w:val="en-US"/>
        </w:rPr>
      </w:pPr>
    </w:p>
    <w:p w14:paraId="1C15BBEE" w14:textId="77777777" w:rsidR="005322E4" w:rsidRPr="00A32A2F" w:rsidRDefault="005322E4" w:rsidP="005322E4">
      <w:pPr>
        <w:pStyle w:val="Overskrift3"/>
        <w:rPr>
          <w:color w:val="3333FF"/>
          <w:lang w:val="en-US"/>
        </w:rPr>
      </w:pPr>
      <w:r w:rsidRPr="00A32A2F">
        <w:rPr>
          <w:color w:val="3333FF"/>
          <w:lang w:val="en-US"/>
        </w:rPr>
        <w:t>Other Teachers and Instructors/Teaching Assistants</w:t>
      </w:r>
    </w:p>
    <w:p w14:paraId="08D765F7" w14:textId="77777777" w:rsidR="005322E4" w:rsidRPr="005D358C" w:rsidRDefault="005322E4" w:rsidP="005322E4">
      <w:pPr>
        <w:rPr>
          <w:lang w:val="en-US"/>
        </w:rPr>
      </w:pPr>
    </w:p>
    <w:p w14:paraId="4A6F79AA" w14:textId="77777777" w:rsidR="005322E4" w:rsidRDefault="005322E4" w:rsidP="005322E4">
      <w:pPr>
        <w:pStyle w:val="Opstilling-punkttegn"/>
        <w:spacing w:line="240" w:lineRule="auto"/>
        <w:rPr>
          <w:b/>
          <w:lang w:val="nb-NO"/>
        </w:rPr>
      </w:pPr>
      <w:r>
        <w:rPr>
          <w:lang w:val="nb-NO"/>
        </w:rPr>
        <w:t>Teaching Associate Professor Morten Zacho (MZ,</w:t>
      </w:r>
      <w:r w:rsidRPr="00D50493">
        <w:rPr>
          <w:lang w:val="nb-NO"/>
        </w:rPr>
        <w:t xml:space="preserve"> </w:t>
      </w:r>
      <w:hyperlink r:id="rId67" w:history="1">
        <w:r w:rsidRPr="004D29E5">
          <w:rPr>
            <w:rStyle w:val="Hyperlink"/>
            <w:sz w:val="22"/>
            <w:szCs w:val="22"/>
            <w:lang w:val="nb-NO"/>
          </w:rPr>
          <w:t>mzacho@health.sdu.dk</w:t>
        </w:r>
      </w:hyperlink>
      <w:r>
        <w:rPr>
          <w:rStyle w:val="Hyperlink"/>
          <w:sz w:val="22"/>
          <w:szCs w:val="22"/>
          <w:lang w:val="nb-NO"/>
        </w:rPr>
        <w:t>)</w:t>
      </w:r>
    </w:p>
    <w:p w14:paraId="319B4CCB" w14:textId="77777777" w:rsidR="005322E4" w:rsidRPr="004D29E5" w:rsidRDefault="005322E4" w:rsidP="005322E4">
      <w:pPr>
        <w:pStyle w:val="Opstilling-punkttegn"/>
        <w:spacing w:line="240" w:lineRule="auto"/>
        <w:rPr>
          <w:b/>
          <w:lang w:val="nb-NO"/>
        </w:rPr>
      </w:pPr>
      <w:r>
        <w:rPr>
          <w:lang w:val="nb-NO"/>
        </w:rPr>
        <w:t>Assistant Professor Louise Fleng Sandal (LFS,</w:t>
      </w:r>
      <w:r w:rsidRPr="004D29E5">
        <w:rPr>
          <w:lang w:val="nb-NO"/>
        </w:rPr>
        <w:t xml:space="preserve"> </w:t>
      </w:r>
      <w:hyperlink r:id="rId68" w:history="1">
        <w:r w:rsidRPr="00DA4079">
          <w:rPr>
            <w:rStyle w:val="Hyperlink"/>
            <w:sz w:val="22"/>
            <w:szCs w:val="22"/>
            <w:lang w:val="nb-NO"/>
          </w:rPr>
          <w:t>lsandal@health.sdu.dk</w:t>
        </w:r>
      </w:hyperlink>
      <w:r>
        <w:rPr>
          <w:lang w:val="nb-NO"/>
        </w:rPr>
        <w:t>)</w:t>
      </w:r>
    </w:p>
    <w:p w14:paraId="2DDDE003" w14:textId="77777777" w:rsidR="005322E4" w:rsidRPr="008A2287" w:rsidRDefault="005322E4" w:rsidP="005322E4">
      <w:pPr>
        <w:pStyle w:val="Opstilling-punkttegn"/>
        <w:spacing w:line="240" w:lineRule="auto"/>
        <w:rPr>
          <w:b/>
          <w:lang w:val="nb-NO"/>
        </w:rPr>
      </w:pPr>
      <w:r>
        <w:rPr>
          <w:lang w:val="nb-NO"/>
        </w:rPr>
        <w:t xml:space="preserve">Instructor Rune Skovrup Hansen (RSH – </w:t>
      </w:r>
      <w:hyperlink r:id="rId69" w:history="1">
        <w:r w:rsidRPr="00DA4079">
          <w:rPr>
            <w:rStyle w:val="Hyperlink"/>
            <w:sz w:val="22"/>
            <w:szCs w:val="22"/>
            <w:lang w:val="nb-NO"/>
          </w:rPr>
          <w:t>runes14@student.sdu.dk</w:t>
        </w:r>
      </w:hyperlink>
      <w:r>
        <w:rPr>
          <w:lang w:val="nb-NO"/>
        </w:rPr>
        <w:t xml:space="preserve">) </w:t>
      </w:r>
    </w:p>
    <w:p w14:paraId="33E7ABE2" w14:textId="77777777" w:rsidR="005322E4" w:rsidRPr="00A32A2F" w:rsidRDefault="005322E4" w:rsidP="005322E4">
      <w:pPr>
        <w:pStyle w:val="Overskrift3"/>
        <w:rPr>
          <w:color w:val="3333FF"/>
          <w:lang w:val="en-US"/>
        </w:rPr>
      </w:pPr>
      <w:r w:rsidRPr="00A32A2F">
        <w:rPr>
          <w:color w:val="3333FF"/>
          <w:lang w:val="en-US"/>
        </w:rPr>
        <w:t>Study Secretary</w:t>
      </w:r>
    </w:p>
    <w:p w14:paraId="59B9B9F1" w14:textId="77777777" w:rsidR="005322E4" w:rsidRPr="00AB7AFE" w:rsidRDefault="005322E4" w:rsidP="005322E4">
      <w:pPr>
        <w:rPr>
          <w:szCs w:val="22"/>
          <w:lang w:val="en-US"/>
        </w:rPr>
      </w:pPr>
    </w:p>
    <w:p w14:paraId="451F3F46" w14:textId="77777777" w:rsidR="005322E4" w:rsidRPr="00AB7AFE" w:rsidRDefault="005322E4" w:rsidP="005322E4">
      <w:pPr>
        <w:rPr>
          <w:sz w:val="23"/>
          <w:szCs w:val="23"/>
          <w:lang w:val="en-US"/>
        </w:rPr>
      </w:pPr>
      <w:r w:rsidRPr="00AB7AFE">
        <w:rPr>
          <w:sz w:val="23"/>
          <w:szCs w:val="23"/>
          <w:lang w:val="en-US"/>
        </w:rPr>
        <w:t>Ulla Rytter (urytter@health.sdu.dk)</w:t>
      </w:r>
    </w:p>
    <w:p w14:paraId="5ACB2969" w14:textId="77777777" w:rsidR="005322E4" w:rsidRPr="00753B21" w:rsidRDefault="005322E4" w:rsidP="005322E4">
      <w:pPr>
        <w:pStyle w:val="Default"/>
        <w:spacing w:line="276" w:lineRule="auto"/>
        <w:rPr>
          <w:sz w:val="23"/>
          <w:szCs w:val="23"/>
          <w:lang w:val="en-US"/>
        </w:rPr>
      </w:pPr>
    </w:p>
    <w:p w14:paraId="3F0077D6" w14:textId="77777777" w:rsidR="005322E4" w:rsidRPr="00A32A2F" w:rsidRDefault="005322E4" w:rsidP="005322E4">
      <w:pPr>
        <w:pStyle w:val="Overskrift2"/>
        <w:keepLines w:val="0"/>
        <w:spacing w:before="120" w:after="240"/>
        <w:rPr>
          <w:rFonts w:ascii="Times New Roman" w:eastAsia="Times New Roman" w:hAnsi="Times New Roman" w:cs="Times New Roman"/>
          <w:b w:val="0"/>
          <w:i w:val="0"/>
          <w:iCs w:val="0"/>
          <w:caps/>
          <w:color w:val="3333FF"/>
          <w:sz w:val="28"/>
          <w:lang w:val="en-US"/>
        </w:rPr>
      </w:pPr>
      <w:r w:rsidRPr="00A32A2F">
        <w:rPr>
          <w:rFonts w:ascii="Times New Roman" w:eastAsia="Times New Roman" w:hAnsi="Times New Roman" w:cs="Times New Roman"/>
          <w:b w:val="0"/>
          <w:caps/>
          <w:color w:val="3333FF"/>
          <w:sz w:val="28"/>
          <w:lang w:val="en-US"/>
        </w:rPr>
        <w:lastRenderedPageBreak/>
        <w:t>Purpose, content and competence profile of the course</w:t>
      </w:r>
    </w:p>
    <w:p w14:paraId="10022CA7" w14:textId="77777777" w:rsidR="005322E4" w:rsidRPr="00A32A2F" w:rsidRDefault="005322E4" w:rsidP="005322E4">
      <w:pPr>
        <w:pStyle w:val="Overskrift3"/>
        <w:spacing w:before="1" w:line="300" w:lineRule="auto"/>
        <w:jc w:val="both"/>
        <w:rPr>
          <w:color w:val="3333FF"/>
          <w:lang w:val="en-US"/>
        </w:rPr>
      </w:pPr>
      <w:r w:rsidRPr="00A32A2F">
        <w:rPr>
          <w:color w:val="3333FF"/>
          <w:lang w:val="en-US"/>
        </w:rPr>
        <w:t>Introduction</w:t>
      </w:r>
    </w:p>
    <w:p w14:paraId="3E77C953" w14:textId="77777777" w:rsidR="005322E4" w:rsidRDefault="005322E4" w:rsidP="005322E4">
      <w:pPr>
        <w:pStyle w:val="Brdtekst"/>
        <w:jc w:val="both"/>
        <w:rPr>
          <w:lang w:val="en-US"/>
        </w:rPr>
      </w:pPr>
      <w:r>
        <w:rPr>
          <w:lang w:val="en-US"/>
        </w:rPr>
        <w:t xml:space="preserve">Following the trend of digitalization in the society, </w:t>
      </w:r>
      <w:r w:rsidRPr="00340636">
        <w:rPr>
          <w:lang w:val="en-US"/>
        </w:rPr>
        <w:t xml:space="preserve">our work </w:t>
      </w:r>
      <w:r>
        <w:rPr>
          <w:lang w:val="en-US"/>
        </w:rPr>
        <w:t xml:space="preserve">as human </w:t>
      </w:r>
      <w:r w:rsidRPr="00340636">
        <w:rPr>
          <w:lang w:val="en-US"/>
        </w:rPr>
        <w:t>is changed</w:t>
      </w:r>
      <w:r>
        <w:rPr>
          <w:lang w:val="en-US"/>
        </w:rPr>
        <w:t>. Automation is everywhere —</w:t>
      </w:r>
      <w:r w:rsidRPr="00340636">
        <w:rPr>
          <w:lang w:val="en-US"/>
        </w:rPr>
        <w:t xml:space="preserve"> from producing products</w:t>
      </w:r>
      <w:r>
        <w:rPr>
          <w:lang w:val="en-US"/>
        </w:rPr>
        <w:t xml:space="preserve"> to doing physical work</w:t>
      </w:r>
      <w:r w:rsidRPr="00340636">
        <w:rPr>
          <w:lang w:val="en-US"/>
        </w:rPr>
        <w:t xml:space="preserve"> (</w:t>
      </w:r>
      <w:r>
        <w:rPr>
          <w:lang w:val="en-US"/>
        </w:rPr>
        <w:t xml:space="preserve">where </w:t>
      </w:r>
      <w:r w:rsidRPr="00716FF6">
        <w:rPr>
          <w:lang w:val="en-US"/>
        </w:rPr>
        <w:t xml:space="preserve">robots do </w:t>
      </w:r>
      <w:r>
        <w:rPr>
          <w:lang w:val="en-US"/>
        </w:rPr>
        <w:t>the production</w:t>
      </w:r>
      <w:r w:rsidRPr="00340636">
        <w:rPr>
          <w:lang w:val="en-US"/>
        </w:rPr>
        <w:t>)</w:t>
      </w:r>
      <w:r>
        <w:rPr>
          <w:lang w:val="en-US"/>
        </w:rPr>
        <w:t xml:space="preserve">. The humans are now doing </w:t>
      </w:r>
      <w:r w:rsidRPr="00340636">
        <w:rPr>
          <w:lang w:val="en-US"/>
        </w:rPr>
        <w:t>sedentary work</w:t>
      </w:r>
      <w:r>
        <w:rPr>
          <w:lang w:val="en-US"/>
        </w:rPr>
        <w:t>,</w:t>
      </w:r>
      <w:r w:rsidRPr="00340636">
        <w:rPr>
          <w:lang w:val="en-US"/>
        </w:rPr>
        <w:t xml:space="preserve"> focusing on planning and concept development.</w:t>
      </w:r>
    </w:p>
    <w:p w14:paraId="14735A02" w14:textId="77777777" w:rsidR="005322E4" w:rsidRDefault="005322E4" w:rsidP="005322E4">
      <w:pPr>
        <w:pStyle w:val="Brdtekst"/>
        <w:spacing w:line="240" w:lineRule="auto"/>
        <w:ind w:firstLine="1304"/>
        <w:jc w:val="both"/>
        <w:rPr>
          <w:lang w:val="en-US"/>
        </w:rPr>
      </w:pPr>
      <w:r w:rsidRPr="00DE11E3">
        <w:rPr>
          <w:lang w:val="en-US"/>
        </w:rPr>
        <w:t>We have developed a society in which we are becoming increasingly sedentary and less healthy. We claim</w:t>
      </w:r>
      <w:r>
        <w:rPr>
          <w:lang w:val="en-US"/>
        </w:rPr>
        <w:t>,</w:t>
      </w:r>
      <w:r w:rsidRPr="00DE11E3">
        <w:rPr>
          <w:lang w:val="en-US"/>
        </w:rPr>
        <w:t xml:space="preserve"> therefore</w:t>
      </w:r>
      <w:r>
        <w:rPr>
          <w:lang w:val="en-US"/>
        </w:rPr>
        <w:t>,</w:t>
      </w:r>
      <w:r w:rsidRPr="00DE11E3">
        <w:rPr>
          <w:lang w:val="en-US"/>
        </w:rPr>
        <w:t xml:space="preserve"> that we have to recreate the world we inhabit and are executing our daily life in – or in other words (re-)creating our world into a healthier version. </w:t>
      </w:r>
      <w:r>
        <w:rPr>
          <w:lang w:val="en-US"/>
        </w:rPr>
        <w:t>Focusing on human movement and health, we</w:t>
      </w:r>
      <w:r w:rsidRPr="00DE11E3">
        <w:rPr>
          <w:lang w:val="en-US"/>
        </w:rPr>
        <w:t xml:space="preserve"> must transform practice and innovate technologies that fit </w:t>
      </w:r>
      <w:r>
        <w:rPr>
          <w:lang w:val="en-US"/>
        </w:rPr>
        <w:t>the</w:t>
      </w:r>
      <w:r w:rsidRPr="00DE11E3">
        <w:rPr>
          <w:lang w:val="en-US"/>
        </w:rPr>
        <w:t xml:space="preserve"> purpose</w:t>
      </w:r>
      <w:r>
        <w:rPr>
          <w:lang w:val="en-US"/>
        </w:rPr>
        <w:t>. Ideologically, our goal is to contribute</w:t>
      </w:r>
      <w:r w:rsidRPr="00DE11E3">
        <w:rPr>
          <w:lang w:val="en-US"/>
        </w:rPr>
        <w:t xml:space="preserve"> </w:t>
      </w:r>
      <w:r>
        <w:rPr>
          <w:lang w:val="en-US"/>
        </w:rPr>
        <w:t xml:space="preserve">with </w:t>
      </w:r>
      <w:r w:rsidRPr="00DE11E3">
        <w:rPr>
          <w:lang w:val="en-US"/>
        </w:rPr>
        <w:t>the idea</w:t>
      </w:r>
      <w:r>
        <w:rPr>
          <w:lang w:val="en-US"/>
        </w:rPr>
        <w:t>s</w:t>
      </w:r>
      <w:r w:rsidRPr="00DE11E3">
        <w:rPr>
          <w:lang w:val="en-US"/>
        </w:rPr>
        <w:t xml:space="preserve"> and practice</w:t>
      </w:r>
      <w:r>
        <w:rPr>
          <w:lang w:val="en-US"/>
        </w:rPr>
        <w:t>s</w:t>
      </w:r>
      <w:r w:rsidRPr="00DE11E3">
        <w:rPr>
          <w:lang w:val="en-US"/>
        </w:rPr>
        <w:t xml:space="preserve"> we </w:t>
      </w:r>
      <w:r>
        <w:rPr>
          <w:lang w:val="en-US"/>
        </w:rPr>
        <w:t>envision</w:t>
      </w:r>
      <w:r w:rsidRPr="00DE11E3">
        <w:rPr>
          <w:lang w:val="en-US"/>
        </w:rPr>
        <w:t xml:space="preserve"> </w:t>
      </w:r>
      <w:r>
        <w:rPr>
          <w:lang w:val="en-US"/>
        </w:rPr>
        <w:t>in realizing</w:t>
      </w:r>
      <w:r w:rsidRPr="00DE11E3">
        <w:rPr>
          <w:lang w:val="en-US"/>
        </w:rPr>
        <w:t xml:space="preserve"> how the movement and health world should look like in the future. That's </w:t>
      </w:r>
      <w:r>
        <w:rPr>
          <w:lang w:val="en-US"/>
        </w:rPr>
        <w:t>why</w:t>
      </w:r>
      <w:r w:rsidRPr="00DE11E3">
        <w:rPr>
          <w:lang w:val="en-US"/>
        </w:rPr>
        <w:t xml:space="preserve"> we need to acquire </w:t>
      </w:r>
      <w:r>
        <w:rPr>
          <w:lang w:val="en-US"/>
        </w:rPr>
        <w:t xml:space="preserve">the knowledge, </w:t>
      </w:r>
      <w:r w:rsidRPr="00DE11E3">
        <w:rPr>
          <w:lang w:val="en-US"/>
        </w:rPr>
        <w:t>skills</w:t>
      </w:r>
      <w:r>
        <w:rPr>
          <w:lang w:val="en-US"/>
        </w:rPr>
        <w:t xml:space="preserve">, and competencies </w:t>
      </w:r>
      <w:r w:rsidRPr="00DE11E3">
        <w:rPr>
          <w:lang w:val="en-US"/>
        </w:rPr>
        <w:t xml:space="preserve">this module </w:t>
      </w:r>
      <w:r>
        <w:rPr>
          <w:lang w:val="en-US"/>
        </w:rPr>
        <w:t xml:space="preserve">offers </w:t>
      </w:r>
      <w:r w:rsidRPr="00DE11E3">
        <w:rPr>
          <w:lang w:val="en-US"/>
        </w:rPr>
        <w:t xml:space="preserve">– </w:t>
      </w:r>
      <w:r>
        <w:rPr>
          <w:lang w:val="en-US"/>
        </w:rPr>
        <w:t xml:space="preserve">contributing with design activities and </w:t>
      </w:r>
      <w:r w:rsidRPr="00DE11E3">
        <w:rPr>
          <w:lang w:val="en-US"/>
        </w:rPr>
        <w:t>focusing on sport, play, movement, learning and health.</w:t>
      </w:r>
    </w:p>
    <w:p w14:paraId="2850C4F0" w14:textId="77777777" w:rsidR="005322E4" w:rsidRDefault="005322E4" w:rsidP="005322E4">
      <w:pPr>
        <w:pStyle w:val="Brdtekst"/>
        <w:rPr>
          <w:lang w:val="en-US"/>
        </w:rPr>
      </w:pPr>
    </w:p>
    <w:p w14:paraId="3D9FE63B" w14:textId="77777777" w:rsidR="005322E4" w:rsidRPr="00A32A2F" w:rsidRDefault="005322E4" w:rsidP="005322E4">
      <w:pPr>
        <w:pStyle w:val="Overskrift3"/>
        <w:spacing w:before="1" w:line="300" w:lineRule="auto"/>
        <w:jc w:val="both"/>
        <w:rPr>
          <w:color w:val="3333FF"/>
          <w:lang w:val="en-US"/>
        </w:rPr>
      </w:pPr>
      <w:r w:rsidRPr="00A32A2F">
        <w:rPr>
          <w:color w:val="3333FF"/>
          <w:lang w:val="en-US"/>
        </w:rPr>
        <w:t>Aims and Objectives</w:t>
      </w:r>
    </w:p>
    <w:p w14:paraId="3A50445E" w14:textId="77777777" w:rsidR="005322E4" w:rsidRPr="00753B21" w:rsidRDefault="005322E4" w:rsidP="005322E4">
      <w:pPr>
        <w:pStyle w:val="Brdtekst"/>
        <w:rPr>
          <w:lang w:val="en-US"/>
        </w:rPr>
      </w:pPr>
      <w:r w:rsidRPr="00753B21">
        <w:rPr>
          <w:lang w:val="en-US"/>
        </w:rPr>
        <w:t>The purpose of the module is to gain knowledge and action in designing in sports, health and learning.</w:t>
      </w:r>
      <w:r>
        <w:rPr>
          <w:lang w:val="en-US"/>
        </w:rPr>
        <w:t xml:space="preserve"> </w:t>
      </w:r>
      <w:r w:rsidRPr="00753B21">
        <w:rPr>
          <w:lang w:val="en-US"/>
        </w:rPr>
        <w:t>The aim is that the student can apply this knowledge in relation to physical activity as well as initiate, analyze and assess processes in the development of products and services. As well as gaining the competence to initiate and design socially innovative processes related to communication and learning in sports. Including developing concepts that may have an interactive dimension.</w:t>
      </w:r>
    </w:p>
    <w:p w14:paraId="345BA94F" w14:textId="77777777" w:rsidR="005322E4" w:rsidRPr="00A32A2F" w:rsidRDefault="005322E4" w:rsidP="005322E4">
      <w:pPr>
        <w:pStyle w:val="Overskrift3"/>
        <w:jc w:val="both"/>
        <w:rPr>
          <w:color w:val="3333FF"/>
          <w:lang w:val="en-US"/>
        </w:rPr>
      </w:pPr>
      <w:r w:rsidRPr="00A32A2F">
        <w:rPr>
          <w:color w:val="3333FF"/>
          <w:lang w:val="en-US"/>
        </w:rPr>
        <w:t>Content Description</w:t>
      </w:r>
    </w:p>
    <w:p w14:paraId="3B7B0967" w14:textId="77777777" w:rsidR="005322E4" w:rsidRPr="00753B21" w:rsidRDefault="005322E4" w:rsidP="005322E4">
      <w:pPr>
        <w:pStyle w:val="Brdtekst"/>
        <w:spacing w:before="61"/>
        <w:ind w:right="493"/>
        <w:jc w:val="both"/>
        <w:rPr>
          <w:lang w:val="en-US"/>
        </w:rPr>
      </w:pPr>
      <w:r w:rsidRPr="00753B21">
        <w:rPr>
          <w:lang w:val="en-US"/>
        </w:rPr>
        <w:t>The module consists of four main areas:</w:t>
      </w:r>
    </w:p>
    <w:p w14:paraId="7A2475C1" w14:textId="77777777" w:rsidR="005322E4" w:rsidRPr="00753B21" w:rsidRDefault="005322E4" w:rsidP="008E773E">
      <w:pPr>
        <w:pStyle w:val="Brdtekst"/>
        <w:widowControl w:val="0"/>
        <w:numPr>
          <w:ilvl w:val="0"/>
          <w:numId w:val="64"/>
        </w:numPr>
        <w:autoSpaceDE w:val="0"/>
        <w:autoSpaceDN w:val="0"/>
        <w:spacing w:before="61" w:after="0" w:line="240" w:lineRule="auto"/>
        <w:ind w:left="1276" w:right="493"/>
        <w:jc w:val="both"/>
        <w:rPr>
          <w:lang w:val="en-US"/>
        </w:rPr>
      </w:pPr>
      <w:r w:rsidRPr="00753B21">
        <w:rPr>
          <w:lang w:val="en-US"/>
        </w:rPr>
        <w:t>Introduction and exercises in design and innovation theories.</w:t>
      </w:r>
    </w:p>
    <w:p w14:paraId="63C655F0" w14:textId="77777777" w:rsidR="005322E4" w:rsidRPr="00753B21" w:rsidRDefault="005322E4" w:rsidP="008E773E">
      <w:pPr>
        <w:pStyle w:val="Brdtekst"/>
        <w:widowControl w:val="0"/>
        <w:numPr>
          <w:ilvl w:val="0"/>
          <w:numId w:val="64"/>
        </w:numPr>
        <w:autoSpaceDE w:val="0"/>
        <w:autoSpaceDN w:val="0"/>
        <w:spacing w:before="61" w:after="0" w:line="240" w:lineRule="auto"/>
        <w:ind w:left="1276" w:right="493"/>
        <w:jc w:val="both"/>
        <w:rPr>
          <w:lang w:val="en-US"/>
        </w:rPr>
      </w:pPr>
      <w:r w:rsidRPr="00753B21">
        <w:rPr>
          <w:lang w:val="en-US"/>
        </w:rPr>
        <w:t>Introduction to Theory of Physical Activity and Learning.</w:t>
      </w:r>
    </w:p>
    <w:p w14:paraId="4ADBB686" w14:textId="77777777" w:rsidR="005322E4" w:rsidRPr="00753B21" w:rsidRDefault="005322E4" w:rsidP="008E773E">
      <w:pPr>
        <w:pStyle w:val="Brdtekst"/>
        <w:widowControl w:val="0"/>
        <w:numPr>
          <w:ilvl w:val="0"/>
          <w:numId w:val="64"/>
        </w:numPr>
        <w:autoSpaceDE w:val="0"/>
        <w:autoSpaceDN w:val="0"/>
        <w:spacing w:before="61" w:after="0" w:line="240" w:lineRule="auto"/>
        <w:ind w:left="1276" w:right="493"/>
        <w:jc w:val="both"/>
        <w:rPr>
          <w:lang w:val="en-US"/>
        </w:rPr>
      </w:pPr>
      <w:r w:rsidRPr="00753B21">
        <w:rPr>
          <w:lang w:val="en-US"/>
        </w:rPr>
        <w:t>Introduction to theory and exercises in interaction design, including the theory of communication and learning.</w:t>
      </w:r>
    </w:p>
    <w:p w14:paraId="69F60074" w14:textId="77777777" w:rsidR="005322E4" w:rsidRPr="00753B21" w:rsidRDefault="005322E4" w:rsidP="008E773E">
      <w:pPr>
        <w:pStyle w:val="Brdtekst"/>
        <w:widowControl w:val="0"/>
        <w:numPr>
          <w:ilvl w:val="0"/>
          <w:numId w:val="64"/>
        </w:numPr>
        <w:autoSpaceDE w:val="0"/>
        <w:autoSpaceDN w:val="0"/>
        <w:spacing w:before="61" w:after="0" w:line="240" w:lineRule="auto"/>
        <w:ind w:left="1276" w:right="493"/>
        <w:jc w:val="both"/>
        <w:rPr>
          <w:lang w:val="en-US"/>
        </w:rPr>
      </w:pPr>
      <w:r w:rsidRPr="00753B21">
        <w:rPr>
          <w:lang w:val="en-US"/>
        </w:rPr>
        <w:t>Project work based on product development or social innovation in an educational / health / learning environment and related work with theoretical foundation for the specific topic chosen.</w:t>
      </w:r>
    </w:p>
    <w:p w14:paraId="1D7C50D0" w14:textId="77777777" w:rsidR="005322E4" w:rsidRPr="00753B21" w:rsidRDefault="005322E4" w:rsidP="005322E4">
      <w:pPr>
        <w:pStyle w:val="Brdtekst"/>
        <w:spacing w:before="61"/>
        <w:ind w:right="493"/>
        <w:jc w:val="both"/>
        <w:rPr>
          <w:lang w:val="en-US"/>
        </w:rPr>
      </w:pPr>
      <w:r w:rsidRPr="00753B21">
        <w:rPr>
          <w:lang w:val="en-US"/>
        </w:rPr>
        <w:t xml:space="preserve">Design and innovation in sports, health and sports education has been given a more prominent role over the years. This applies to the development of new products and services as well as the change of social practice in the dissemination of sports and health. These concepts as well as entrepreneurship will be discussed and defined. Similarly, in theory and practice, we will </w:t>
      </w:r>
      <w:r>
        <w:rPr>
          <w:lang w:val="en-US"/>
        </w:rPr>
        <w:t xml:space="preserve">apply </w:t>
      </w:r>
      <w:r w:rsidRPr="00753B21">
        <w:rPr>
          <w:lang w:val="en-US"/>
        </w:rPr>
        <w:t>different design and creativity methods, and they will be tested as a method of social innovation and the development of product concepts.</w:t>
      </w:r>
    </w:p>
    <w:p w14:paraId="4534F9E7" w14:textId="77777777" w:rsidR="005322E4" w:rsidRPr="00753B21" w:rsidRDefault="005322E4" w:rsidP="005322E4">
      <w:pPr>
        <w:pStyle w:val="Brdtekst"/>
        <w:spacing w:before="61"/>
        <w:ind w:right="493"/>
        <w:jc w:val="both"/>
        <w:rPr>
          <w:lang w:val="en-US"/>
        </w:rPr>
      </w:pPr>
      <w:r w:rsidRPr="00753B21">
        <w:rPr>
          <w:lang w:val="en-US"/>
        </w:rPr>
        <w:t xml:space="preserve">Central questions in the module will be how do we use and utilize the knowledge that research and theory in physical activity and movement culture has established? It is therefore interesting to ask what is </w:t>
      </w:r>
      <w:r>
        <w:rPr>
          <w:lang w:val="en-US"/>
        </w:rPr>
        <w:t>functional</w:t>
      </w:r>
      <w:r w:rsidRPr="00753B21">
        <w:rPr>
          <w:lang w:val="en-US"/>
        </w:rPr>
        <w:t xml:space="preserve"> and how can it be implemented in everyday practice, which has also been digitized and / or technologized in many fields?</w:t>
      </w:r>
    </w:p>
    <w:p w14:paraId="1C63F18E" w14:textId="77777777" w:rsidR="005322E4" w:rsidRPr="00753B21" w:rsidRDefault="005322E4" w:rsidP="005322E4">
      <w:pPr>
        <w:pStyle w:val="Brdtekst"/>
        <w:spacing w:before="11"/>
        <w:rPr>
          <w:lang w:val="en-US"/>
        </w:rPr>
      </w:pPr>
    </w:p>
    <w:p w14:paraId="413697DF" w14:textId="77777777" w:rsidR="005322E4" w:rsidRPr="00753B21" w:rsidRDefault="005322E4" w:rsidP="005322E4">
      <w:pPr>
        <w:pStyle w:val="Brdtekst"/>
        <w:spacing w:before="11"/>
        <w:rPr>
          <w:lang w:val="en-US"/>
        </w:rPr>
      </w:pPr>
      <w:r w:rsidRPr="00753B21">
        <w:rPr>
          <w:lang w:val="en-US"/>
        </w:rPr>
        <w:lastRenderedPageBreak/>
        <w:t xml:space="preserve">The following questions may therefore be </w:t>
      </w:r>
      <w:r>
        <w:rPr>
          <w:lang w:val="en-US"/>
        </w:rPr>
        <w:t xml:space="preserve">of </w:t>
      </w:r>
      <w:r w:rsidRPr="00753B21">
        <w:rPr>
          <w:lang w:val="en-US"/>
        </w:rPr>
        <w:t>interes</w:t>
      </w:r>
      <w:r>
        <w:rPr>
          <w:lang w:val="en-US"/>
        </w:rPr>
        <w:t>t</w:t>
      </w:r>
      <w:r w:rsidRPr="00753B21">
        <w:rPr>
          <w:lang w:val="en-US"/>
        </w:rPr>
        <w:t>:</w:t>
      </w:r>
    </w:p>
    <w:p w14:paraId="666D2432" w14:textId="77777777" w:rsidR="005322E4" w:rsidRPr="00753B21" w:rsidRDefault="005322E4" w:rsidP="008E773E">
      <w:pPr>
        <w:pStyle w:val="Brdtekst"/>
        <w:widowControl w:val="0"/>
        <w:numPr>
          <w:ilvl w:val="0"/>
          <w:numId w:val="63"/>
        </w:numPr>
        <w:autoSpaceDE w:val="0"/>
        <w:autoSpaceDN w:val="0"/>
        <w:spacing w:before="11" w:after="0" w:line="240" w:lineRule="auto"/>
        <w:ind w:left="1276"/>
        <w:rPr>
          <w:lang w:val="en-US"/>
        </w:rPr>
      </w:pPr>
      <w:r w:rsidRPr="00753B21">
        <w:rPr>
          <w:lang w:val="en-US"/>
        </w:rPr>
        <w:t>What learning can be at stake when physical activity is involved in different ways?</w:t>
      </w:r>
    </w:p>
    <w:p w14:paraId="0412785F" w14:textId="77777777" w:rsidR="005322E4" w:rsidRPr="00753B21" w:rsidRDefault="005322E4" w:rsidP="008E773E">
      <w:pPr>
        <w:pStyle w:val="Brdtekst"/>
        <w:widowControl w:val="0"/>
        <w:numPr>
          <w:ilvl w:val="0"/>
          <w:numId w:val="63"/>
        </w:numPr>
        <w:autoSpaceDE w:val="0"/>
        <w:autoSpaceDN w:val="0"/>
        <w:spacing w:before="11" w:after="0" w:line="240" w:lineRule="auto"/>
        <w:ind w:left="1276"/>
        <w:rPr>
          <w:lang w:val="en-US"/>
        </w:rPr>
      </w:pPr>
      <w:r w:rsidRPr="00753B21">
        <w:rPr>
          <w:lang w:val="en-US"/>
        </w:rPr>
        <w:t>How is communication in the digital world when the focal point is sport and movement?</w:t>
      </w:r>
    </w:p>
    <w:p w14:paraId="53A07EB2" w14:textId="77777777" w:rsidR="005322E4" w:rsidRPr="00753B21" w:rsidRDefault="005322E4" w:rsidP="008E773E">
      <w:pPr>
        <w:pStyle w:val="Brdtekst"/>
        <w:widowControl w:val="0"/>
        <w:numPr>
          <w:ilvl w:val="0"/>
          <w:numId w:val="63"/>
        </w:numPr>
        <w:autoSpaceDE w:val="0"/>
        <w:autoSpaceDN w:val="0"/>
        <w:spacing w:before="11" w:after="0" w:line="240" w:lineRule="auto"/>
        <w:ind w:left="1276"/>
        <w:rPr>
          <w:lang w:val="en-US"/>
        </w:rPr>
      </w:pPr>
      <w:r w:rsidRPr="00753B21">
        <w:rPr>
          <w:lang w:val="en-US"/>
        </w:rPr>
        <w:t xml:space="preserve">How do we design so that knowledge about sport, movement and physical activity can create change, development and better physical education, learning </w:t>
      </w:r>
      <w:r>
        <w:rPr>
          <w:lang w:val="en-US"/>
        </w:rPr>
        <w:t>or</w:t>
      </w:r>
      <w:r w:rsidRPr="00753B21">
        <w:rPr>
          <w:lang w:val="en-US"/>
        </w:rPr>
        <w:t xml:space="preserve"> health?</w:t>
      </w:r>
    </w:p>
    <w:p w14:paraId="4F29569E" w14:textId="77777777" w:rsidR="005322E4" w:rsidRPr="00A32A2F" w:rsidRDefault="005322E4" w:rsidP="005322E4">
      <w:pPr>
        <w:pStyle w:val="Overskrift3"/>
        <w:jc w:val="both"/>
        <w:rPr>
          <w:color w:val="3333FF"/>
          <w:lang w:val="en-US"/>
        </w:rPr>
      </w:pPr>
      <w:r w:rsidRPr="00A32A2F">
        <w:rPr>
          <w:color w:val="3333FF"/>
          <w:lang w:val="en-US"/>
        </w:rPr>
        <w:t>Competencies</w:t>
      </w:r>
    </w:p>
    <w:p w14:paraId="7FECD113" w14:textId="77777777" w:rsidR="005322E4" w:rsidRPr="00753B21" w:rsidRDefault="005322E4" w:rsidP="008E773E">
      <w:pPr>
        <w:pStyle w:val="Brdtekst"/>
        <w:widowControl w:val="0"/>
        <w:numPr>
          <w:ilvl w:val="0"/>
          <w:numId w:val="67"/>
        </w:numPr>
        <w:autoSpaceDE w:val="0"/>
        <w:autoSpaceDN w:val="0"/>
        <w:spacing w:after="0" w:line="240" w:lineRule="auto"/>
        <w:ind w:left="357" w:hanging="357"/>
        <w:rPr>
          <w:szCs w:val="22"/>
          <w:lang w:val="en-US"/>
        </w:rPr>
      </w:pPr>
      <w:r w:rsidRPr="00753B21">
        <w:rPr>
          <w:szCs w:val="22"/>
          <w:lang w:val="en-US"/>
        </w:rPr>
        <w:t>Could discuss design, innovation and creativity theories, and social change in the field of sport, movement and learning (level 2),</w:t>
      </w:r>
    </w:p>
    <w:p w14:paraId="3B1DB266" w14:textId="77777777" w:rsidR="005322E4" w:rsidRPr="00753B21" w:rsidRDefault="005322E4" w:rsidP="008E773E">
      <w:pPr>
        <w:pStyle w:val="Brdtekst"/>
        <w:widowControl w:val="0"/>
        <w:numPr>
          <w:ilvl w:val="0"/>
          <w:numId w:val="67"/>
        </w:numPr>
        <w:autoSpaceDE w:val="0"/>
        <w:autoSpaceDN w:val="0"/>
        <w:spacing w:after="0" w:line="240" w:lineRule="auto"/>
        <w:ind w:left="357" w:hanging="357"/>
        <w:rPr>
          <w:szCs w:val="22"/>
          <w:lang w:val="en-US"/>
        </w:rPr>
      </w:pPr>
      <w:r w:rsidRPr="00753B21">
        <w:rPr>
          <w:szCs w:val="22"/>
          <w:lang w:val="en-US"/>
        </w:rPr>
        <w:t>Be able to analyze and evaluate design processes related to the development of sports and sports products (level 3),</w:t>
      </w:r>
    </w:p>
    <w:p w14:paraId="7D51CD7D" w14:textId="77777777" w:rsidR="005322E4" w:rsidRPr="00753B21" w:rsidRDefault="005322E4" w:rsidP="008E773E">
      <w:pPr>
        <w:pStyle w:val="Brdtekst"/>
        <w:widowControl w:val="0"/>
        <w:numPr>
          <w:ilvl w:val="0"/>
          <w:numId w:val="67"/>
        </w:numPr>
        <w:autoSpaceDE w:val="0"/>
        <w:autoSpaceDN w:val="0"/>
        <w:spacing w:after="0" w:line="240" w:lineRule="auto"/>
        <w:ind w:left="357" w:hanging="357"/>
        <w:rPr>
          <w:szCs w:val="22"/>
          <w:lang w:val="en-US"/>
        </w:rPr>
      </w:pPr>
      <w:r w:rsidRPr="00753B21">
        <w:rPr>
          <w:szCs w:val="22"/>
          <w:lang w:val="en-US"/>
        </w:rPr>
        <w:t>be able to apply and evaluate the use of selected theories on physical activity and learning, both natural sciences and humanities and social sciences (level 3)</w:t>
      </w:r>
    </w:p>
    <w:p w14:paraId="46453DD4" w14:textId="77777777" w:rsidR="005322E4" w:rsidRPr="00753B21" w:rsidRDefault="005322E4" w:rsidP="008E773E">
      <w:pPr>
        <w:pStyle w:val="Brdtekst"/>
        <w:widowControl w:val="0"/>
        <w:numPr>
          <w:ilvl w:val="0"/>
          <w:numId w:val="67"/>
        </w:numPr>
        <w:autoSpaceDE w:val="0"/>
        <w:autoSpaceDN w:val="0"/>
        <w:spacing w:after="0" w:line="240" w:lineRule="auto"/>
        <w:ind w:left="357" w:hanging="357"/>
        <w:rPr>
          <w:szCs w:val="22"/>
          <w:lang w:val="en-US"/>
        </w:rPr>
      </w:pPr>
      <w:r w:rsidRPr="00753B21">
        <w:rPr>
          <w:szCs w:val="22"/>
          <w:lang w:val="en-US"/>
        </w:rPr>
        <w:t>At basic level, be able to explain and apply interaction design based on communication theory in relation to physical activity and learning</w:t>
      </w:r>
    </w:p>
    <w:p w14:paraId="6961CCF3" w14:textId="77777777" w:rsidR="005322E4" w:rsidRPr="00753B21" w:rsidRDefault="005322E4" w:rsidP="008E773E">
      <w:pPr>
        <w:pStyle w:val="Brdtekst"/>
        <w:widowControl w:val="0"/>
        <w:numPr>
          <w:ilvl w:val="0"/>
          <w:numId w:val="67"/>
        </w:numPr>
        <w:autoSpaceDE w:val="0"/>
        <w:autoSpaceDN w:val="0"/>
        <w:spacing w:after="0" w:line="240" w:lineRule="auto"/>
        <w:ind w:left="357" w:hanging="357"/>
        <w:rPr>
          <w:szCs w:val="22"/>
          <w:lang w:val="en-US"/>
        </w:rPr>
      </w:pPr>
      <w:r w:rsidRPr="00753B21">
        <w:rPr>
          <w:szCs w:val="22"/>
          <w:lang w:val="en-US"/>
        </w:rPr>
        <w:t xml:space="preserve">Have knowledge of </w:t>
      </w:r>
      <w:r w:rsidRPr="00753B21">
        <w:rPr>
          <w:sz w:val="21"/>
          <w:lang w:val="en-US"/>
        </w:rPr>
        <w:t>different</w:t>
      </w:r>
      <w:r w:rsidRPr="00753B21">
        <w:rPr>
          <w:szCs w:val="22"/>
          <w:lang w:val="en-US"/>
        </w:rPr>
        <w:t xml:space="preserve"> programming paradigms and at a basic level could work with interactions based on censors and actuators exemplified by Lego Mindstorm</w:t>
      </w:r>
    </w:p>
    <w:p w14:paraId="7D7101FF" w14:textId="77777777" w:rsidR="00507B0C" w:rsidRPr="00507B0C" w:rsidRDefault="005322E4" w:rsidP="008E773E">
      <w:pPr>
        <w:pStyle w:val="Brdtekst"/>
        <w:widowControl w:val="0"/>
        <w:numPr>
          <w:ilvl w:val="0"/>
          <w:numId w:val="67"/>
        </w:numPr>
        <w:tabs>
          <w:tab w:val="left" w:pos="3940"/>
        </w:tabs>
        <w:autoSpaceDE w:val="0"/>
        <w:autoSpaceDN w:val="0"/>
        <w:spacing w:line="300" w:lineRule="atLeast"/>
        <w:ind w:left="357" w:hanging="357"/>
        <w:rPr>
          <w:color w:val="3333FF"/>
          <w:lang w:val="en-US"/>
        </w:rPr>
      </w:pPr>
      <w:r w:rsidRPr="00507B0C">
        <w:rPr>
          <w:szCs w:val="22"/>
          <w:lang w:val="en-US"/>
        </w:rPr>
        <w:t>Have the skill to demonstrate and work in design and change processes developing products, services and social innovation of sports and health activities in relation to the completed project work (level 3).</w:t>
      </w:r>
      <w:r w:rsidR="00507B0C">
        <w:rPr>
          <w:szCs w:val="22"/>
          <w:lang w:val="en-US"/>
        </w:rPr>
        <w:br/>
      </w:r>
    </w:p>
    <w:p w14:paraId="72404763" w14:textId="5AE77B46" w:rsidR="005322E4" w:rsidRPr="00507B0C" w:rsidRDefault="005322E4" w:rsidP="00507B0C">
      <w:pPr>
        <w:pStyle w:val="Brdtekst"/>
        <w:widowControl w:val="0"/>
        <w:tabs>
          <w:tab w:val="left" w:pos="3940"/>
        </w:tabs>
        <w:autoSpaceDE w:val="0"/>
        <w:autoSpaceDN w:val="0"/>
        <w:spacing w:line="300" w:lineRule="atLeast"/>
        <w:rPr>
          <w:color w:val="3333FF"/>
          <w:lang w:val="en-US"/>
        </w:rPr>
      </w:pPr>
      <w:r w:rsidRPr="00507B0C">
        <w:rPr>
          <w:caps/>
          <w:color w:val="3333FF"/>
          <w:sz w:val="28"/>
          <w:lang w:val="en-US"/>
        </w:rPr>
        <w:t>Specific conditions</w:t>
      </w:r>
    </w:p>
    <w:p w14:paraId="26FF88AB" w14:textId="77777777" w:rsidR="005322E4" w:rsidRPr="0065679A" w:rsidRDefault="005322E4" w:rsidP="005322E4">
      <w:pPr>
        <w:pStyle w:val="Brdtekst"/>
        <w:spacing w:before="60"/>
        <w:rPr>
          <w:lang w:val="en-US"/>
        </w:rPr>
      </w:pPr>
      <w:r w:rsidRPr="0065679A">
        <w:rPr>
          <w:lang w:val="en-US"/>
        </w:rPr>
        <w:t>The module is included in the constitutive package of electives of the Sports Science and Health program.</w:t>
      </w:r>
    </w:p>
    <w:p w14:paraId="342ACA95" w14:textId="77777777" w:rsidR="005322E4" w:rsidRPr="00202CA8" w:rsidRDefault="005322E4" w:rsidP="005322E4">
      <w:pPr>
        <w:rPr>
          <w:bCs/>
          <w:i/>
          <w:iCs/>
          <w:caps/>
          <w:color w:val="4F81BD" w:themeColor="accent1"/>
          <w:sz w:val="20"/>
          <w:szCs w:val="20"/>
          <w:lang w:val="en-US"/>
        </w:rPr>
      </w:pPr>
    </w:p>
    <w:p w14:paraId="68AA9463" w14:textId="77777777" w:rsidR="005322E4" w:rsidRPr="00A32A2F" w:rsidRDefault="005322E4" w:rsidP="005322E4">
      <w:pPr>
        <w:rPr>
          <w:rFonts w:eastAsiaTheme="minorHAnsi"/>
          <w:color w:val="3333FF"/>
          <w:sz w:val="23"/>
          <w:szCs w:val="23"/>
          <w:lang w:val="en-US"/>
        </w:rPr>
      </w:pPr>
      <w:r w:rsidRPr="00A32A2F">
        <w:rPr>
          <w:bCs/>
          <w:i/>
          <w:iCs/>
          <w:caps/>
          <w:color w:val="3333FF"/>
          <w:szCs w:val="28"/>
          <w:lang w:val="en-US"/>
        </w:rPr>
        <w:t>INTRODUCTION TO SPORTS AND DESIGN</w:t>
      </w:r>
    </w:p>
    <w:p w14:paraId="730B8722" w14:textId="77777777" w:rsidR="005322E4" w:rsidRPr="00202CA8" w:rsidRDefault="005322E4" w:rsidP="005322E4">
      <w:pPr>
        <w:rPr>
          <w:rFonts w:eastAsiaTheme="minorHAnsi"/>
          <w:sz w:val="12"/>
          <w:szCs w:val="12"/>
          <w:lang w:val="en-US"/>
        </w:rPr>
      </w:pPr>
    </w:p>
    <w:p w14:paraId="1C4C1625" w14:textId="77777777" w:rsidR="005322E4" w:rsidRDefault="005322E4" w:rsidP="005322E4">
      <w:pPr>
        <w:pStyle w:val="Brdtekst"/>
        <w:rPr>
          <w:rFonts w:eastAsiaTheme="minorHAnsi"/>
          <w:sz w:val="23"/>
          <w:szCs w:val="23"/>
          <w:lang w:val="en-US" w:eastAsia="en-US"/>
        </w:rPr>
      </w:pPr>
      <w:r w:rsidRPr="0032019D">
        <w:rPr>
          <w:rFonts w:eastAsiaTheme="minorHAnsi"/>
          <w:sz w:val="23"/>
          <w:szCs w:val="23"/>
          <w:lang w:val="en-US" w:eastAsia="en-US"/>
        </w:rPr>
        <w:t xml:space="preserve">Design and technology in sports, health and learning are becoming increasingly prominent. It involves developing new products and services as well as changing social practices in the </w:t>
      </w:r>
      <w:r>
        <w:rPr>
          <w:rFonts w:eastAsiaTheme="minorHAnsi"/>
          <w:sz w:val="23"/>
          <w:szCs w:val="23"/>
          <w:lang w:val="en-US" w:eastAsia="en-US"/>
        </w:rPr>
        <w:t>contexts</w:t>
      </w:r>
      <w:r w:rsidRPr="0032019D">
        <w:rPr>
          <w:rFonts w:eastAsiaTheme="minorHAnsi"/>
          <w:sz w:val="23"/>
          <w:szCs w:val="23"/>
          <w:lang w:val="en-US" w:eastAsia="en-US"/>
        </w:rPr>
        <w:t xml:space="preserve"> of sports and health. Concepts such as design, creativity, sensor technologies and design of human technology interaction will therefore be key elements of this module. </w:t>
      </w:r>
    </w:p>
    <w:p w14:paraId="2DFA4769" w14:textId="77777777" w:rsidR="005322E4" w:rsidRPr="00507B0C" w:rsidRDefault="005322E4" w:rsidP="005322E4">
      <w:pPr>
        <w:ind w:firstLine="567"/>
        <w:jc w:val="both"/>
        <w:rPr>
          <w:rFonts w:eastAsiaTheme="minorHAnsi"/>
          <w:b w:val="0"/>
          <w:sz w:val="23"/>
          <w:szCs w:val="23"/>
          <w:lang w:val="en-US"/>
        </w:rPr>
      </w:pPr>
      <w:r w:rsidRPr="00507B0C">
        <w:rPr>
          <w:rFonts w:eastAsiaTheme="minorHAnsi"/>
          <w:b w:val="0"/>
          <w:sz w:val="23"/>
          <w:szCs w:val="23"/>
          <w:lang w:val="en-US"/>
        </w:rPr>
        <w:t xml:space="preserve">Design thinking and design doing, Agile development, and Lean Thinking are some of the approaches to conduct a creative process. To improve the experience in social and organization environments, the fields of interaction design, service design, and the broad field of user experience have become a trend in the industry, academia and welfare organizations. This course will facilitate the participants in integrate the design theories, methods, and tools with the theories, methods and tools in the field of sports. The intended outcomes are product development and social change. </w:t>
      </w:r>
    </w:p>
    <w:p w14:paraId="759242EF" w14:textId="77777777" w:rsidR="005322E4" w:rsidRPr="00507B0C" w:rsidRDefault="005322E4" w:rsidP="005322E4">
      <w:pPr>
        <w:ind w:firstLine="567"/>
        <w:jc w:val="both"/>
        <w:rPr>
          <w:rFonts w:eastAsiaTheme="minorHAnsi"/>
          <w:b w:val="0"/>
          <w:sz w:val="23"/>
          <w:szCs w:val="23"/>
          <w:lang w:val="en-US"/>
        </w:rPr>
      </w:pPr>
      <w:r w:rsidRPr="00507B0C">
        <w:rPr>
          <w:rFonts w:eastAsiaTheme="minorHAnsi"/>
          <w:b w:val="0"/>
          <w:sz w:val="23"/>
          <w:szCs w:val="23"/>
          <w:lang w:val="en-US"/>
        </w:rPr>
        <w:t xml:space="preserve">Key questions in the module will include but not limited to: </w:t>
      </w:r>
    </w:p>
    <w:p w14:paraId="071EC915" w14:textId="77777777" w:rsidR="005322E4" w:rsidRPr="0032019D"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What are the reasons for using technology in the design of play, learning and movement?</w:t>
      </w:r>
    </w:p>
    <w:p w14:paraId="4314E0A7"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How is the </w:t>
      </w:r>
      <w:r>
        <w:rPr>
          <w:rFonts w:eastAsiaTheme="minorHAnsi"/>
          <w:lang w:val="en-US"/>
        </w:rPr>
        <w:t>human movement aspect is transformed/facilitated/mediated with technology</w:t>
      </w:r>
      <w:r w:rsidRPr="0032019D">
        <w:rPr>
          <w:rFonts w:eastAsiaTheme="minorHAnsi"/>
          <w:lang w:val="en-US"/>
        </w:rPr>
        <w:t xml:space="preserve">? </w:t>
      </w:r>
    </w:p>
    <w:p w14:paraId="12FB3F16"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How to </w:t>
      </w:r>
      <w:r>
        <w:rPr>
          <w:rFonts w:eastAsiaTheme="minorHAnsi"/>
          <w:lang w:val="en-US"/>
        </w:rPr>
        <w:t xml:space="preserve">conduct the creative and innovative process of </w:t>
      </w:r>
      <w:r w:rsidRPr="0032019D">
        <w:rPr>
          <w:rFonts w:eastAsiaTheme="minorHAnsi"/>
          <w:lang w:val="en-US"/>
        </w:rPr>
        <w:t xml:space="preserve">a digital design? </w:t>
      </w:r>
    </w:p>
    <w:p w14:paraId="4BAFEF5B"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Which </w:t>
      </w:r>
      <w:r>
        <w:rPr>
          <w:rFonts w:eastAsiaTheme="minorHAnsi"/>
          <w:lang w:val="en-US"/>
        </w:rPr>
        <w:t>methods and tools can be applied i</w:t>
      </w:r>
      <w:r w:rsidRPr="0032019D">
        <w:rPr>
          <w:rFonts w:eastAsiaTheme="minorHAnsi"/>
          <w:lang w:val="en-US"/>
        </w:rPr>
        <w:t xml:space="preserve">n </w:t>
      </w:r>
      <w:r>
        <w:rPr>
          <w:rFonts w:eastAsiaTheme="minorHAnsi"/>
          <w:lang w:val="en-US"/>
        </w:rPr>
        <w:t>an idea development process</w:t>
      </w:r>
      <w:r w:rsidRPr="0032019D">
        <w:rPr>
          <w:rFonts w:eastAsiaTheme="minorHAnsi"/>
          <w:lang w:val="en-US"/>
        </w:rPr>
        <w:t xml:space="preserve">? </w:t>
      </w:r>
    </w:p>
    <w:p w14:paraId="377E5106"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Which programming tools are immediately available? </w:t>
      </w:r>
    </w:p>
    <w:p w14:paraId="03F71A4A"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What are the prerequisites when technology is used? </w:t>
      </w:r>
    </w:p>
    <w:p w14:paraId="39B84AD2" w14:textId="77777777" w:rsidR="005322E4" w:rsidRDefault="005322E4" w:rsidP="005322E4">
      <w:pPr>
        <w:pStyle w:val="Opstilling-punkttegn"/>
        <w:tabs>
          <w:tab w:val="clear" w:pos="360"/>
          <w:tab w:val="num" w:pos="927"/>
        </w:tabs>
        <w:spacing w:line="240" w:lineRule="auto"/>
        <w:ind w:left="927"/>
        <w:rPr>
          <w:rFonts w:eastAsiaTheme="minorHAnsi"/>
          <w:lang w:val="en-US"/>
        </w:rPr>
      </w:pPr>
      <w:r w:rsidRPr="0032019D">
        <w:rPr>
          <w:rFonts w:eastAsiaTheme="minorHAnsi"/>
          <w:lang w:val="en-US"/>
        </w:rPr>
        <w:t xml:space="preserve">Which sensors / actuators / digital tools are available? </w:t>
      </w:r>
    </w:p>
    <w:p w14:paraId="6E1B2E22" w14:textId="77777777" w:rsidR="005322E4" w:rsidRDefault="005322E4" w:rsidP="005322E4">
      <w:pPr>
        <w:rPr>
          <w:rFonts w:eastAsiaTheme="minorHAnsi"/>
          <w:lang w:val="en-US"/>
        </w:rPr>
      </w:pPr>
    </w:p>
    <w:p w14:paraId="23C5B202" w14:textId="77777777" w:rsidR="005322E4" w:rsidRPr="00A32A2F" w:rsidRDefault="005322E4" w:rsidP="005322E4">
      <w:pPr>
        <w:pStyle w:val="Overskrift3"/>
        <w:jc w:val="both"/>
        <w:rPr>
          <w:color w:val="3333FF"/>
          <w:lang w:val="en-US"/>
        </w:rPr>
      </w:pPr>
      <w:r w:rsidRPr="00A32A2F">
        <w:rPr>
          <w:color w:val="3333FF"/>
          <w:lang w:val="en-US"/>
        </w:rPr>
        <w:t>Organization of the course</w:t>
      </w:r>
    </w:p>
    <w:p w14:paraId="724AC0AE" w14:textId="77777777" w:rsidR="005322E4" w:rsidRDefault="005322E4" w:rsidP="005322E4">
      <w:pPr>
        <w:rPr>
          <w:rFonts w:eastAsiaTheme="minorHAnsi"/>
          <w:sz w:val="23"/>
          <w:szCs w:val="23"/>
          <w:lang w:val="en-US"/>
        </w:rPr>
      </w:pPr>
    </w:p>
    <w:p w14:paraId="38CEB7C4" w14:textId="77777777" w:rsidR="005322E4" w:rsidRPr="00507B0C" w:rsidRDefault="005322E4" w:rsidP="005322E4">
      <w:pPr>
        <w:rPr>
          <w:rFonts w:eastAsiaTheme="minorHAnsi"/>
          <w:b w:val="0"/>
          <w:sz w:val="23"/>
          <w:szCs w:val="23"/>
          <w:lang w:val="en-US"/>
        </w:rPr>
      </w:pPr>
      <w:r w:rsidRPr="00507B0C">
        <w:rPr>
          <w:rFonts w:eastAsiaTheme="minorHAnsi"/>
          <w:b w:val="0"/>
          <w:sz w:val="23"/>
          <w:szCs w:val="23"/>
          <w:lang w:val="en-US"/>
        </w:rPr>
        <w:t>The course is based on design thinking and design research being the key to developing digital product and services that can be used in contexts with, for and in motion. Therefore, theory and practice include creativity and ideological development as well as organizing the innovative process as a key focal point.</w:t>
      </w:r>
    </w:p>
    <w:p w14:paraId="6D6CAB0C" w14:textId="77777777" w:rsidR="005322E4" w:rsidRPr="00507B0C" w:rsidRDefault="005322E4" w:rsidP="005322E4">
      <w:pPr>
        <w:ind w:firstLine="567"/>
        <w:jc w:val="both"/>
        <w:rPr>
          <w:rFonts w:eastAsiaTheme="minorHAnsi"/>
          <w:b w:val="0"/>
          <w:sz w:val="23"/>
          <w:szCs w:val="23"/>
          <w:lang w:val="en-US"/>
        </w:rPr>
      </w:pPr>
      <w:r w:rsidRPr="00507B0C">
        <w:rPr>
          <w:rFonts w:eastAsiaTheme="minorHAnsi"/>
          <w:b w:val="0"/>
          <w:sz w:val="23"/>
          <w:szCs w:val="23"/>
          <w:lang w:val="en-US"/>
        </w:rPr>
        <w:t xml:space="preserve">The course applies an iterative hands-on approach, facilitates the development of prototypes (artifacts) for social change. In the design and innovation activities, both the development process in the design team and the social change in the context of use of the technology are central. The theoretical foundation covers a broad spectrum of knowledge areas to enable broader contexts of technology-mediated social change. The central point of departure for the design can be from sports, learning, communication, motivation, and innovation all though these sub-areas will have </w:t>
      </w:r>
      <w:r w:rsidRPr="00507B0C">
        <w:rPr>
          <w:rFonts w:eastAsiaTheme="minorHAnsi"/>
          <w:b w:val="0"/>
          <w:sz w:val="23"/>
          <w:szCs w:val="23"/>
          <w:lang w:val="en-US"/>
        </w:rPr>
        <w:lastRenderedPageBreak/>
        <w:t xml:space="preserve">to be linked to the domain of movement-health. The students’ knowledge on theories gained from previous studies are encouraged and facilitated in the process of designing the technology and the attempt for desired social change. </w:t>
      </w:r>
    </w:p>
    <w:p w14:paraId="7CEAEB2F" w14:textId="77777777" w:rsidR="005322E4" w:rsidRPr="00507B0C" w:rsidRDefault="005322E4" w:rsidP="005322E4">
      <w:pPr>
        <w:ind w:firstLine="567"/>
        <w:jc w:val="both"/>
        <w:rPr>
          <w:b w:val="0"/>
          <w:sz w:val="24"/>
          <w:lang w:val="en-US"/>
        </w:rPr>
      </w:pPr>
      <w:r w:rsidRPr="00507B0C">
        <w:rPr>
          <w:b w:val="0"/>
          <w:sz w:val="24"/>
          <w:lang w:val="en-US"/>
        </w:rPr>
        <w:t xml:space="preserve">Figure 1 </w:t>
      </w:r>
      <w:r w:rsidRPr="00507B0C">
        <w:rPr>
          <w:rFonts w:eastAsiaTheme="minorHAnsi"/>
          <w:b w:val="0"/>
          <w:sz w:val="24"/>
          <w:lang w:val="en-US"/>
        </w:rPr>
        <w:t>expresses</w:t>
      </w:r>
      <w:r w:rsidRPr="00507B0C">
        <w:rPr>
          <w:b w:val="0"/>
          <w:sz w:val="24"/>
          <w:lang w:val="en-US"/>
        </w:rPr>
        <w:t xml:space="preserve"> the relationship between the different course elements. At the same time, it is a sketch of how Human Movement Digital Interaction (HMDI) as a development and research area is defined in the course. Note about HMDI is available on e-learning.</w:t>
      </w:r>
    </w:p>
    <w:p w14:paraId="5B4D65C8" w14:textId="77777777" w:rsidR="005322E4" w:rsidRDefault="005322E4" w:rsidP="005322E4">
      <w:pPr>
        <w:pStyle w:val="Brdtekst"/>
        <w:rPr>
          <w:lang w:val="en-US"/>
        </w:rPr>
      </w:pPr>
    </w:p>
    <w:p w14:paraId="43467F4D" w14:textId="77777777" w:rsidR="005322E4" w:rsidRDefault="005322E4" w:rsidP="005322E4">
      <w:pPr>
        <w:pStyle w:val="Brdtekst"/>
        <w:jc w:val="center"/>
        <w:rPr>
          <w:lang w:val="en-US"/>
        </w:rPr>
      </w:pPr>
      <w:r>
        <w:rPr>
          <w:noProof/>
        </w:rPr>
        <w:drawing>
          <wp:inline distT="0" distB="0" distL="0" distR="0" wp14:anchorId="25CF6686" wp14:editId="209CE5AB">
            <wp:extent cx="3949586" cy="1413933"/>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_Sport&amp;Design-model_v4.pdf"/>
                    <pic:cNvPicPr/>
                  </pic:nvPicPr>
                  <pic:blipFill>
                    <a:blip r:embed="rId70"/>
                    <a:stretch>
                      <a:fillRect/>
                    </a:stretch>
                  </pic:blipFill>
                  <pic:spPr>
                    <a:xfrm>
                      <a:off x="0" y="0"/>
                      <a:ext cx="3973236" cy="1422400"/>
                    </a:xfrm>
                    <a:prstGeom prst="rect">
                      <a:avLst/>
                    </a:prstGeom>
                  </pic:spPr>
                </pic:pic>
              </a:graphicData>
            </a:graphic>
          </wp:inline>
        </w:drawing>
      </w:r>
    </w:p>
    <w:p w14:paraId="028E780E" w14:textId="77777777" w:rsidR="005322E4" w:rsidRPr="00C24414" w:rsidRDefault="005322E4" w:rsidP="005322E4">
      <w:pPr>
        <w:pStyle w:val="Billedtekst"/>
        <w:spacing w:before="120"/>
        <w:jc w:val="center"/>
        <w:rPr>
          <w:rStyle w:val="Strk"/>
          <w:lang w:val="en-US"/>
        </w:rPr>
      </w:pPr>
      <w:r w:rsidRPr="00C24414">
        <w:rPr>
          <w:lang w:val="en-US"/>
        </w:rPr>
        <w:t xml:space="preserve">Figure </w:t>
      </w:r>
      <w:r>
        <w:fldChar w:fldCharType="begin"/>
      </w:r>
      <w:r w:rsidRPr="00C24414">
        <w:rPr>
          <w:lang w:val="en-US"/>
        </w:rPr>
        <w:instrText xml:space="preserve"> SEQ Figur \* ARABIC </w:instrText>
      </w:r>
      <w:r>
        <w:fldChar w:fldCharType="separate"/>
      </w:r>
      <w:r w:rsidRPr="00C24414">
        <w:rPr>
          <w:noProof/>
          <w:lang w:val="en-US"/>
        </w:rPr>
        <w:t>1</w:t>
      </w:r>
      <w:r>
        <w:fldChar w:fldCharType="end"/>
      </w:r>
      <w:r w:rsidRPr="00C24414">
        <w:rPr>
          <w:lang w:val="en-US"/>
        </w:rPr>
        <w:t xml:space="preserve"> Model in </w:t>
      </w:r>
      <w:r>
        <w:rPr>
          <w:lang w:val="en-US"/>
        </w:rPr>
        <w:t>the Sport</w:t>
      </w:r>
      <w:r w:rsidRPr="00C24414">
        <w:rPr>
          <w:lang w:val="en-US"/>
        </w:rPr>
        <w:t xml:space="preserve"> &amp; Design</w:t>
      </w:r>
      <w:r>
        <w:rPr>
          <w:lang w:val="en-US"/>
        </w:rPr>
        <w:t xml:space="preserve"> course (Lars Elbæk)</w:t>
      </w:r>
    </w:p>
    <w:p w14:paraId="2EA064B7" w14:textId="77777777" w:rsidR="005322E4" w:rsidRPr="00340636" w:rsidRDefault="005322E4" w:rsidP="005322E4">
      <w:pPr>
        <w:pStyle w:val="Brdtekst"/>
        <w:rPr>
          <w:lang w:val="en-US"/>
        </w:rPr>
      </w:pPr>
    </w:p>
    <w:p w14:paraId="5A4479BA" w14:textId="76E2D5FA" w:rsidR="00507B0C" w:rsidRDefault="005322E4" w:rsidP="005322E4">
      <w:pPr>
        <w:pStyle w:val="Brdtekst"/>
        <w:rPr>
          <w:lang w:val="en-US"/>
        </w:rPr>
      </w:pPr>
      <w:r w:rsidRPr="00753B21">
        <w:rPr>
          <w:lang w:val="en-US"/>
        </w:rPr>
        <w:t>Therefore, the course assumes that design methods are of value in both product development and social change, why theory and practice in creativity and ideology as well as organization of the innovative process are included.</w:t>
      </w:r>
    </w:p>
    <w:p w14:paraId="7737C969" w14:textId="77777777" w:rsidR="00507B0C" w:rsidRDefault="00507B0C">
      <w:pPr>
        <w:spacing w:after="0" w:line="240" w:lineRule="auto"/>
        <w:rPr>
          <w:b w:val="0"/>
          <w:sz w:val="24"/>
          <w:lang w:val="en-US" w:eastAsia="da-DK"/>
        </w:rPr>
      </w:pPr>
      <w:r>
        <w:rPr>
          <w:lang w:val="en-US"/>
        </w:rPr>
        <w:br w:type="page"/>
      </w:r>
    </w:p>
    <w:p w14:paraId="0FFEBCB9" w14:textId="77777777" w:rsidR="005322E4" w:rsidRPr="00A32A2F" w:rsidRDefault="005322E4" w:rsidP="005322E4">
      <w:pPr>
        <w:pStyle w:val="Overskrift3"/>
        <w:jc w:val="both"/>
        <w:rPr>
          <w:color w:val="3333FF"/>
          <w:lang w:val="en-US"/>
        </w:rPr>
      </w:pPr>
      <w:r w:rsidRPr="00A32A2F">
        <w:rPr>
          <w:color w:val="3333FF"/>
          <w:lang w:val="en-US"/>
        </w:rPr>
        <w:t>Teaching methods and organization</w:t>
      </w:r>
    </w:p>
    <w:p w14:paraId="3A9ACB1E" w14:textId="77777777" w:rsidR="005322E4" w:rsidRDefault="005322E4" w:rsidP="005322E4">
      <w:pPr>
        <w:rPr>
          <w:lang w:val="en-US"/>
        </w:rPr>
      </w:pPr>
    </w:p>
    <w:p w14:paraId="5F6F036E" w14:textId="77777777" w:rsidR="005322E4" w:rsidRPr="00507B0C" w:rsidRDefault="005322E4" w:rsidP="005322E4">
      <w:pPr>
        <w:jc w:val="both"/>
        <w:rPr>
          <w:b w:val="0"/>
          <w:sz w:val="24"/>
          <w:lang w:val="en-US"/>
        </w:rPr>
      </w:pPr>
      <w:r w:rsidRPr="00507B0C">
        <w:rPr>
          <w:b w:val="0"/>
          <w:sz w:val="24"/>
          <w:lang w:val="en-US"/>
        </w:rPr>
        <w:t xml:space="preserve">The course consists of lectures, group-wise activities, group-wise presentations, and learning exercises in project groups or individually on various design and development activities. The course is mainly organized in the seminars and/or workshops in 2-8 hours. Each seminar will often consist of both theoretical presentation, practical exercises in design processes and presentation on design, innovation, programming, and related exercises. These will vary so that there will be seminars consisting exclusively of work on the design process and exercises/workshops in creative idea development as well as other design practices. Other seminars will almost exclusively consist of theoretical introduction to technology and exercises in programming. </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322E4" w:rsidRPr="00945884" w14:paraId="5578C99B" w14:textId="77777777" w:rsidTr="005322E4">
        <w:tc>
          <w:tcPr>
            <w:tcW w:w="9889" w:type="dxa"/>
          </w:tcPr>
          <w:p w14:paraId="40E38261" w14:textId="77777777" w:rsidR="005322E4" w:rsidRDefault="005322E4" w:rsidP="005322E4">
            <w:pPr>
              <w:jc w:val="center"/>
              <w:rPr>
                <w:lang w:val="en-US"/>
              </w:rPr>
            </w:pPr>
            <w:r>
              <w:rPr>
                <w:noProof/>
              </w:rPr>
              <w:lastRenderedPageBreak/>
              <w:drawing>
                <wp:inline distT="0" distB="0" distL="0" distR="0" wp14:anchorId="3E23936F" wp14:editId="75DBD9A5">
                  <wp:extent cx="2816989" cy="2848911"/>
                  <wp:effectExtent l="0" t="0" r="2540" b="8890"/>
                  <wp:docPr id="3" name="Picture 1" descr="The 6 Design Thinking Phases: empathize, define, ideate, prototype, test, and i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6 Design Thinking Phases: empathize, define, ideate, prototype, test, and implement"/>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828346" cy="2860396"/>
                          </a:xfrm>
                          <a:prstGeom prst="rect">
                            <a:avLst/>
                          </a:prstGeom>
                          <a:noFill/>
                          <a:ln>
                            <a:noFill/>
                          </a:ln>
                        </pic:spPr>
                      </pic:pic>
                    </a:graphicData>
                  </a:graphic>
                </wp:inline>
              </w:drawing>
            </w:r>
          </w:p>
          <w:p w14:paraId="730DA0E5" w14:textId="77777777" w:rsidR="005322E4" w:rsidRPr="00C24414" w:rsidRDefault="005322E4" w:rsidP="005322E4">
            <w:pPr>
              <w:pStyle w:val="Billedtekst"/>
              <w:spacing w:before="120"/>
              <w:jc w:val="center"/>
              <w:rPr>
                <w:rStyle w:val="Strk"/>
                <w:lang w:val="en-US"/>
              </w:rPr>
            </w:pPr>
            <w:r w:rsidRPr="00C24414">
              <w:rPr>
                <w:lang w:val="en-US"/>
              </w:rPr>
              <w:t xml:space="preserve">Figure </w:t>
            </w:r>
            <w:r w:rsidRPr="00023B92">
              <w:rPr>
                <w:lang w:val="en-US"/>
              </w:rPr>
              <w:t>2</w:t>
            </w:r>
            <w:r w:rsidRPr="00C24414">
              <w:rPr>
                <w:lang w:val="en-US"/>
              </w:rPr>
              <w:t xml:space="preserve"> </w:t>
            </w:r>
            <w:r>
              <w:rPr>
                <w:lang w:val="en-US"/>
              </w:rPr>
              <w:t>Design Thinking 101 (Gibbons, 2016)</w:t>
            </w:r>
          </w:p>
          <w:p w14:paraId="6CE27357" w14:textId="77777777" w:rsidR="005322E4" w:rsidRDefault="005322E4" w:rsidP="005322E4">
            <w:pPr>
              <w:jc w:val="center"/>
              <w:rPr>
                <w:lang w:val="en-US"/>
              </w:rPr>
            </w:pPr>
          </w:p>
          <w:p w14:paraId="466FBE13" w14:textId="77777777" w:rsidR="005322E4" w:rsidRDefault="005322E4" w:rsidP="005322E4">
            <w:pPr>
              <w:jc w:val="both"/>
            </w:pPr>
            <w:r w:rsidRPr="00507B0C">
              <w:rPr>
                <w:b w:val="0"/>
                <w:sz w:val="24"/>
                <w:lang w:val="en-US"/>
              </w:rPr>
              <w:t xml:space="preserve">Source: Gibbons, Sarah. (2016), ‘Design Thinking 101’. Nielsen Norman Group. </w:t>
            </w:r>
            <w:hyperlink r:id="rId72" w:history="1">
              <w:r>
                <w:rPr>
                  <w:rStyle w:val="Hyperlink"/>
                </w:rPr>
                <w:t>https://www.nngroup.com/articles/design-thinking/</w:t>
              </w:r>
            </w:hyperlink>
            <w:r>
              <w:t>.</w:t>
            </w:r>
          </w:p>
          <w:p w14:paraId="47DBC747" w14:textId="77777777" w:rsidR="005322E4" w:rsidRPr="00223E5B" w:rsidRDefault="005322E4" w:rsidP="005322E4">
            <w:pPr>
              <w:jc w:val="both"/>
            </w:pPr>
          </w:p>
        </w:tc>
      </w:tr>
    </w:tbl>
    <w:p w14:paraId="15DB1ED8" w14:textId="77777777" w:rsidR="005322E4" w:rsidRDefault="005322E4" w:rsidP="005322E4">
      <w:pPr>
        <w:rPr>
          <w:lang w:val="nb-NO"/>
        </w:rPr>
      </w:pPr>
    </w:p>
    <w:p w14:paraId="123B0EA7" w14:textId="77777777" w:rsidR="005322E4" w:rsidRPr="00507B0C" w:rsidRDefault="005322E4" w:rsidP="005322E4">
      <w:pPr>
        <w:ind w:firstLine="567"/>
        <w:jc w:val="both"/>
        <w:rPr>
          <w:b w:val="0"/>
          <w:sz w:val="24"/>
          <w:lang w:val="en-US"/>
        </w:rPr>
      </w:pPr>
      <w:r w:rsidRPr="00507B0C">
        <w:rPr>
          <w:b w:val="0"/>
          <w:sz w:val="24"/>
          <w:lang w:val="en-US"/>
        </w:rPr>
        <w:t xml:space="preserve">The module is </w:t>
      </w:r>
      <w:r w:rsidRPr="00507B0C">
        <w:rPr>
          <w:rFonts w:eastAsiaTheme="minorHAnsi"/>
          <w:b w:val="0"/>
          <w:sz w:val="24"/>
          <w:lang w:val="en-US"/>
        </w:rPr>
        <w:t>divided</w:t>
      </w:r>
      <w:r w:rsidRPr="00507B0C">
        <w:rPr>
          <w:b w:val="0"/>
          <w:sz w:val="24"/>
          <w:lang w:val="en-US"/>
        </w:rPr>
        <w:t xml:space="preserve"> into theoretical perspectives, design activities, and related exercises. During the exercises, there will be group-wise design tasks, which includes design workshops with your fellow students. The overall design task aims at developing a concept for a digital product/service. The design is made in a partially functional mock-up form, and parts of the design are developed as a technological solution in the course's exercises.</w:t>
      </w:r>
    </w:p>
    <w:p w14:paraId="7EADC966" w14:textId="77777777" w:rsidR="005322E4" w:rsidRPr="00507B0C" w:rsidRDefault="005322E4" w:rsidP="005322E4">
      <w:pPr>
        <w:ind w:firstLine="567"/>
        <w:jc w:val="both"/>
        <w:rPr>
          <w:b w:val="0"/>
          <w:sz w:val="24"/>
          <w:lang w:val="en-US"/>
        </w:rPr>
      </w:pPr>
      <w:r w:rsidRPr="00507B0C">
        <w:rPr>
          <w:b w:val="0"/>
          <w:sz w:val="24"/>
          <w:lang w:val="en-US"/>
        </w:rPr>
        <w:t xml:space="preserve">The </w:t>
      </w:r>
      <w:r w:rsidRPr="00507B0C">
        <w:rPr>
          <w:rFonts w:eastAsiaTheme="minorHAnsi"/>
          <w:b w:val="0"/>
          <w:sz w:val="24"/>
          <w:lang w:val="en-US"/>
        </w:rPr>
        <w:t>language</w:t>
      </w:r>
      <w:r w:rsidRPr="00507B0C">
        <w:rPr>
          <w:b w:val="0"/>
          <w:sz w:val="24"/>
          <w:lang w:val="en-US"/>
        </w:rPr>
        <w:t xml:space="preserve"> of instruction is English. Most of the teaching, exercise and practical material are provided in English all though if all students are Danish speaking parts of the course will be taught in Danish. </w:t>
      </w:r>
    </w:p>
    <w:p w14:paraId="6C1438C0" w14:textId="77777777" w:rsidR="005322E4" w:rsidRPr="00507B0C" w:rsidRDefault="005322E4" w:rsidP="005322E4">
      <w:pPr>
        <w:ind w:firstLine="567"/>
        <w:jc w:val="both"/>
        <w:rPr>
          <w:b w:val="0"/>
          <w:sz w:val="24"/>
          <w:lang w:val="nb-NO"/>
        </w:rPr>
      </w:pPr>
      <w:r w:rsidRPr="00507B0C">
        <w:rPr>
          <w:b w:val="0"/>
          <w:sz w:val="24"/>
          <w:lang w:val="nb-NO"/>
        </w:rPr>
        <w:t>The</w:t>
      </w:r>
      <w:r w:rsidRPr="00507B0C">
        <w:rPr>
          <w:b w:val="0"/>
          <w:sz w:val="24"/>
          <w:lang w:val="en-US"/>
        </w:rPr>
        <w:t xml:space="preserve"> sessions facilitate the students through the design thinking activities (see Figure 2) and methods and tools from the fields of interaction design, service design, usability engineering, software engineering and participator learning and action (PLA). The context of application, that is, the fields of sports, movement and learning are covered in the forms of lectures, cases studies, projects with external organizations, and field trip to organization working the context mentioned.</w:t>
      </w:r>
    </w:p>
    <w:p w14:paraId="5ED210C3" w14:textId="77777777" w:rsidR="005322E4" w:rsidRPr="00A32A2F" w:rsidRDefault="005322E4" w:rsidP="005322E4">
      <w:pPr>
        <w:pStyle w:val="Overskrift3"/>
        <w:jc w:val="both"/>
        <w:rPr>
          <w:color w:val="3333FF"/>
          <w:lang w:val="en-US"/>
        </w:rPr>
      </w:pPr>
      <w:r w:rsidRPr="00A32A2F">
        <w:rPr>
          <w:color w:val="3333FF"/>
          <w:lang w:val="en-US"/>
        </w:rPr>
        <w:t>Session-wise outline of activities</w:t>
      </w:r>
    </w:p>
    <w:p w14:paraId="3BDA0226" w14:textId="77777777" w:rsidR="005322E4" w:rsidRDefault="005322E4" w:rsidP="005322E4">
      <w:pPr>
        <w:jc w:val="both"/>
        <w:rPr>
          <w:lang w:val="nb-NO"/>
        </w:rPr>
      </w:pPr>
    </w:p>
    <w:p w14:paraId="35914891" w14:textId="77777777" w:rsidR="005322E4" w:rsidRPr="00507B0C" w:rsidRDefault="005322E4" w:rsidP="005322E4">
      <w:pPr>
        <w:ind w:firstLine="567"/>
        <w:jc w:val="both"/>
        <w:rPr>
          <w:b w:val="0"/>
          <w:sz w:val="24"/>
          <w:lang w:val="en-US"/>
        </w:rPr>
      </w:pPr>
      <w:r w:rsidRPr="00507B0C">
        <w:rPr>
          <w:b w:val="0"/>
          <w:sz w:val="24"/>
          <w:lang w:val="nb-NO"/>
        </w:rPr>
        <w:lastRenderedPageBreak/>
        <w:t xml:space="preserve">The </w:t>
      </w:r>
      <w:r w:rsidRPr="00507B0C">
        <w:rPr>
          <w:b w:val="0"/>
          <w:sz w:val="24"/>
          <w:lang w:val="en-US"/>
        </w:rPr>
        <w:t>outline</w:t>
      </w:r>
      <w:r w:rsidRPr="00507B0C">
        <w:rPr>
          <w:b w:val="0"/>
          <w:sz w:val="24"/>
          <w:lang w:val="nb-NO"/>
        </w:rPr>
        <w:t xml:space="preserve"> of activities for each of the sessions </w:t>
      </w:r>
      <w:r w:rsidRPr="00507B0C">
        <w:rPr>
          <w:b w:val="0"/>
          <w:sz w:val="24"/>
          <w:lang w:val="en-US"/>
        </w:rPr>
        <w:t>will be available here</w:t>
      </w:r>
      <w:r w:rsidRPr="00507B0C">
        <w:rPr>
          <w:b w:val="0"/>
          <w:sz w:val="24"/>
          <w:lang w:val="nb-NO"/>
        </w:rPr>
        <w:t xml:space="preserve"> (</w:t>
      </w:r>
      <w:hyperlink r:id="rId73" w:history="1">
        <w:r w:rsidRPr="00507B0C">
          <w:rPr>
            <w:rStyle w:val="Hyperlink"/>
            <w:b w:val="0"/>
            <w:sz w:val="24"/>
            <w:lang w:val="nb-NO"/>
          </w:rPr>
          <w:t>http://bit.ly/2JApRec</w:t>
        </w:r>
      </w:hyperlink>
      <w:r w:rsidRPr="00507B0C">
        <w:rPr>
          <w:b w:val="0"/>
          <w:sz w:val="24"/>
          <w:lang w:val="nb-NO"/>
        </w:rPr>
        <w:t>). This is a guiding document that allows change and not meant to be strictly followed.</w:t>
      </w:r>
    </w:p>
    <w:p w14:paraId="2199B792" w14:textId="77777777" w:rsidR="005322E4" w:rsidRPr="00A32A2F" w:rsidRDefault="005322E4" w:rsidP="005322E4">
      <w:pPr>
        <w:pStyle w:val="Overskrift3"/>
        <w:jc w:val="both"/>
        <w:rPr>
          <w:color w:val="3333FF"/>
          <w:lang w:val="en-US"/>
        </w:rPr>
      </w:pPr>
      <w:r w:rsidRPr="00A32A2F">
        <w:rPr>
          <w:color w:val="3333FF"/>
          <w:lang w:val="en-US"/>
        </w:rPr>
        <w:t>Project Contacts/Clients/Partners</w:t>
      </w:r>
    </w:p>
    <w:p w14:paraId="21242E2A" w14:textId="77777777" w:rsidR="005322E4" w:rsidRDefault="005322E4" w:rsidP="005322E4">
      <w:pPr>
        <w:rPr>
          <w:lang w:val="en-US"/>
        </w:rPr>
      </w:pPr>
    </w:p>
    <w:p w14:paraId="040BB7BC" w14:textId="77777777" w:rsidR="005322E4" w:rsidRPr="00507B0C" w:rsidRDefault="005322E4" w:rsidP="005322E4">
      <w:pPr>
        <w:rPr>
          <w:b w:val="0"/>
          <w:sz w:val="24"/>
          <w:lang w:val="en-US"/>
        </w:rPr>
      </w:pPr>
      <w:r w:rsidRPr="00507B0C">
        <w:rPr>
          <w:b w:val="0"/>
          <w:sz w:val="24"/>
          <w:lang w:val="en-US"/>
        </w:rPr>
        <w:t>The course coordinators have invited the following organizations and contact persons to present their design process and product(s) during the course. Moreover, as project contact persons, they will invite you to work on one or more case/idea/problem as the project and problem for the course.</w:t>
      </w:r>
    </w:p>
    <w:p w14:paraId="50945CCC" w14:textId="77777777" w:rsidR="005322E4" w:rsidRDefault="005322E4" w:rsidP="005322E4">
      <w:pPr>
        <w:rPr>
          <w:lang w:val="en-US"/>
        </w:rPr>
      </w:pPr>
    </w:p>
    <w:tbl>
      <w:tblPr>
        <w:tblStyle w:val="Tabel-Gitter"/>
        <w:tblW w:w="0" w:type="auto"/>
        <w:tblInd w:w="108" w:type="dxa"/>
        <w:tblLook w:val="04A0" w:firstRow="1" w:lastRow="0" w:firstColumn="1" w:lastColumn="0" w:noHBand="0" w:noVBand="1"/>
      </w:tblPr>
      <w:tblGrid>
        <w:gridCol w:w="2835"/>
        <w:gridCol w:w="2694"/>
        <w:gridCol w:w="2693"/>
        <w:gridCol w:w="1524"/>
      </w:tblGrid>
      <w:tr w:rsidR="005322E4" w14:paraId="04BA74CA" w14:textId="77777777" w:rsidTr="005322E4">
        <w:tc>
          <w:tcPr>
            <w:tcW w:w="2835" w:type="dxa"/>
          </w:tcPr>
          <w:p w14:paraId="66B8CC1C" w14:textId="77777777" w:rsidR="005322E4" w:rsidRPr="008E773E" w:rsidRDefault="005322E4" w:rsidP="005322E4">
            <w:pPr>
              <w:jc w:val="center"/>
              <w:rPr>
                <w:b w:val="0"/>
                <w:sz w:val="24"/>
                <w:lang w:val="en-US"/>
              </w:rPr>
            </w:pPr>
            <w:r w:rsidRPr="008E773E">
              <w:rPr>
                <w:b w:val="0"/>
                <w:sz w:val="24"/>
                <w:lang w:val="en-US"/>
              </w:rPr>
              <w:t>Organization</w:t>
            </w:r>
          </w:p>
        </w:tc>
        <w:tc>
          <w:tcPr>
            <w:tcW w:w="2694" w:type="dxa"/>
          </w:tcPr>
          <w:p w14:paraId="5A7B2B62" w14:textId="77777777" w:rsidR="005322E4" w:rsidRPr="008E773E" w:rsidRDefault="005322E4" w:rsidP="005322E4">
            <w:pPr>
              <w:jc w:val="center"/>
              <w:rPr>
                <w:b w:val="0"/>
                <w:sz w:val="24"/>
                <w:lang w:val="en-US"/>
              </w:rPr>
            </w:pPr>
            <w:r w:rsidRPr="008E773E">
              <w:rPr>
                <w:b w:val="0"/>
                <w:sz w:val="24"/>
                <w:lang w:val="en-US"/>
              </w:rPr>
              <w:t>Contacts</w:t>
            </w:r>
          </w:p>
        </w:tc>
        <w:tc>
          <w:tcPr>
            <w:tcW w:w="2693" w:type="dxa"/>
          </w:tcPr>
          <w:p w14:paraId="423C26F1" w14:textId="77777777" w:rsidR="005322E4" w:rsidRPr="008E773E" w:rsidRDefault="005322E4" w:rsidP="005322E4">
            <w:pPr>
              <w:jc w:val="center"/>
              <w:rPr>
                <w:b w:val="0"/>
                <w:sz w:val="24"/>
                <w:lang w:val="en-US"/>
              </w:rPr>
            </w:pPr>
            <w:r w:rsidRPr="008E773E">
              <w:rPr>
                <w:b w:val="0"/>
                <w:sz w:val="24"/>
                <w:lang w:val="en-US"/>
              </w:rPr>
              <w:t>Project Intro Schedule</w:t>
            </w:r>
          </w:p>
        </w:tc>
        <w:tc>
          <w:tcPr>
            <w:tcW w:w="1524" w:type="dxa"/>
          </w:tcPr>
          <w:p w14:paraId="18AECB50" w14:textId="77777777" w:rsidR="005322E4" w:rsidRPr="008E773E" w:rsidRDefault="005322E4" w:rsidP="005322E4">
            <w:pPr>
              <w:jc w:val="center"/>
              <w:rPr>
                <w:b w:val="0"/>
                <w:sz w:val="24"/>
                <w:lang w:val="en-US"/>
              </w:rPr>
            </w:pPr>
            <w:r w:rsidRPr="008E773E">
              <w:rPr>
                <w:b w:val="0"/>
                <w:sz w:val="24"/>
                <w:lang w:val="en-US"/>
              </w:rPr>
              <w:t># of groups</w:t>
            </w:r>
          </w:p>
        </w:tc>
      </w:tr>
      <w:tr w:rsidR="005322E4" w14:paraId="769AD25F" w14:textId="77777777" w:rsidTr="005322E4">
        <w:tc>
          <w:tcPr>
            <w:tcW w:w="2835" w:type="dxa"/>
          </w:tcPr>
          <w:p w14:paraId="001F09C2" w14:textId="77777777" w:rsidR="005322E4" w:rsidRPr="008E773E" w:rsidRDefault="005322E4" w:rsidP="005322E4">
            <w:pPr>
              <w:jc w:val="center"/>
              <w:rPr>
                <w:b w:val="0"/>
                <w:sz w:val="24"/>
              </w:rPr>
            </w:pPr>
            <w:r w:rsidRPr="008E773E">
              <w:rPr>
                <w:b w:val="0"/>
                <w:sz w:val="24"/>
              </w:rPr>
              <w:t>Slagelse</w:t>
            </w:r>
          </w:p>
          <w:p w14:paraId="41C5F692" w14:textId="77777777" w:rsidR="005322E4" w:rsidRPr="008E773E" w:rsidRDefault="005322E4" w:rsidP="005322E4">
            <w:pPr>
              <w:jc w:val="center"/>
              <w:rPr>
                <w:b w:val="0"/>
                <w:sz w:val="24"/>
              </w:rPr>
            </w:pPr>
            <w:r w:rsidRPr="008E773E">
              <w:rPr>
                <w:b w:val="0"/>
                <w:sz w:val="24"/>
              </w:rPr>
              <w:t>Gymnasium</w:t>
            </w:r>
          </w:p>
          <w:p w14:paraId="6291277D" w14:textId="77777777" w:rsidR="005322E4" w:rsidRPr="008E773E" w:rsidRDefault="005322E4" w:rsidP="005322E4">
            <w:pPr>
              <w:jc w:val="center"/>
              <w:rPr>
                <w:b w:val="0"/>
                <w:sz w:val="24"/>
              </w:rPr>
            </w:pPr>
            <w:hyperlink r:id="rId74" w:history="1">
              <w:r w:rsidRPr="008E773E">
                <w:rPr>
                  <w:rStyle w:val="Hyperlink"/>
                  <w:b w:val="0"/>
                  <w:sz w:val="24"/>
                </w:rPr>
                <w:t>http://www.slagelse-gym.dk/</w:t>
              </w:r>
            </w:hyperlink>
            <w:r w:rsidRPr="008E773E">
              <w:rPr>
                <w:b w:val="0"/>
                <w:sz w:val="24"/>
              </w:rPr>
              <w:t xml:space="preserve"> </w:t>
            </w:r>
          </w:p>
        </w:tc>
        <w:tc>
          <w:tcPr>
            <w:tcW w:w="2694" w:type="dxa"/>
          </w:tcPr>
          <w:p w14:paraId="75A4D693" w14:textId="77777777" w:rsidR="005322E4" w:rsidRPr="008E773E" w:rsidRDefault="005322E4" w:rsidP="005322E4">
            <w:pPr>
              <w:rPr>
                <w:b w:val="0"/>
                <w:sz w:val="24"/>
                <w:lang w:val="en-US"/>
              </w:rPr>
            </w:pPr>
            <w:r w:rsidRPr="008E773E">
              <w:rPr>
                <w:b w:val="0"/>
                <w:sz w:val="24"/>
                <w:lang w:val="en-US"/>
              </w:rPr>
              <w:t xml:space="preserve">Thomas Peter Zaremba Andersen </w:t>
            </w:r>
            <w:hyperlink r:id="rId75" w:history="1">
              <w:r w:rsidRPr="008E773E">
                <w:rPr>
                  <w:rStyle w:val="Hyperlink"/>
                  <w:b w:val="0"/>
                  <w:sz w:val="24"/>
                  <w:lang w:val="en-US"/>
                </w:rPr>
                <w:t>thom6320@slagelse-gym.dk</w:t>
              </w:r>
            </w:hyperlink>
            <w:r w:rsidRPr="008E773E">
              <w:rPr>
                <w:b w:val="0"/>
                <w:sz w:val="24"/>
                <w:lang w:val="en-US"/>
              </w:rPr>
              <w:t xml:space="preserve"> </w:t>
            </w:r>
          </w:p>
        </w:tc>
        <w:tc>
          <w:tcPr>
            <w:tcW w:w="2693" w:type="dxa"/>
          </w:tcPr>
          <w:p w14:paraId="4FC8C262" w14:textId="77777777" w:rsidR="005322E4" w:rsidRPr="008E773E" w:rsidRDefault="005322E4" w:rsidP="005322E4">
            <w:pPr>
              <w:rPr>
                <w:b w:val="0"/>
                <w:sz w:val="24"/>
                <w:lang w:val="en-US"/>
              </w:rPr>
            </w:pPr>
            <w:r w:rsidRPr="008E773E">
              <w:rPr>
                <w:b w:val="0"/>
                <w:sz w:val="24"/>
                <w:lang w:val="en-US"/>
              </w:rPr>
              <w:t xml:space="preserve">Tuesday, 13 Nov 2018. </w:t>
            </w:r>
          </w:p>
          <w:p w14:paraId="63D6028A" w14:textId="77777777" w:rsidR="005322E4" w:rsidRPr="008E773E" w:rsidRDefault="005322E4" w:rsidP="005322E4">
            <w:pPr>
              <w:rPr>
                <w:b w:val="0"/>
                <w:sz w:val="24"/>
                <w:lang w:val="en-US"/>
              </w:rPr>
            </w:pPr>
            <w:r w:rsidRPr="008E773E">
              <w:rPr>
                <w:b w:val="0"/>
                <w:sz w:val="24"/>
                <w:lang w:val="en-US"/>
              </w:rPr>
              <w:t>1215-1245. At SDU. LLI</w:t>
            </w:r>
          </w:p>
        </w:tc>
        <w:tc>
          <w:tcPr>
            <w:tcW w:w="1524" w:type="dxa"/>
          </w:tcPr>
          <w:p w14:paraId="242C5947" w14:textId="77777777" w:rsidR="005322E4" w:rsidRPr="008E773E" w:rsidRDefault="005322E4" w:rsidP="005322E4">
            <w:pPr>
              <w:jc w:val="center"/>
              <w:rPr>
                <w:b w:val="0"/>
                <w:sz w:val="24"/>
                <w:lang w:val="en-US"/>
              </w:rPr>
            </w:pPr>
            <w:r w:rsidRPr="008E773E">
              <w:rPr>
                <w:b w:val="0"/>
                <w:sz w:val="24"/>
                <w:lang w:val="en-US"/>
              </w:rPr>
              <w:t xml:space="preserve">One </w:t>
            </w:r>
          </w:p>
          <w:p w14:paraId="5469B6E8" w14:textId="77777777" w:rsidR="005322E4" w:rsidRPr="008E773E" w:rsidRDefault="005322E4" w:rsidP="005322E4">
            <w:pPr>
              <w:jc w:val="center"/>
              <w:rPr>
                <w:b w:val="0"/>
                <w:sz w:val="24"/>
                <w:lang w:val="en-US"/>
              </w:rPr>
            </w:pPr>
            <w:r w:rsidRPr="008E773E">
              <w:rPr>
                <w:b w:val="0"/>
                <w:sz w:val="24"/>
                <w:lang w:val="en-US"/>
              </w:rPr>
              <w:t>4 members</w:t>
            </w:r>
          </w:p>
        </w:tc>
      </w:tr>
      <w:tr w:rsidR="005322E4" w:rsidRPr="000C6111" w14:paraId="70037DEE" w14:textId="77777777" w:rsidTr="005322E4">
        <w:tc>
          <w:tcPr>
            <w:tcW w:w="2835" w:type="dxa"/>
          </w:tcPr>
          <w:p w14:paraId="2C857C86" w14:textId="77777777" w:rsidR="005322E4" w:rsidRPr="008E773E" w:rsidRDefault="005322E4" w:rsidP="005322E4">
            <w:pPr>
              <w:jc w:val="center"/>
              <w:rPr>
                <w:b w:val="0"/>
                <w:sz w:val="24"/>
              </w:rPr>
            </w:pPr>
            <w:r w:rsidRPr="008E773E">
              <w:rPr>
                <w:b w:val="0"/>
                <w:sz w:val="24"/>
              </w:rPr>
              <w:t>Kompan</w:t>
            </w:r>
          </w:p>
          <w:p w14:paraId="1806FDD1" w14:textId="77777777" w:rsidR="005322E4" w:rsidRPr="008E773E" w:rsidRDefault="005322E4" w:rsidP="005322E4">
            <w:pPr>
              <w:jc w:val="center"/>
              <w:rPr>
                <w:b w:val="0"/>
                <w:sz w:val="24"/>
              </w:rPr>
            </w:pPr>
            <w:hyperlink r:id="rId76" w:history="1">
              <w:r w:rsidRPr="008E773E">
                <w:rPr>
                  <w:rStyle w:val="Hyperlink"/>
                  <w:b w:val="0"/>
                  <w:sz w:val="24"/>
                </w:rPr>
                <w:t>https://www.kompan.dk</w:t>
              </w:r>
            </w:hyperlink>
            <w:r w:rsidRPr="008E773E">
              <w:rPr>
                <w:b w:val="0"/>
                <w:sz w:val="24"/>
              </w:rPr>
              <w:t xml:space="preserve"> </w:t>
            </w:r>
          </w:p>
        </w:tc>
        <w:tc>
          <w:tcPr>
            <w:tcW w:w="2694" w:type="dxa"/>
          </w:tcPr>
          <w:p w14:paraId="5F440C4C" w14:textId="77777777" w:rsidR="005322E4" w:rsidRPr="008E773E" w:rsidRDefault="005322E4" w:rsidP="005322E4">
            <w:pPr>
              <w:rPr>
                <w:b w:val="0"/>
                <w:sz w:val="24"/>
                <w:lang w:val="en-US"/>
              </w:rPr>
            </w:pPr>
            <w:r w:rsidRPr="008E773E">
              <w:rPr>
                <w:b w:val="0"/>
                <w:sz w:val="24"/>
                <w:lang w:val="en-US"/>
              </w:rPr>
              <w:t xml:space="preserve">Morten Zacho </w:t>
            </w:r>
          </w:p>
          <w:p w14:paraId="5098A37D" w14:textId="77777777" w:rsidR="005322E4" w:rsidRPr="008E773E" w:rsidRDefault="005322E4" w:rsidP="005322E4">
            <w:pPr>
              <w:rPr>
                <w:b w:val="0"/>
                <w:sz w:val="24"/>
                <w:lang w:val="en-US"/>
              </w:rPr>
            </w:pPr>
            <w:hyperlink r:id="rId77" w:history="1">
              <w:r w:rsidRPr="008E773E">
                <w:rPr>
                  <w:rStyle w:val="Hyperlink"/>
                  <w:b w:val="0"/>
                  <w:sz w:val="24"/>
                  <w:lang w:val="en-US"/>
                </w:rPr>
                <w:t>mzacho@health.sdu.dk</w:t>
              </w:r>
            </w:hyperlink>
            <w:r w:rsidRPr="008E773E" w:rsidDel="00EB6F1C">
              <w:rPr>
                <w:rStyle w:val="Hyperlink"/>
                <w:b w:val="0"/>
                <w:sz w:val="24"/>
                <w:lang w:val="en-US"/>
              </w:rPr>
              <w:t xml:space="preserve"> </w:t>
            </w:r>
          </w:p>
        </w:tc>
        <w:tc>
          <w:tcPr>
            <w:tcW w:w="2693" w:type="dxa"/>
          </w:tcPr>
          <w:p w14:paraId="0AC4D120" w14:textId="77777777" w:rsidR="005322E4" w:rsidRPr="008E773E" w:rsidRDefault="005322E4" w:rsidP="005322E4">
            <w:pPr>
              <w:rPr>
                <w:b w:val="0"/>
                <w:sz w:val="24"/>
                <w:lang w:val="en-US"/>
              </w:rPr>
            </w:pPr>
            <w:r w:rsidRPr="008E773E">
              <w:rPr>
                <w:b w:val="0"/>
                <w:sz w:val="24"/>
                <w:lang w:val="en-US"/>
              </w:rPr>
              <w:t>Thursday, 15 Nov 2018.</w:t>
            </w:r>
          </w:p>
          <w:p w14:paraId="3B975C84" w14:textId="77777777" w:rsidR="005322E4" w:rsidRPr="008E773E" w:rsidRDefault="005322E4" w:rsidP="005322E4">
            <w:pPr>
              <w:rPr>
                <w:b w:val="0"/>
                <w:sz w:val="24"/>
                <w:lang w:val="en-US"/>
              </w:rPr>
            </w:pPr>
            <w:r w:rsidRPr="008E773E">
              <w:rPr>
                <w:b w:val="0"/>
                <w:sz w:val="24"/>
                <w:lang w:val="en-US"/>
              </w:rPr>
              <w:t>1230-1600. At Kompan</w:t>
            </w:r>
          </w:p>
        </w:tc>
        <w:tc>
          <w:tcPr>
            <w:tcW w:w="1524" w:type="dxa"/>
          </w:tcPr>
          <w:p w14:paraId="38C50E05" w14:textId="77777777" w:rsidR="005322E4" w:rsidRPr="008E773E" w:rsidRDefault="005322E4" w:rsidP="005322E4">
            <w:pPr>
              <w:jc w:val="center"/>
              <w:rPr>
                <w:b w:val="0"/>
                <w:sz w:val="24"/>
                <w:lang w:val="en-US"/>
              </w:rPr>
            </w:pPr>
            <w:r w:rsidRPr="008E773E">
              <w:rPr>
                <w:b w:val="0"/>
                <w:sz w:val="24"/>
                <w:lang w:val="en-US"/>
              </w:rPr>
              <w:t xml:space="preserve">One </w:t>
            </w:r>
          </w:p>
          <w:p w14:paraId="7AB79607" w14:textId="77777777" w:rsidR="005322E4" w:rsidRPr="008E773E" w:rsidRDefault="005322E4" w:rsidP="005322E4">
            <w:pPr>
              <w:jc w:val="center"/>
              <w:rPr>
                <w:b w:val="0"/>
                <w:sz w:val="24"/>
                <w:lang w:val="en-US"/>
              </w:rPr>
            </w:pPr>
            <w:r w:rsidRPr="008E773E">
              <w:rPr>
                <w:b w:val="0"/>
                <w:sz w:val="24"/>
                <w:lang w:val="en-US"/>
              </w:rPr>
              <w:t>3 members</w:t>
            </w:r>
          </w:p>
        </w:tc>
      </w:tr>
      <w:tr w:rsidR="005322E4" w:rsidRPr="00306369" w14:paraId="6EBA1960" w14:textId="77777777" w:rsidTr="005322E4">
        <w:tc>
          <w:tcPr>
            <w:tcW w:w="2835" w:type="dxa"/>
          </w:tcPr>
          <w:p w14:paraId="5103092C" w14:textId="77777777" w:rsidR="005322E4" w:rsidRPr="008E773E" w:rsidRDefault="005322E4" w:rsidP="005322E4">
            <w:pPr>
              <w:jc w:val="center"/>
              <w:rPr>
                <w:b w:val="0"/>
                <w:sz w:val="24"/>
              </w:rPr>
            </w:pPr>
            <w:r w:rsidRPr="008E773E">
              <w:rPr>
                <w:b w:val="0"/>
                <w:sz w:val="24"/>
              </w:rPr>
              <w:t>Dansk Skoleidræt</w:t>
            </w:r>
          </w:p>
          <w:p w14:paraId="7C83C49B" w14:textId="77777777" w:rsidR="005322E4" w:rsidRPr="008E773E" w:rsidRDefault="005322E4" w:rsidP="005322E4">
            <w:pPr>
              <w:jc w:val="center"/>
              <w:rPr>
                <w:b w:val="0"/>
                <w:sz w:val="24"/>
              </w:rPr>
            </w:pPr>
            <w:hyperlink r:id="rId78" w:history="1">
              <w:r w:rsidRPr="008E773E">
                <w:rPr>
                  <w:rStyle w:val="Hyperlink"/>
                  <w:b w:val="0"/>
                  <w:sz w:val="24"/>
                </w:rPr>
                <w:t>https://skoleidraet.dk/</w:t>
              </w:r>
            </w:hyperlink>
            <w:r w:rsidRPr="008E773E">
              <w:rPr>
                <w:b w:val="0"/>
                <w:sz w:val="24"/>
              </w:rPr>
              <w:t xml:space="preserve"> </w:t>
            </w:r>
          </w:p>
        </w:tc>
        <w:tc>
          <w:tcPr>
            <w:tcW w:w="2694" w:type="dxa"/>
          </w:tcPr>
          <w:p w14:paraId="661A7687" w14:textId="77777777" w:rsidR="005322E4" w:rsidRPr="008E773E" w:rsidRDefault="005322E4" w:rsidP="005322E4">
            <w:pPr>
              <w:rPr>
                <w:b w:val="0"/>
                <w:sz w:val="24"/>
              </w:rPr>
            </w:pPr>
            <w:r w:rsidRPr="008E773E">
              <w:rPr>
                <w:b w:val="0"/>
                <w:sz w:val="24"/>
              </w:rPr>
              <w:t xml:space="preserve">Torben Hansen </w:t>
            </w:r>
          </w:p>
          <w:p w14:paraId="2041FB93" w14:textId="77777777" w:rsidR="005322E4" w:rsidRPr="008E773E" w:rsidRDefault="005322E4" w:rsidP="005322E4">
            <w:pPr>
              <w:rPr>
                <w:b w:val="0"/>
                <w:sz w:val="24"/>
              </w:rPr>
            </w:pPr>
            <w:hyperlink r:id="rId79" w:history="1">
              <w:r w:rsidRPr="008E773E">
                <w:rPr>
                  <w:rStyle w:val="Hyperlink"/>
                  <w:b w:val="0"/>
                  <w:sz w:val="24"/>
                </w:rPr>
                <w:t>toh@skoleidraet.dk</w:t>
              </w:r>
            </w:hyperlink>
            <w:r w:rsidRPr="008E773E">
              <w:rPr>
                <w:b w:val="0"/>
                <w:sz w:val="24"/>
              </w:rPr>
              <w:t xml:space="preserve"> </w:t>
            </w:r>
          </w:p>
        </w:tc>
        <w:tc>
          <w:tcPr>
            <w:tcW w:w="2693" w:type="dxa"/>
          </w:tcPr>
          <w:p w14:paraId="1E5D0AC6" w14:textId="77777777" w:rsidR="005322E4" w:rsidRPr="008E773E" w:rsidRDefault="005322E4" w:rsidP="005322E4">
            <w:pPr>
              <w:rPr>
                <w:b w:val="0"/>
                <w:sz w:val="24"/>
              </w:rPr>
            </w:pPr>
            <w:r w:rsidRPr="008E773E">
              <w:rPr>
                <w:b w:val="0"/>
                <w:sz w:val="24"/>
              </w:rPr>
              <w:t>Friday, 16 Nov 2018.</w:t>
            </w:r>
          </w:p>
          <w:p w14:paraId="727315A2" w14:textId="77777777" w:rsidR="005322E4" w:rsidRPr="008E773E" w:rsidRDefault="005322E4" w:rsidP="005322E4">
            <w:pPr>
              <w:rPr>
                <w:b w:val="0"/>
                <w:sz w:val="24"/>
              </w:rPr>
            </w:pPr>
            <w:r w:rsidRPr="008E773E">
              <w:rPr>
                <w:b w:val="0"/>
                <w:sz w:val="24"/>
              </w:rPr>
              <w:t>0900-0930. At SDU, LLI</w:t>
            </w:r>
          </w:p>
        </w:tc>
        <w:tc>
          <w:tcPr>
            <w:tcW w:w="1524" w:type="dxa"/>
          </w:tcPr>
          <w:p w14:paraId="4411E189" w14:textId="77777777" w:rsidR="005322E4" w:rsidRPr="008E773E" w:rsidRDefault="005322E4" w:rsidP="005322E4">
            <w:pPr>
              <w:jc w:val="center"/>
              <w:rPr>
                <w:b w:val="0"/>
                <w:sz w:val="24"/>
              </w:rPr>
            </w:pPr>
            <w:r w:rsidRPr="008E773E">
              <w:rPr>
                <w:b w:val="0"/>
                <w:sz w:val="24"/>
              </w:rPr>
              <w:t>Two</w:t>
            </w:r>
          </w:p>
          <w:p w14:paraId="7D061E01" w14:textId="77777777" w:rsidR="005322E4" w:rsidRPr="008E773E" w:rsidRDefault="005322E4" w:rsidP="005322E4">
            <w:pPr>
              <w:jc w:val="center"/>
              <w:rPr>
                <w:b w:val="0"/>
                <w:sz w:val="24"/>
              </w:rPr>
            </w:pPr>
            <w:r w:rsidRPr="008E773E">
              <w:rPr>
                <w:b w:val="0"/>
                <w:sz w:val="24"/>
              </w:rPr>
              <w:t xml:space="preserve">3 members </w:t>
            </w:r>
          </w:p>
        </w:tc>
      </w:tr>
      <w:tr w:rsidR="005322E4" w:rsidRPr="00306369" w14:paraId="297DA05A" w14:textId="77777777" w:rsidTr="005322E4">
        <w:tc>
          <w:tcPr>
            <w:tcW w:w="2835" w:type="dxa"/>
          </w:tcPr>
          <w:p w14:paraId="746C7261" w14:textId="77777777" w:rsidR="005322E4" w:rsidRPr="008E773E" w:rsidRDefault="005322E4" w:rsidP="005322E4">
            <w:pPr>
              <w:jc w:val="center"/>
              <w:rPr>
                <w:b w:val="0"/>
                <w:sz w:val="24"/>
              </w:rPr>
            </w:pPr>
            <w:r w:rsidRPr="008E773E">
              <w:rPr>
                <w:b w:val="0"/>
                <w:sz w:val="24"/>
              </w:rPr>
              <w:t>PlayAlive</w:t>
            </w:r>
          </w:p>
          <w:p w14:paraId="7F6CF2D6" w14:textId="77777777" w:rsidR="005322E4" w:rsidRPr="008E773E" w:rsidRDefault="005322E4" w:rsidP="005322E4">
            <w:pPr>
              <w:jc w:val="center"/>
              <w:rPr>
                <w:b w:val="0"/>
                <w:sz w:val="24"/>
              </w:rPr>
            </w:pPr>
            <w:hyperlink r:id="rId80" w:history="1">
              <w:r w:rsidRPr="008E773E">
                <w:rPr>
                  <w:rStyle w:val="Hyperlink"/>
                  <w:b w:val="0"/>
                  <w:sz w:val="24"/>
                </w:rPr>
                <w:t>https://playalive.dk/</w:t>
              </w:r>
            </w:hyperlink>
          </w:p>
        </w:tc>
        <w:tc>
          <w:tcPr>
            <w:tcW w:w="2694" w:type="dxa"/>
          </w:tcPr>
          <w:p w14:paraId="11AD08D6" w14:textId="77777777" w:rsidR="005322E4" w:rsidRPr="008E773E" w:rsidRDefault="005322E4" w:rsidP="005322E4">
            <w:pPr>
              <w:rPr>
                <w:b w:val="0"/>
                <w:sz w:val="24"/>
              </w:rPr>
            </w:pPr>
            <w:r w:rsidRPr="008E773E">
              <w:rPr>
                <w:b w:val="0"/>
                <w:sz w:val="24"/>
              </w:rPr>
              <w:t>Christoffer Kyrval</w:t>
            </w:r>
          </w:p>
          <w:p w14:paraId="3638AE6B" w14:textId="77777777" w:rsidR="005322E4" w:rsidRPr="008E773E" w:rsidRDefault="005322E4" w:rsidP="005322E4">
            <w:pPr>
              <w:rPr>
                <w:b w:val="0"/>
                <w:sz w:val="24"/>
              </w:rPr>
            </w:pPr>
            <w:hyperlink r:id="rId81" w:history="1">
              <w:r w:rsidRPr="008E773E">
                <w:rPr>
                  <w:rStyle w:val="Hyperlink"/>
                  <w:b w:val="0"/>
                  <w:sz w:val="24"/>
                </w:rPr>
                <w:t>cbk@playalive.dk</w:t>
              </w:r>
            </w:hyperlink>
            <w:r w:rsidRPr="008E773E">
              <w:rPr>
                <w:b w:val="0"/>
                <w:sz w:val="24"/>
              </w:rPr>
              <w:t xml:space="preserve"> </w:t>
            </w:r>
          </w:p>
        </w:tc>
        <w:tc>
          <w:tcPr>
            <w:tcW w:w="2693" w:type="dxa"/>
          </w:tcPr>
          <w:p w14:paraId="37880CF2" w14:textId="77777777" w:rsidR="005322E4" w:rsidRPr="008E773E" w:rsidRDefault="005322E4" w:rsidP="005322E4">
            <w:pPr>
              <w:rPr>
                <w:b w:val="0"/>
                <w:sz w:val="24"/>
              </w:rPr>
            </w:pPr>
            <w:r w:rsidRPr="008E773E">
              <w:rPr>
                <w:b w:val="0"/>
                <w:sz w:val="24"/>
              </w:rPr>
              <w:t>Friday, 23 Nov 2018.</w:t>
            </w:r>
          </w:p>
          <w:p w14:paraId="79658417" w14:textId="77777777" w:rsidR="005322E4" w:rsidRPr="008E773E" w:rsidRDefault="005322E4" w:rsidP="005322E4">
            <w:pPr>
              <w:rPr>
                <w:b w:val="0"/>
                <w:sz w:val="24"/>
              </w:rPr>
            </w:pPr>
            <w:r w:rsidRPr="008E773E">
              <w:rPr>
                <w:b w:val="0"/>
                <w:sz w:val="24"/>
              </w:rPr>
              <w:t>At SDU, LLI</w:t>
            </w:r>
          </w:p>
        </w:tc>
        <w:tc>
          <w:tcPr>
            <w:tcW w:w="1524" w:type="dxa"/>
          </w:tcPr>
          <w:p w14:paraId="468960F0" w14:textId="77777777" w:rsidR="005322E4" w:rsidRPr="008E773E" w:rsidRDefault="005322E4" w:rsidP="005322E4">
            <w:pPr>
              <w:jc w:val="center"/>
              <w:rPr>
                <w:b w:val="0"/>
                <w:sz w:val="24"/>
              </w:rPr>
            </w:pPr>
            <w:r w:rsidRPr="008E773E">
              <w:rPr>
                <w:b w:val="0"/>
                <w:sz w:val="24"/>
              </w:rPr>
              <w:t xml:space="preserve">One </w:t>
            </w:r>
          </w:p>
          <w:p w14:paraId="1F58B753" w14:textId="77777777" w:rsidR="005322E4" w:rsidRPr="008E773E" w:rsidRDefault="005322E4" w:rsidP="005322E4">
            <w:pPr>
              <w:jc w:val="center"/>
              <w:rPr>
                <w:b w:val="0"/>
                <w:sz w:val="24"/>
              </w:rPr>
            </w:pPr>
            <w:r w:rsidRPr="008E773E">
              <w:rPr>
                <w:b w:val="0"/>
                <w:sz w:val="24"/>
              </w:rPr>
              <w:t>3 members</w:t>
            </w:r>
          </w:p>
        </w:tc>
      </w:tr>
    </w:tbl>
    <w:p w14:paraId="537D752F" w14:textId="77777777" w:rsidR="005322E4" w:rsidRPr="00A32A2F" w:rsidRDefault="005322E4" w:rsidP="005322E4">
      <w:pPr>
        <w:pStyle w:val="Overskrift3"/>
        <w:jc w:val="both"/>
        <w:rPr>
          <w:color w:val="3333FF"/>
          <w:lang w:val="en-US"/>
        </w:rPr>
      </w:pPr>
      <w:r w:rsidRPr="00A32A2F">
        <w:rPr>
          <w:color w:val="3333FF"/>
          <w:lang w:val="en-US"/>
        </w:rPr>
        <w:t>Supervision</w:t>
      </w:r>
    </w:p>
    <w:p w14:paraId="0F0579C6" w14:textId="77777777" w:rsidR="005322E4" w:rsidRDefault="005322E4" w:rsidP="005322E4">
      <w:pPr>
        <w:rPr>
          <w:lang w:val="en-US"/>
        </w:rPr>
      </w:pPr>
    </w:p>
    <w:p w14:paraId="601D5168" w14:textId="77777777" w:rsidR="005322E4" w:rsidRPr="008E773E" w:rsidRDefault="005322E4" w:rsidP="005322E4">
      <w:pPr>
        <w:rPr>
          <w:b w:val="0"/>
          <w:sz w:val="24"/>
          <w:lang w:val="en-US"/>
        </w:rPr>
      </w:pPr>
      <w:r w:rsidRPr="008E773E">
        <w:rPr>
          <w:b w:val="0"/>
          <w:sz w:val="24"/>
          <w:lang w:val="en-US"/>
        </w:rPr>
        <w:t xml:space="preserve">Each group will get a supervisor for their group. The project groups are responsible to for taking proactive role in contacting the supervisor and schedule supervision meetings. </w:t>
      </w:r>
    </w:p>
    <w:p w14:paraId="5FC8F0A0" w14:textId="77777777" w:rsidR="005322E4" w:rsidRPr="008E773E" w:rsidRDefault="005322E4" w:rsidP="005322E4">
      <w:pPr>
        <w:rPr>
          <w:b w:val="0"/>
          <w:sz w:val="24"/>
          <w:lang w:val="en-US"/>
        </w:rPr>
      </w:pPr>
    </w:p>
    <w:p w14:paraId="3AC40EE7" w14:textId="77777777" w:rsidR="005322E4" w:rsidRPr="008E773E" w:rsidRDefault="005322E4" w:rsidP="005322E4">
      <w:pPr>
        <w:rPr>
          <w:b w:val="0"/>
          <w:sz w:val="24"/>
          <w:lang w:val="en-US"/>
        </w:rPr>
      </w:pPr>
      <w:r w:rsidRPr="008E773E">
        <w:rPr>
          <w:b w:val="0"/>
          <w:sz w:val="24"/>
          <w:lang w:val="en-US"/>
        </w:rPr>
        <w:t xml:space="preserve">The allocation of supervision hours is 2.5 hours per student, i.e. </w:t>
      </w:r>
    </w:p>
    <w:p w14:paraId="0E7C9986" w14:textId="77777777" w:rsidR="005322E4" w:rsidRDefault="005322E4" w:rsidP="005322E4">
      <w:pPr>
        <w:pStyle w:val="Opstilling-punkttegn"/>
        <w:spacing w:line="240" w:lineRule="auto"/>
        <w:rPr>
          <w:lang w:val="en-US"/>
        </w:rPr>
      </w:pPr>
      <w:r>
        <w:rPr>
          <w:lang w:val="en-US"/>
        </w:rPr>
        <w:lastRenderedPageBreak/>
        <w:t xml:space="preserve">a 4-member group will get 10 hours and </w:t>
      </w:r>
    </w:p>
    <w:p w14:paraId="5D1A68D8" w14:textId="77777777" w:rsidR="005322E4" w:rsidRDefault="005322E4" w:rsidP="005322E4">
      <w:pPr>
        <w:pStyle w:val="Opstilling-punkttegn"/>
        <w:spacing w:line="240" w:lineRule="auto"/>
        <w:rPr>
          <w:lang w:val="en-US"/>
        </w:rPr>
      </w:pPr>
      <w:r>
        <w:rPr>
          <w:lang w:val="en-US"/>
        </w:rPr>
        <w:t xml:space="preserve">a 3-member group will get 7.5 hours of supervision. </w:t>
      </w:r>
    </w:p>
    <w:p w14:paraId="59350507" w14:textId="77777777" w:rsidR="005322E4" w:rsidRDefault="005322E4" w:rsidP="005322E4">
      <w:pPr>
        <w:rPr>
          <w:lang w:val="en-US"/>
        </w:rPr>
      </w:pPr>
    </w:p>
    <w:p w14:paraId="620EC039" w14:textId="77777777" w:rsidR="005322E4" w:rsidRPr="008E773E" w:rsidRDefault="005322E4" w:rsidP="005322E4">
      <w:pPr>
        <w:rPr>
          <w:b w:val="0"/>
          <w:sz w:val="24"/>
          <w:lang w:val="en-US"/>
        </w:rPr>
      </w:pPr>
      <w:r w:rsidRPr="008E773E">
        <w:rPr>
          <w:b w:val="0"/>
          <w:sz w:val="24"/>
          <w:lang w:val="en-US"/>
        </w:rPr>
        <w:t xml:space="preserve">In the case of any personal learning difficulty, students may schedule one-to-one supervision session with the supervisor. </w:t>
      </w:r>
    </w:p>
    <w:p w14:paraId="6AF12D03" w14:textId="77777777" w:rsidR="005322E4" w:rsidRDefault="005322E4" w:rsidP="005322E4">
      <w:pPr>
        <w:rPr>
          <w:lang w:val="en-US"/>
        </w:rPr>
      </w:pPr>
    </w:p>
    <w:tbl>
      <w:tblPr>
        <w:tblStyle w:val="Tabel-Gitter"/>
        <w:tblW w:w="10014" w:type="dxa"/>
        <w:tblLook w:val="04A0" w:firstRow="1" w:lastRow="0" w:firstColumn="1" w:lastColumn="0" w:noHBand="0" w:noVBand="1"/>
      </w:tblPr>
      <w:tblGrid>
        <w:gridCol w:w="3936"/>
        <w:gridCol w:w="6078"/>
      </w:tblGrid>
      <w:tr w:rsidR="005322E4" w14:paraId="7586991D" w14:textId="77777777" w:rsidTr="005322E4">
        <w:tc>
          <w:tcPr>
            <w:tcW w:w="3936" w:type="dxa"/>
          </w:tcPr>
          <w:p w14:paraId="4158B1EB" w14:textId="77777777" w:rsidR="005322E4" w:rsidRPr="008E773E" w:rsidRDefault="005322E4" w:rsidP="005322E4">
            <w:pPr>
              <w:jc w:val="center"/>
              <w:rPr>
                <w:b w:val="0"/>
                <w:sz w:val="24"/>
                <w:lang w:val="en-US"/>
              </w:rPr>
            </w:pPr>
            <w:r w:rsidRPr="008E773E">
              <w:rPr>
                <w:b w:val="0"/>
                <w:sz w:val="24"/>
                <w:lang w:val="en-US"/>
              </w:rPr>
              <w:t>Groups &amp; Partner/Client</w:t>
            </w:r>
          </w:p>
        </w:tc>
        <w:tc>
          <w:tcPr>
            <w:tcW w:w="6078" w:type="dxa"/>
          </w:tcPr>
          <w:p w14:paraId="02AE5885" w14:textId="77777777" w:rsidR="005322E4" w:rsidRPr="008E773E" w:rsidRDefault="005322E4" w:rsidP="005322E4">
            <w:pPr>
              <w:jc w:val="center"/>
              <w:rPr>
                <w:b w:val="0"/>
                <w:sz w:val="24"/>
                <w:lang w:val="en-US"/>
              </w:rPr>
            </w:pPr>
            <w:r w:rsidRPr="008E773E">
              <w:rPr>
                <w:b w:val="0"/>
                <w:sz w:val="24"/>
                <w:lang w:val="en-US"/>
              </w:rPr>
              <w:t>Supervisor(s)</w:t>
            </w:r>
          </w:p>
        </w:tc>
      </w:tr>
      <w:tr w:rsidR="005322E4" w:rsidRPr="00FB2728" w14:paraId="76097B09" w14:textId="77777777" w:rsidTr="005322E4">
        <w:tc>
          <w:tcPr>
            <w:tcW w:w="3936" w:type="dxa"/>
          </w:tcPr>
          <w:p w14:paraId="47ACF396" w14:textId="77777777" w:rsidR="005322E4" w:rsidRPr="008E773E" w:rsidRDefault="005322E4" w:rsidP="005322E4">
            <w:pPr>
              <w:pStyle w:val="Listeafsnit"/>
              <w:rPr>
                <w:b w:val="0"/>
                <w:sz w:val="24"/>
                <w:lang w:val="en-US"/>
              </w:rPr>
            </w:pPr>
            <w:r w:rsidRPr="008E773E">
              <w:rPr>
                <w:b w:val="0"/>
                <w:sz w:val="24"/>
                <w:lang w:val="en-US"/>
              </w:rPr>
              <w:t>Group A. Slagelse Gymnasium</w:t>
            </w:r>
          </w:p>
        </w:tc>
        <w:tc>
          <w:tcPr>
            <w:tcW w:w="6078" w:type="dxa"/>
          </w:tcPr>
          <w:p w14:paraId="51098A3F" w14:textId="77777777" w:rsidR="005322E4" w:rsidRPr="008E773E" w:rsidRDefault="005322E4" w:rsidP="005322E4">
            <w:pPr>
              <w:jc w:val="center"/>
              <w:rPr>
                <w:b w:val="0"/>
                <w:sz w:val="24"/>
                <w:lang w:val="en-US"/>
              </w:rPr>
            </w:pPr>
            <w:r w:rsidRPr="008E773E">
              <w:rPr>
                <w:b w:val="0"/>
                <w:sz w:val="24"/>
                <w:lang w:val="en-US"/>
              </w:rPr>
              <w:t xml:space="preserve">Lars Elbæk, </w:t>
            </w:r>
            <w:hyperlink r:id="rId82" w:history="1">
              <w:r w:rsidRPr="008E773E">
                <w:rPr>
                  <w:b w:val="0"/>
                  <w:sz w:val="24"/>
                  <w:lang w:val="en-US"/>
                </w:rPr>
                <w:t>lelbaek@health.sdu.dk</w:t>
              </w:r>
            </w:hyperlink>
            <w:r w:rsidRPr="008E773E">
              <w:rPr>
                <w:b w:val="0"/>
                <w:sz w:val="24"/>
                <w:lang w:val="en-US"/>
              </w:rPr>
              <w:t>, 10 hours</w:t>
            </w:r>
          </w:p>
        </w:tc>
      </w:tr>
      <w:tr w:rsidR="005322E4" w:rsidRPr="00EB6F1C" w14:paraId="0D4C01EC" w14:textId="77777777" w:rsidTr="005322E4">
        <w:tc>
          <w:tcPr>
            <w:tcW w:w="3936" w:type="dxa"/>
          </w:tcPr>
          <w:p w14:paraId="64C1F48A" w14:textId="77777777" w:rsidR="005322E4" w:rsidRPr="008E773E" w:rsidRDefault="005322E4" w:rsidP="005322E4">
            <w:pPr>
              <w:jc w:val="center"/>
              <w:rPr>
                <w:b w:val="0"/>
                <w:sz w:val="24"/>
                <w:lang w:val="en-US"/>
              </w:rPr>
            </w:pPr>
            <w:r w:rsidRPr="008E773E">
              <w:rPr>
                <w:b w:val="0"/>
                <w:sz w:val="24"/>
                <w:lang w:val="en-US"/>
              </w:rPr>
              <w:t>Group B. Kompan</w:t>
            </w:r>
          </w:p>
        </w:tc>
        <w:tc>
          <w:tcPr>
            <w:tcW w:w="6078" w:type="dxa"/>
          </w:tcPr>
          <w:p w14:paraId="7FCF3E1A" w14:textId="77777777" w:rsidR="005322E4" w:rsidRPr="008E773E" w:rsidRDefault="005322E4" w:rsidP="005322E4">
            <w:pPr>
              <w:jc w:val="center"/>
              <w:rPr>
                <w:b w:val="0"/>
                <w:sz w:val="24"/>
                <w:lang w:val="nb-NO"/>
              </w:rPr>
            </w:pPr>
            <w:r w:rsidRPr="008E773E">
              <w:rPr>
                <w:b w:val="0"/>
                <w:sz w:val="24"/>
                <w:lang w:val="nb-NO"/>
              </w:rPr>
              <w:t xml:space="preserve">Morten Zacho, </w:t>
            </w:r>
            <w:hyperlink r:id="rId83" w:history="1">
              <w:r w:rsidRPr="008E773E">
                <w:rPr>
                  <w:rStyle w:val="Hyperlink"/>
                  <w:b w:val="0"/>
                  <w:sz w:val="24"/>
                  <w:lang w:val="nb-NO"/>
                </w:rPr>
                <w:t>mzacho@health.sdu.dk</w:t>
              </w:r>
            </w:hyperlink>
            <w:r w:rsidRPr="008E773E">
              <w:rPr>
                <w:b w:val="0"/>
                <w:sz w:val="24"/>
                <w:lang w:val="nb-NO"/>
              </w:rPr>
              <w:t>, 5 hours</w:t>
            </w:r>
          </w:p>
          <w:p w14:paraId="4C8E61D5" w14:textId="77777777" w:rsidR="005322E4" w:rsidRPr="008E773E" w:rsidRDefault="005322E4" w:rsidP="005322E4">
            <w:pPr>
              <w:pStyle w:val="Opstilling-punkttegn"/>
              <w:numPr>
                <w:ilvl w:val="0"/>
                <w:numId w:val="0"/>
              </w:numPr>
              <w:ind w:left="360" w:hanging="360"/>
              <w:rPr>
                <w:rFonts w:ascii="Times New Roman" w:hAnsi="Times New Roman"/>
                <w:lang w:val="nb-NO"/>
              </w:rPr>
            </w:pPr>
            <w:r w:rsidRPr="008E773E">
              <w:rPr>
                <w:rFonts w:ascii="Times New Roman" w:hAnsi="Times New Roman"/>
                <w:lang w:val="nb-NO"/>
              </w:rPr>
              <w:t xml:space="preserve">Rune Skovrup Hansen, </w:t>
            </w:r>
            <w:hyperlink r:id="rId84" w:history="1">
              <w:r w:rsidRPr="008E773E">
                <w:rPr>
                  <w:rStyle w:val="Hyperlink"/>
                  <w:rFonts w:ascii="Times New Roman" w:hAnsi="Times New Roman"/>
                  <w:lang w:val="nb-NO"/>
                </w:rPr>
                <w:t>runes14@student.sdu.dk</w:t>
              </w:r>
            </w:hyperlink>
            <w:r w:rsidRPr="008E773E">
              <w:rPr>
                <w:rFonts w:ascii="Times New Roman" w:hAnsi="Times New Roman"/>
                <w:lang w:val="nb-NO"/>
              </w:rPr>
              <w:t>, 5 hours</w:t>
            </w:r>
          </w:p>
        </w:tc>
      </w:tr>
      <w:tr w:rsidR="005322E4" w:rsidRPr="00FB2728" w14:paraId="18C348F1" w14:textId="77777777" w:rsidTr="005322E4">
        <w:tc>
          <w:tcPr>
            <w:tcW w:w="3936" w:type="dxa"/>
          </w:tcPr>
          <w:p w14:paraId="37F27089" w14:textId="77777777" w:rsidR="005322E4" w:rsidRPr="008E773E" w:rsidRDefault="005322E4" w:rsidP="005322E4">
            <w:pPr>
              <w:jc w:val="center"/>
              <w:rPr>
                <w:b w:val="0"/>
                <w:sz w:val="24"/>
              </w:rPr>
            </w:pPr>
            <w:r w:rsidRPr="008E773E">
              <w:rPr>
                <w:b w:val="0"/>
                <w:sz w:val="24"/>
              </w:rPr>
              <w:t>Group C &amp; D. Dansk Skoleidræt</w:t>
            </w:r>
          </w:p>
        </w:tc>
        <w:tc>
          <w:tcPr>
            <w:tcW w:w="6078" w:type="dxa"/>
          </w:tcPr>
          <w:p w14:paraId="6AD3FB47" w14:textId="77777777" w:rsidR="005322E4" w:rsidRDefault="005322E4" w:rsidP="005322E4">
            <w:pPr>
              <w:pStyle w:val="Opstilling-punkttegn"/>
              <w:numPr>
                <w:ilvl w:val="0"/>
                <w:numId w:val="0"/>
              </w:numPr>
              <w:ind w:left="360" w:hanging="360"/>
              <w:rPr>
                <w:lang w:val="nb-NO"/>
              </w:rPr>
            </w:pPr>
            <w:r>
              <w:rPr>
                <w:lang w:val="nb-NO"/>
              </w:rPr>
              <w:t xml:space="preserve">Rune Skovrup Hansen, </w:t>
            </w:r>
            <w:hyperlink r:id="rId85" w:history="1">
              <w:r w:rsidRPr="00DA4079">
                <w:rPr>
                  <w:rStyle w:val="Hyperlink"/>
                  <w:sz w:val="22"/>
                  <w:szCs w:val="22"/>
                  <w:lang w:val="nb-NO"/>
                </w:rPr>
                <w:t>runes14@student.sdu.dk</w:t>
              </w:r>
            </w:hyperlink>
            <w:r>
              <w:rPr>
                <w:lang w:val="nb-NO"/>
              </w:rPr>
              <w:t>, 5 hours</w:t>
            </w:r>
          </w:p>
          <w:p w14:paraId="615BC5E2" w14:textId="77777777" w:rsidR="005322E4" w:rsidRPr="00D67B2E" w:rsidRDefault="005322E4" w:rsidP="005322E4">
            <w:pPr>
              <w:pStyle w:val="Opstilling-punkttegn"/>
              <w:numPr>
                <w:ilvl w:val="0"/>
                <w:numId w:val="0"/>
              </w:numPr>
              <w:ind w:left="360" w:hanging="360"/>
              <w:rPr>
                <w:b/>
                <w:lang w:val="nb-NO"/>
              </w:rPr>
            </w:pPr>
            <w:r>
              <w:rPr>
                <w:lang w:val="nb-NO"/>
              </w:rPr>
              <w:t xml:space="preserve">Md. Saifuddin Khalid, </w:t>
            </w:r>
            <w:hyperlink r:id="rId86" w:history="1">
              <w:r w:rsidRPr="006229A9">
                <w:rPr>
                  <w:rStyle w:val="Hyperlink"/>
                  <w:lang w:val="nb-NO"/>
                </w:rPr>
                <w:t>skhalid@health.sdu.dk</w:t>
              </w:r>
            </w:hyperlink>
            <w:r>
              <w:rPr>
                <w:lang w:val="nb-NO"/>
              </w:rPr>
              <w:t>, 5 hours</w:t>
            </w:r>
          </w:p>
        </w:tc>
      </w:tr>
      <w:tr w:rsidR="005322E4" w:rsidRPr="00FB2728" w14:paraId="18BBD274" w14:textId="77777777" w:rsidTr="005322E4">
        <w:tc>
          <w:tcPr>
            <w:tcW w:w="3936" w:type="dxa"/>
          </w:tcPr>
          <w:p w14:paraId="16D2173A" w14:textId="77777777" w:rsidR="005322E4" w:rsidRPr="008E773E" w:rsidRDefault="005322E4" w:rsidP="005322E4">
            <w:pPr>
              <w:jc w:val="center"/>
              <w:rPr>
                <w:b w:val="0"/>
                <w:sz w:val="24"/>
                <w:lang w:val="en-US"/>
              </w:rPr>
            </w:pPr>
            <w:r w:rsidRPr="008E773E">
              <w:rPr>
                <w:b w:val="0"/>
                <w:sz w:val="24"/>
                <w:lang w:val="en-US"/>
              </w:rPr>
              <w:t>Group E. PlayAlive</w:t>
            </w:r>
          </w:p>
        </w:tc>
        <w:tc>
          <w:tcPr>
            <w:tcW w:w="6078" w:type="dxa"/>
          </w:tcPr>
          <w:p w14:paraId="14D1BF19" w14:textId="77777777" w:rsidR="005322E4" w:rsidRDefault="005322E4" w:rsidP="005322E4">
            <w:pPr>
              <w:pStyle w:val="Opstilling-punkttegn"/>
              <w:numPr>
                <w:ilvl w:val="0"/>
                <w:numId w:val="0"/>
              </w:numPr>
              <w:ind w:left="360" w:hanging="360"/>
              <w:rPr>
                <w:lang w:val="nb-NO"/>
              </w:rPr>
            </w:pPr>
            <w:r>
              <w:rPr>
                <w:lang w:val="nb-NO"/>
              </w:rPr>
              <w:t xml:space="preserve">Rune Skovrup Hansen, </w:t>
            </w:r>
            <w:hyperlink r:id="rId87" w:history="1">
              <w:r w:rsidRPr="00DA4079">
                <w:rPr>
                  <w:rStyle w:val="Hyperlink"/>
                  <w:sz w:val="22"/>
                  <w:szCs w:val="22"/>
                  <w:lang w:val="nb-NO"/>
                </w:rPr>
                <w:t>runes14@student.sdu.dk</w:t>
              </w:r>
            </w:hyperlink>
            <w:r>
              <w:rPr>
                <w:lang w:val="nb-NO"/>
              </w:rPr>
              <w:t>, 5 hours</w:t>
            </w:r>
          </w:p>
          <w:p w14:paraId="4D9CF04F" w14:textId="77777777" w:rsidR="005322E4" w:rsidRDefault="005322E4" w:rsidP="005322E4">
            <w:pPr>
              <w:pStyle w:val="Opstilling-punkttegn"/>
              <w:numPr>
                <w:ilvl w:val="0"/>
                <w:numId w:val="0"/>
              </w:numPr>
              <w:ind w:left="360" w:hanging="360"/>
              <w:rPr>
                <w:lang w:val="nb-NO"/>
              </w:rPr>
            </w:pPr>
            <w:r>
              <w:rPr>
                <w:lang w:val="nb-NO"/>
              </w:rPr>
              <w:t xml:space="preserve">Md. Saifuddin Khalid, </w:t>
            </w:r>
            <w:hyperlink r:id="rId88" w:history="1">
              <w:r w:rsidRPr="006229A9">
                <w:rPr>
                  <w:rStyle w:val="Hyperlink"/>
                  <w:lang w:val="nb-NO"/>
                </w:rPr>
                <w:t>skhalid@health.sdu.dk</w:t>
              </w:r>
            </w:hyperlink>
            <w:r>
              <w:rPr>
                <w:lang w:val="nb-NO"/>
              </w:rPr>
              <w:t>, 5 hours</w:t>
            </w:r>
          </w:p>
        </w:tc>
      </w:tr>
    </w:tbl>
    <w:p w14:paraId="7885781D" w14:textId="77777777" w:rsidR="005322E4" w:rsidRPr="00A32A2F" w:rsidRDefault="005322E4" w:rsidP="005322E4">
      <w:pPr>
        <w:pStyle w:val="Overskrift3"/>
        <w:jc w:val="both"/>
        <w:rPr>
          <w:color w:val="3333FF"/>
          <w:lang w:val="en-US"/>
        </w:rPr>
      </w:pPr>
      <w:r w:rsidRPr="00A32A2F">
        <w:rPr>
          <w:color w:val="3333FF"/>
          <w:lang w:val="en-US"/>
        </w:rPr>
        <w:t>Activities to Develop 21st Century Employability Skills</w:t>
      </w:r>
    </w:p>
    <w:p w14:paraId="335DF7C8" w14:textId="77777777" w:rsidR="005322E4" w:rsidRDefault="005322E4" w:rsidP="005322E4">
      <w:pPr>
        <w:rPr>
          <w:lang w:val="nb-NO"/>
        </w:rPr>
      </w:pPr>
    </w:p>
    <w:p w14:paraId="36F78840" w14:textId="77777777" w:rsidR="005322E4" w:rsidRPr="008E773E" w:rsidRDefault="005322E4" w:rsidP="005322E4">
      <w:pPr>
        <w:jc w:val="both"/>
        <w:rPr>
          <w:b w:val="0"/>
          <w:sz w:val="24"/>
          <w:lang w:val="nb-NO"/>
        </w:rPr>
      </w:pPr>
      <w:r w:rsidRPr="008E773E">
        <w:rPr>
          <w:b w:val="0"/>
          <w:sz w:val="24"/>
          <w:lang w:val="nb-NO"/>
        </w:rPr>
        <w:t xml:space="preserve">The course coordinators acheived funding from SDU to improve the employability skills of the course participants. Based on interviews with former students, teachers, and project contacts as prospective employers, the project has identified the diversities and dillemmas involving students’ learning and career goals, teachers’ goals, and employers’ goals. In this project, employability is broadly categorized into three roles: academic, employee, and entreprenure. </w:t>
      </w:r>
    </w:p>
    <w:p w14:paraId="5132DBDC" w14:textId="77777777" w:rsidR="005322E4" w:rsidRPr="008E773E" w:rsidRDefault="005322E4" w:rsidP="005322E4">
      <w:pPr>
        <w:jc w:val="both"/>
        <w:rPr>
          <w:b w:val="0"/>
          <w:sz w:val="24"/>
          <w:lang w:val="nb-NO"/>
        </w:rPr>
      </w:pPr>
    </w:p>
    <w:p w14:paraId="2729743E" w14:textId="77777777" w:rsidR="005322E4" w:rsidRPr="008E773E" w:rsidRDefault="005322E4" w:rsidP="005322E4">
      <w:pPr>
        <w:jc w:val="both"/>
        <w:rPr>
          <w:b w:val="0"/>
          <w:sz w:val="24"/>
          <w:lang w:val="nb-NO"/>
        </w:rPr>
      </w:pPr>
      <w:r w:rsidRPr="008E773E">
        <w:rPr>
          <w:b w:val="0"/>
          <w:sz w:val="24"/>
          <w:lang w:val="nb-NO"/>
        </w:rPr>
        <w:t xml:space="preserve">The project’s activities integrated as part of this course will facilitate the students </w:t>
      </w:r>
    </w:p>
    <w:p w14:paraId="7C5D48E2" w14:textId="77777777" w:rsidR="005322E4" w:rsidRDefault="005322E4" w:rsidP="005322E4">
      <w:pPr>
        <w:pStyle w:val="Opstilling-punkttegn"/>
        <w:spacing w:line="240" w:lineRule="auto"/>
        <w:rPr>
          <w:lang w:val="nb-NO"/>
        </w:rPr>
      </w:pPr>
      <w:r>
        <w:rPr>
          <w:lang w:val="nb-NO"/>
        </w:rPr>
        <w:t xml:space="preserve">to reflect on personal learning, personality type, and career goals, </w:t>
      </w:r>
    </w:p>
    <w:p w14:paraId="21C2088E" w14:textId="77777777" w:rsidR="005322E4" w:rsidRDefault="005322E4" w:rsidP="005322E4">
      <w:pPr>
        <w:pStyle w:val="Opstilling-punkttegn"/>
        <w:spacing w:line="240" w:lineRule="auto"/>
        <w:rPr>
          <w:lang w:val="nb-NO"/>
        </w:rPr>
      </w:pPr>
      <w:r>
        <w:rPr>
          <w:lang w:val="nb-NO"/>
        </w:rPr>
        <w:t>to document and describe the specific knowledge, skills and competencies gained from the course,</w:t>
      </w:r>
    </w:p>
    <w:p w14:paraId="2BCEEC34" w14:textId="77777777" w:rsidR="005322E4" w:rsidRDefault="005322E4" w:rsidP="005322E4">
      <w:pPr>
        <w:pStyle w:val="Opstilling-punkttegn"/>
        <w:spacing w:line="240" w:lineRule="auto"/>
        <w:rPr>
          <w:lang w:val="nb-NO"/>
        </w:rPr>
      </w:pPr>
      <w:r>
        <w:rPr>
          <w:lang w:val="nb-NO"/>
        </w:rPr>
        <w:t xml:space="preserve">with guidance to discuss interest on one of the three career roles </w:t>
      </w:r>
    </w:p>
    <w:p w14:paraId="3C485EB5" w14:textId="77777777" w:rsidR="005322E4" w:rsidRDefault="005322E4" w:rsidP="005322E4">
      <w:pPr>
        <w:pStyle w:val="Opstilling-punkttegn"/>
        <w:spacing w:line="240" w:lineRule="auto"/>
        <w:rPr>
          <w:lang w:val="nb-NO"/>
        </w:rPr>
      </w:pPr>
      <w:r>
        <w:rPr>
          <w:lang w:val="nb-NO"/>
        </w:rPr>
        <w:t>and evalute the course and project activities from employability perspective.</w:t>
      </w:r>
    </w:p>
    <w:p w14:paraId="3F661B19" w14:textId="77777777" w:rsidR="005322E4" w:rsidRDefault="005322E4" w:rsidP="005322E4">
      <w:pPr>
        <w:rPr>
          <w:lang w:val="nb-NO"/>
        </w:rPr>
      </w:pPr>
    </w:p>
    <w:p w14:paraId="4B2A63A6" w14:textId="77777777" w:rsidR="005322E4" w:rsidRPr="008E773E" w:rsidRDefault="005322E4" w:rsidP="005322E4">
      <w:pPr>
        <w:rPr>
          <w:b w:val="0"/>
          <w:sz w:val="24"/>
          <w:lang w:val="nb-NO"/>
        </w:rPr>
      </w:pPr>
      <w:r w:rsidRPr="008E773E">
        <w:rPr>
          <w:b w:val="0"/>
          <w:sz w:val="24"/>
          <w:lang w:val="nb-NO"/>
        </w:rPr>
        <w:t xml:space="preserve">Within course workload for students, the pilot project’s activities are planned as part of the teaching sessions. The central activities are summarized below. </w:t>
      </w:r>
    </w:p>
    <w:p w14:paraId="343DC1C7" w14:textId="77777777" w:rsidR="005322E4" w:rsidRDefault="005322E4" w:rsidP="005322E4">
      <w:pPr>
        <w:rPr>
          <w:lang w:val="en-US"/>
        </w:rPr>
      </w:pPr>
    </w:p>
    <w:tbl>
      <w:tblPr>
        <w:tblStyle w:val="Tabel-Gitter"/>
        <w:tblW w:w="10014" w:type="dxa"/>
        <w:tblLook w:val="04A0" w:firstRow="1" w:lastRow="0" w:firstColumn="1" w:lastColumn="0" w:noHBand="0" w:noVBand="1"/>
      </w:tblPr>
      <w:tblGrid>
        <w:gridCol w:w="5778"/>
        <w:gridCol w:w="4236"/>
      </w:tblGrid>
      <w:tr w:rsidR="005322E4" w14:paraId="27732657" w14:textId="77777777" w:rsidTr="005322E4">
        <w:tc>
          <w:tcPr>
            <w:tcW w:w="5778" w:type="dxa"/>
          </w:tcPr>
          <w:p w14:paraId="403FCD67" w14:textId="77777777" w:rsidR="005322E4" w:rsidRPr="00A32A2F" w:rsidRDefault="005322E4" w:rsidP="005322E4">
            <w:pPr>
              <w:jc w:val="center"/>
              <w:rPr>
                <w:b w:val="0"/>
                <w:color w:val="3333FF"/>
                <w:lang w:val="en-US"/>
              </w:rPr>
            </w:pPr>
            <w:r w:rsidRPr="00A32A2F">
              <w:rPr>
                <w:color w:val="3333FF"/>
                <w:lang w:val="en-US"/>
              </w:rPr>
              <w:lastRenderedPageBreak/>
              <w:t>Topics</w:t>
            </w:r>
          </w:p>
        </w:tc>
        <w:tc>
          <w:tcPr>
            <w:tcW w:w="4236" w:type="dxa"/>
          </w:tcPr>
          <w:p w14:paraId="6AB7C7A6" w14:textId="77777777" w:rsidR="005322E4" w:rsidRPr="00A32A2F" w:rsidRDefault="005322E4" w:rsidP="005322E4">
            <w:pPr>
              <w:rPr>
                <w:b w:val="0"/>
                <w:color w:val="3333FF"/>
                <w:lang w:val="en-US"/>
              </w:rPr>
            </w:pPr>
            <w:r w:rsidRPr="00A32A2F">
              <w:rPr>
                <w:color w:val="3333FF"/>
                <w:lang w:val="en-US"/>
              </w:rPr>
              <w:t>Schedule and Facilitator</w:t>
            </w:r>
          </w:p>
        </w:tc>
      </w:tr>
      <w:tr w:rsidR="005322E4" w14:paraId="43C2155F" w14:textId="77777777" w:rsidTr="005322E4">
        <w:tc>
          <w:tcPr>
            <w:tcW w:w="5778" w:type="dxa"/>
          </w:tcPr>
          <w:p w14:paraId="079294D3" w14:textId="77777777" w:rsidR="005322E4" w:rsidRPr="008E773E" w:rsidRDefault="005322E4" w:rsidP="008E773E">
            <w:pPr>
              <w:pStyle w:val="Listeafsnit"/>
              <w:numPr>
                <w:ilvl w:val="0"/>
                <w:numId w:val="68"/>
              </w:numPr>
              <w:spacing w:after="0" w:line="240" w:lineRule="auto"/>
              <w:rPr>
                <w:b w:val="0"/>
                <w:sz w:val="24"/>
                <w:lang w:val="en-US"/>
              </w:rPr>
            </w:pPr>
            <w:r w:rsidRPr="008E773E">
              <w:rPr>
                <w:b w:val="0"/>
                <w:sz w:val="24"/>
                <w:lang w:val="en-US"/>
              </w:rPr>
              <w:t>Present Empathy map &amp; Personas of former students. LinkedIn Profile. Personal learning goals for employment roles (employee, entrepreneur &amp; academic)</w:t>
            </w:r>
          </w:p>
        </w:tc>
        <w:tc>
          <w:tcPr>
            <w:tcW w:w="4236" w:type="dxa"/>
          </w:tcPr>
          <w:p w14:paraId="1D64257E" w14:textId="77777777" w:rsidR="005322E4" w:rsidRPr="008E773E" w:rsidRDefault="005322E4" w:rsidP="005322E4">
            <w:pPr>
              <w:rPr>
                <w:b w:val="0"/>
                <w:sz w:val="24"/>
                <w:lang w:val="en-US"/>
              </w:rPr>
            </w:pPr>
            <w:r w:rsidRPr="008E773E">
              <w:rPr>
                <w:b w:val="0"/>
                <w:sz w:val="24"/>
                <w:lang w:val="en-US"/>
              </w:rPr>
              <w:t>Md. Saifuddin Khalid</w:t>
            </w:r>
          </w:p>
          <w:p w14:paraId="25FF0726" w14:textId="77777777" w:rsidR="005322E4" w:rsidRPr="008E773E" w:rsidRDefault="005322E4" w:rsidP="005322E4">
            <w:pPr>
              <w:rPr>
                <w:b w:val="0"/>
                <w:sz w:val="24"/>
                <w:lang w:val="en-US"/>
              </w:rPr>
            </w:pPr>
            <w:r w:rsidRPr="008E773E">
              <w:rPr>
                <w:b w:val="0"/>
                <w:sz w:val="24"/>
                <w:lang w:val="en-US"/>
              </w:rPr>
              <w:t>15 Nov 2018, 0915-1130</w:t>
            </w:r>
          </w:p>
        </w:tc>
      </w:tr>
      <w:tr w:rsidR="005322E4" w14:paraId="3756E122" w14:textId="77777777" w:rsidTr="005322E4">
        <w:tc>
          <w:tcPr>
            <w:tcW w:w="5778" w:type="dxa"/>
          </w:tcPr>
          <w:p w14:paraId="07BAABD1" w14:textId="77777777" w:rsidR="005322E4" w:rsidRPr="008E773E" w:rsidRDefault="005322E4" w:rsidP="008E773E">
            <w:pPr>
              <w:pStyle w:val="Listeafsnit"/>
              <w:numPr>
                <w:ilvl w:val="0"/>
                <w:numId w:val="68"/>
              </w:numPr>
              <w:spacing w:after="0" w:line="240" w:lineRule="auto"/>
              <w:rPr>
                <w:b w:val="0"/>
                <w:sz w:val="24"/>
                <w:lang w:val="en-US"/>
              </w:rPr>
            </w:pPr>
            <w:r w:rsidRPr="008E773E">
              <w:rPr>
                <w:b w:val="0"/>
                <w:sz w:val="24"/>
                <w:lang w:val="nb-NO"/>
              </w:rPr>
              <w:t>Personality type (and career goals)</w:t>
            </w:r>
          </w:p>
        </w:tc>
        <w:tc>
          <w:tcPr>
            <w:tcW w:w="4236" w:type="dxa"/>
          </w:tcPr>
          <w:p w14:paraId="1F5E1D49" w14:textId="77777777" w:rsidR="005322E4" w:rsidRPr="008E773E" w:rsidRDefault="005322E4" w:rsidP="005322E4">
            <w:pPr>
              <w:rPr>
                <w:b w:val="0"/>
                <w:sz w:val="24"/>
                <w:lang w:val="en-US"/>
              </w:rPr>
            </w:pPr>
            <w:r w:rsidRPr="008E773E">
              <w:rPr>
                <w:b w:val="0"/>
                <w:sz w:val="24"/>
                <w:lang w:val="en-US"/>
              </w:rPr>
              <w:t xml:space="preserve">Majbritt Ursula Johansen </w:t>
            </w:r>
            <w:hyperlink r:id="rId89" w:history="1">
              <w:r w:rsidRPr="008E773E">
                <w:rPr>
                  <w:rStyle w:val="Hyperlink"/>
                  <w:b w:val="0"/>
                  <w:sz w:val="24"/>
                  <w:lang w:val="en-US"/>
                </w:rPr>
                <w:t>muj@sdu.dk</w:t>
              </w:r>
            </w:hyperlink>
            <w:r w:rsidRPr="008E773E">
              <w:rPr>
                <w:b w:val="0"/>
                <w:sz w:val="24"/>
                <w:lang w:val="en-US"/>
              </w:rPr>
              <w:t xml:space="preserve"> </w:t>
            </w:r>
          </w:p>
          <w:p w14:paraId="7896415F" w14:textId="77777777" w:rsidR="005322E4" w:rsidRPr="008E773E" w:rsidRDefault="005322E4" w:rsidP="005322E4">
            <w:pPr>
              <w:rPr>
                <w:b w:val="0"/>
                <w:sz w:val="24"/>
                <w:lang w:val="en-US"/>
              </w:rPr>
            </w:pPr>
            <w:r w:rsidRPr="008E773E">
              <w:rPr>
                <w:b w:val="0"/>
                <w:sz w:val="24"/>
                <w:lang w:val="en-US"/>
              </w:rPr>
              <w:t>27 Nov 2018, 0900-1200</w:t>
            </w:r>
          </w:p>
        </w:tc>
      </w:tr>
      <w:tr w:rsidR="005322E4" w:rsidRPr="00C70898" w14:paraId="1100980A" w14:textId="77777777" w:rsidTr="005322E4">
        <w:tc>
          <w:tcPr>
            <w:tcW w:w="5778" w:type="dxa"/>
          </w:tcPr>
          <w:p w14:paraId="1B07A680" w14:textId="77777777" w:rsidR="005322E4" w:rsidRPr="008E773E" w:rsidRDefault="005322E4" w:rsidP="008E773E">
            <w:pPr>
              <w:pStyle w:val="Listeafsnit"/>
              <w:numPr>
                <w:ilvl w:val="0"/>
                <w:numId w:val="68"/>
              </w:numPr>
              <w:spacing w:after="0" w:line="240" w:lineRule="auto"/>
              <w:rPr>
                <w:b w:val="0"/>
                <w:sz w:val="24"/>
                <w:lang w:val="nb-NO"/>
              </w:rPr>
            </w:pPr>
            <w:r w:rsidRPr="008E773E">
              <w:rPr>
                <w:b w:val="0"/>
                <w:sz w:val="24"/>
                <w:lang w:val="nb-NO"/>
              </w:rPr>
              <w:t>Skill Matrix. Presentation of findings and development of students’ personal skill matrix.</w:t>
            </w:r>
          </w:p>
        </w:tc>
        <w:tc>
          <w:tcPr>
            <w:tcW w:w="4236" w:type="dxa"/>
          </w:tcPr>
          <w:p w14:paraId="0F8B4B7A" w14:textId="77777777" w:rsidR="005322E4" w:rsidRPr="008E773E" w:rsidRDefault="005322E4" w:rsidP="005322E4">
            <w:pPr>
              <w:rPr>
                <w:b w:val="0"/>
                <w:sz w:val="24"/>
              </w:rPr>
            </w:pPr>
            <w:r w:rsidRPr="008E773E">
              <w:rPr>
                <w:b w:val="0"/>
                <w:sz w:val="24"/>
              </w:rPr>
              <w:t xml:space="preserve">Md. Saifuddin Khalid </w:t>
            </w:r>
          </w:p>
          <w:p w14:paraId="6DDB4C07" w14:textId="77777777" w:rsidR="005322E4" w:rsidRPr="008E773E" w:rsidRDefault="005322E4" w:rsidP="005322E4">
            <w:pPr>
              <w:rPr>
                <w:b w:val="0"/>
                <w:sz w:val="24"/>
              </w:rPr>
            </w:pPr>
            <w:r w:rsidRPr="008E773E">
              <w:rPr>
                <w:b w:val="0"/>
                <w:sz w:val="24"/>
              </w:rPr>
              <w:t xml:space="preserve">17 Dec 2018, 1215-1300 </w:t>
            </w:r>
          </w:p>
        </w:tc>
      </w:tr>
      <w:tr w:rsidR="005322E4" w:rsidRPr="008E773E" w14:paraId="58F8E21D" w14:textId="77777777" w:rsidTr="005322E4">
        <w:tc>
          <w:tcPr>
            <w:tcW w:w="5778" w:type="dxa"/>
          </w:tcPr>
          <w:p w14:paraId="5ED575E6" w14:textId="77777777" w:rsidR="005322E4" w:rsidRPr="008E773E" w:rsidRDefault="005322E4" w:rsidP="008E773E">
            <w:pPr>
              <w:pStyle w:val="Listeafsnit"/>
              <w:numPr>
                <w:ilvl w:val="0"/>
                <w:numId w:val="68"/>
              </w:numPr>
              <w:spacing w:after="0" w:line="240" w:lineRule="auto"/>
              <w:rPr>
                <w:b w:val="0"/>
                <w:sz w:val="24"/>
                <w:lang w:val="nb-NO"/>
              </w:rPr>
            </w:pPr>
            <w:r w:rsidRPr="008E773E">
              <w:rPr>
                <w:b w:val="0"/>
                <w:sz w:val="24"/>
                <w:lang w:val="en-US"/>
              </w:rPr>
              <w:t>”</w:t>
            </w:r>
            <w:r w:rsidRPr="008E773E">
              <w:rPr>
                <w:b w:val="0"/>
                <w:sz w:val="24"/>
                <w:lang w:val="nb-NO"/>
              </w:rPr>
              <w:t xml:space="preserve"> Studenter Udviklingsamtaler (SUS)</w:t>
            </w:r>
            <w:r w:rsidRPr="008E773E">
              <w:rPr>
                <w:b w:val="0"/>
                <w:sz w:val="24"/>
                <w:lang w:val="en-US"/>
              </w:rPr>
              <w:t>” or student development talks based on working portfoilo and LinkedIn profile (30 min/student)</w:t>
            </w:r>
          </w:p>
        </w:tc>
        <w:tc>
          <w:tcPr>
            <w:tcW w:w="4236" w:type="dxa"/>
          </w:tcPr>
          <w:p w14:paraId="3E18D039" w14:textId="77777777" w:rsidR="005322E4" w:rsidRPr="008E773E" w:rsidRDefault="005322E4" w:rsidP="005322E4">
            <w:pPr>
              <w:rPr>
                <w:b w:val="0"/>
                <w:sz w:val="24"/>
                <w:lang w:val="nb-NO"/>
              </w:rPr>
            </w:pPr>
            <w:r w:rsidRPr="008E773E">
              <w:rPr>
                <w:b w:val="0"/>
                <w:sz w:val="24"/>
                <w:lang w:val="nb-NO"/>
              </w:rPr>
              <w:t xml:space="preserve">Thomas Bernhard Kjærgaard </w:t>
            </w:r>
            <w:hyperlink r:id="rId90" w:history="1">
              <w:r w:rsidRPr="008E773E">
                <w:rPr>
                  <w:rStyle w:val="Hyperlink"/>
                  <w:b w:val="0"/>
                  <w:sz w:val="24"/>
                  <w:lang w:val="nb-NO"/>
                </w:rPr>
                <w:t>tbernhard@sdu.dk</w:t>
              </w:r>
            </w:hyperlink>
            <w:r w:rsidRPr="008E773E">
              <w:rPr>
                <w:b w:val="0"/>
                <w:sz w:val="24"/>
                <w:lang w:val="nb-NO"/>
              </w:rPr>
              <w:t xml:space="preserve"> &amp; Md. Saifuddin Khalid. 7 Jan, 2018. 0800-1600</w:t>
            </w:r>
          </w:p>
        </w:tc>
      </w:tr>
      <w:tr w:rsidR="005322E4" w:rsidRPr="008E773E" w14:paraId="06E9543A" w14:textId="77777777" w:rsidTr="005322E4">
        <w:tc>
          <w:tcPr>
            <w:tcW w:w="5778" w:type="dxa"/>
          </w:tcPr>
          <w:p w14:paraId="5F075058" w14:textId="77777777" w:rsidR="005322E4" w:rsidRPr="008E773E" w:rsidRDefault="005322E4" w:rsidP="008E773E">
            <w:pPr>
              <w:pStyle w:val="Listeafsnit"/>
              <w:numPr>
                <w:ilvl w:val="0"/>
                <w:numId w:val="68"/>
              </w:numPr>
              <w:spacing w:after="0" w:line="240" w:lineRule="auto"/>
              <w:rPr>
                <w:b w:val="0"/>
                <w:sz w:val="24"/>
                <w:lang w:val="nb-NO"/>
              </w:rPr>
            </w:pPr>
            <w:r w:rsidRPr="008E773E">
              <w:rPr>
                <w:b w:val="0"/>
                <w:sz w:val="24"/>
                <w:lang w:val="nb-NO"/>
              </w:rPr>
              <w:t>Evaluation of the employability development activities as an extension of course evaluation</w:t>
            </w:r>
          </w:p>
        </w:tc>
        <w:tc>
          <w:tcPr>
            <w:tcW w:w="4236" w:type="dxa"/>
          </w:tcPr>
          <w:p w14:paraId="36A229B2" w14:textId="77777777" w:rsidR="005322E4" w:rsidRPr="008E773E" w:rsidRDefault="005322E4" w:rsidP="005322E4">
            <w:pPr>
              <w:rPr>
                <w:b w:val="0"/>
                <w:sz w:val="24"/>
                <w:lang w:val="en-US"/>
              </w:rPr>
            </w:pPr>
            <w:r w:rsidRPr="008E773E">
              <w:rPr>
                <w:b w:val="0"/>
                <w:sz w:val="24"/>
                <w:lang w:val="en-US"/>
              </w:rPr>
              <w:t>Md. Saifuddin Khalid &amp; Lars Elbæk</w:t>
            </w:r>
          </w:p>
          <w:p w14:paraId="06265075" w14:textId="77777777" w:rsidR="005322E4" w:rsidRPr="008E773E" w:rsidRDefault="005322E4" w:rsidP="005322E4">
            <w:pPr>
              <w:rPr>
                <w:b w:val="0"/>
                <w:sz w:val="24"/>
                <w:lang w:val="en-US"/>
              </w:rPr>
            </w:pPr>
            <w:r w:rsidRPr="008E773E">
              <w:rPr>
                <w:b w:val="0"/>
                <w:sz w:val="24"/>
                <w:lang w:val="en-US"/>
              </w:rPr>
              <w:t>11 Jan 2018, 1215-1400</w:t>
            </w:r>
          </w:p>
        </w:tc>
      </w:tr>
    </w:tbl>
    <w:p w14:paraId="4050DFA1" w14:textId="77777777" w:rsidR="005322E4" w:rsidRPr="008E773E" w:rsidRDefault="005322E4" w:rsidP="005322E4">
      <w:pPr>
        <w:rPr>
          <w:b w:val="0"/>
          <w:sz w:val="24"/>
          <w:lang w:val="en-US"/>
        </w:rPr>
      </w:pPr>
    </w:p>
    <w:p w14:paraId="79A003EB" w14:textId="77777777" w:rsidR="005322E4" w:rsidRPr="008E773E" w:rsidRDefault="005322E4" w:rsidP="005322E4">
      <w:pPr>
        <w:jc w:val="both"/>
        <w:rPr>
          <w:b w:val="0"/>
          <w:sz w:val="24"/>
          <w:lang w:val="en-US"/>
        </w:rPr>
      </w:pPr>
      <w:r w:rsidRPr="008E773E">
        <w:rPr>
          <w:b w:val="0"/>
          <w:sz w:val="24"/>
          <w:lang w:val="en-US"/>
        </w:rPr>
        <w:t>Gaining authentic learning, 21</w:t>
      </w:r>
      <w:r w:rsidRPr="008E773E">
        <w:rPr>
          <w:b w:val="0"/>
          <w:sz w:val="24"/>
          <w:vertAlign w:val="superscript"/>
          <w:lang w:val="en-US"/>
        </w:rPr>
        <w:t>st</w:t>
      </w:r>
      <w:r w:rsidRPr="008E773E">
        <w:rPr>
          <w:b w:val="0"/>
          <w:sz w:val="24"/>
          <w:lang w:val="en-US"/>
        </w:rPr>
        <w:t xml:space="preserve"> century skills, and experiencing academic, employee and entrepreneurial roles are achieved by:</w:t>
      </w:r>
    </w:p>
    <w:p w14:paraId="0AC345CF" w14:textId="77777777" w:rsidR="005322E4" w:rsidRDefault="005322E4" w:rsidP="005322E4">
      <w:pPr>
        <w:pStyle w:val="Opstilling-punkttegn"/>
        <w:spacing w:line="240" w:lineRule="auto"/>
        <w:rPr>
          <w:lang w:val="en-US"/>
        </w:rPr>
      </w:pPr>
      <w:r>
        <w:rPr>
          <w:lang w:val="en-US"/>
        </w:rPr>
        <w:t xml:space="preserve">the invited talks/visit to company and the collaborative project with the external partners, </w:t>
      </w:r>
    </w:p>
    <w:p w14:paraId="0059DE5C" w14:textId="77777777" w:rsidR="005322E4" w:rsidRDefault="005322E4" w:rsidP="005322E4">
      <w:pPr>
        <w:pStyle w:val="Opstilling-punkttegn"/>
        <w:spacing w:line="240" w:lineRule="auto"/>
        <w:rPr>
          <w:lang w:val="en-US"/>
        </w:rPr>
      </w:pPr>
      <w:r>
        <w:rPr>
          <w:lang w:val="en-US"/>
        </w:rPr>
        <w:t xml:space="preserve">working in design teams, </w:t>
      </w:r>
    </w:p>
    <w:p w14:paraId="12B41FD4" w14:textId="77777777" w:rsidR="005322E4" w:rsidRDefault="005322E4" w:rsidP="005322E4">
      <w:pPr>
        <w:pStyle w:val="Opstilling-punkttegn"/>
        <w:spacing w:line="240" w:lineRule="auto"/>
        <w:rPr>
          <w:lang w:val="en-US"/>
        </w:rPr>
      </w:pPr>
      <w:r>
        <w:rPr>
          <w:lang w:val="en-US"/>
        </w:rPr>
        <w:t xml:space="preserve">final presentation using ACM template for paper and poster, and </w:t>
      </w:r>
    </w:p>
    <w:p w14:paraId="2335C888" w14:textId="77777777" w:rsidR="005322E4" w:rsidRPr="00A32A2F" w:rsidRDefault="005322E4" w:rsidP="005322E4">
      <w:pPr>
        <w:pStyle w:val="Opstilling-punkttegn"/>
        <w:spacing w:line="240" w:lineRule="auto"/>
        <w:rPr>
          <w:lang w:val="en-US"/>
        </w:rPr>
      </w:pPr>
      <w:r w:rsidRPr="00A32A2F">
        <w:rPr>
          <w:lang w:val="en-US"/>
        </w:rPr>
        <w:t xml:space="preserve">applying methods and tools for making creative and innovative solutions. </w:t>
      </w:r>
    </w:p>
    <w:p w14:paraId="615ADA4F" w14:textId="77777777" w:rsidR="005322E4" w:rsidRPr="00B3206B" w:rsidRDefault="005322E4" w:rsidP="005322E4">
      <w:pPr>
        <w:rPr>
          <w:lang w:val="en-US"/>
        </w:rPr>
        <w:sectPr w:rsidR="005322E4" w:rsidRPr="00B3206B" w:rsidSect="005322E4">
          <w:headerReference w:type="even" r:id="rId91"/>
          <w:headerReference w:type="default" r:id="rId92"/>
          <w:footerReference w:type="even" r:id="rId93"/>
          <w:footerReference w:type="default" r:id="rId94"/>
          <w:headerReference w:type="first" r:id="rId95"/>
          <w:footerReference w:type="first" r:id="rId96"/>
          <w:pgSz w:w="11906" w:h="16838"/>
          <w:pgMar w:top="1701" w:right="1134" w:bottom="1701" w:left="1134" w:header="708" w:footer="708" w:gutter="0"/>
          <w:cols w:space="708"/>
          <w:docGrid w:linePitch="360"/>
        </w:sectPr>
      </w:pPr>
    </w:p>
    <w:p w14:paraId="7575F0FF" w14:textId="77777777" w:rsidR="005322E4" w:rsidRPr="00A32A2F" w:rsidRDefault="005322E4" w:rsidP="005322E4">
      <w:pPr>
        <w:pStyle w:val="Overskrift2"/>
        <w:keepLines w:val="0"/>
        <w:spacing w:before="0"/>
        <w:rPr>
          <w:rFonts w:ascii="Times New Roman" w:eastAsia="Times New Roman" w:hAnsi="Times New Roman" w:cs="Times New Roman"/>
          <w:b w:val="0"/>
          <w:i w:val="0"/>
          <w:iCs w:val="0"/>
          <w:caps/>
          <w:color w:val="3333FF"/>
          <w:sz w:val="28"/>
          <w:lang w:val="en-US"/>
        </w:rPr>
      </w:pPr>
      <w:r w:rsidRPr="00A32A2F">
        <w:rPr>
          <w:rFonts w:ascii="Times New Roman" w:eastAsia="Times New Roman" w:hAnsi="Times New Roman" w:cs="Times New Roman"/>
          <w:b w:val="0"/>
          <w:caps/>
          <w:color w:val="3333FF"/>
          <w:sz w:val="28"/>
          <w:lang w:val="en-US"/>
        </w:rPr>
        <w:lastRenderedPageBreak/>
        <w:t>Teaching schedule and OVERVIEW of the sessions</w:t>
      </w:r>
    </w:p>
    <w:p w14:paraId="48AB60D8" w14:textId="77777777" w:rsidR="005322E4" w:rsidRPr="00450FDF" w:rsidRDefault="005322E4" w:rsidP="005322E4">
      <w:pPr>
        <w:spacing w:after="200" w:line="276" w:lineRule="auto"/>
        <w:rPr>
          <w:i/>
          <w:lang w:val="en-US"/>
        </w:rPr>
      </w:pPr>
      <w:r w:rsidRPr="00BC1989">
        <w:rPr>
          <w:i/>
          <w:lang w:val="en-US"/>
        </w:rPr>
        <w:t>KT: Contact hours; FT: Preparation hours</w:t>
      </w:r>
      <w:r>
        <w:rPr>
          <w:i/>
          <w:lang w:val="en-US"/>
        </w:rPr>
        <w:t>, PT: Project-related hours</w:t>
      </w:r>
      <w:r>
        <w:rPr>
          <w:sz w:val="24"/>
        </w:rPr>
        <w:fldChar w:fldCharType="begin"/>
      </w:r>
      <w:r w:rsidRPr="00AB7AFE">
        <w:rPr>
          <w:lang w:val="en-US"/>
        </w:rPr>
        <w:instrText xml:space="preserve"> LINK </w:instrText>
      </w:r>
      <w:r>
        <w:rPr>
          <w:lang w:val="en-US"/>
        </w:rPr>
        <w:instrText xml:space="preserve">Excel.Sheet.12 "C:\\NextCloud\\Documents\\TEACHING Khalid\\SDU Teaching\\Kandidat i idræt og sundhed\\Idræt og Design Specifikt E2014\\Specifikt E2018\\Disponeringsskema - Kandidat Idræt &amp; Design efterår 2018.xlsx" Ark2!R11C2:R34C9 </w:instrText>
      </w:r>
      <w:r w:rsidRPr="00AB7AFE">
        <w:rPr>
          <w:lang w:val="en-US"/>
        </w:rPr>
        <w:instrText xml:space="preserve">\a \f 4 \h  \* MERGEFORMAT </w:instrText>
      </w:r>
      <w:r>
        <w:rPr>
          <w:sz w:val="24"/>
        </w:rPr>
        <w:fldChar w:fldCharType="separate"/>
      </w:r>
    </w:p>
    <w:p w14:paraId="71AF2232" w14:textId="77777777" w:rsidR="005322E4" w:rsidRPr="007532F7" w:rsidRDefault="005322E4" w:rsidP="005322E4">
      <w:pPr>
        <w:spacing w:after="200" w:line="276" w:lineRule="auto"/>
        <w:rPr>
          <w:rFonts w:asciiTheme="minorHAnsi" w:eastAsiaTheme="minorHAnsi" w:hAnsiTheme="minorHAnsi" w:cstheme="minorBidi"/>
          <w:sz w:val="22"/>
          <w:szCs w:val="22"/>
          <w:lang w:val="en-US"/>
        </w:rPr>
      </w:pPr>
      <w:r>
        <w:rPr>
          <w:sz w:val="20"/>
          <w:szCs w:val="20"/>
        </w:rPr>
        <w:fldChar w:fldCharType="end"/>
      </w:r>
      <w:r>
        <w:rPr>
          <w:sz w:val="20"/>
          <w:szCs w:val="20"/>
        </w:rPr>
        <w:fldChar w:fldCharType="begin"/>
      </w:r>
      <w:r w:rsidRPr="007532F7">
        <w:rPr>
          <w:sz w:val="20"/>
          <w:szCs w:val="20"/>
          <w:lang w:val="en-US"/>
        </w:rPr>
        <w:instrText xml:space="preserve"> LINK </w:instrText>
      </w:r>
      <w:r>
        <w:rPr>
          <w:sz w:val="20"/>
          <w:szCs w:val="20"/>
          <w:lang w:val="en-US"/>
        </w:rPr>
        <w:instrText xml:space="preserve">Excel.Sheet.12 "C:\\NextCloud\\Documents\\TEACHING Khalid\\SDU Teaching\\Kandidat i idræt og sundhed\\Idræt og Design Specifikt E2014\\Specifikt E2018\\Disponeringsskema - Kandidat Idræt &amp; Design efterår 2018.xlsx" Ark2!R11C2:R34C11 </w:instrText>
      </w:r>
      <w:r w:rsidRPr="007532F7">
        <w:rPr>
          <w:sz w:val="20"/>
          <w:szCs w:val="20"/>
          <w:lang w:val="en-US"/>
        </w:rPr>
        <w:instrText xml:space="preserve">\a \f 4 \h </w:instrText>
      </w:r>
      <w:r>
        <w:rPr>
          <w:sz w:val="20"/>
          <w:szCs w:val="20"/>
        </w:rPr>
        <w:fldChar w:fldCharType="separate"/>
      </w:r>
    </w:p>
    <w:tbl>
      <w:tblPr>
        <w:tblW w:w="14240" w:type="dxa"/>
        <w:tblInd w:w="70" w:type="dxa"/>
        <w:tblCellMar>
          <w:left w:w="70" w:type="dxa"/>
          <w:right w:w="70" w:type="dxa"/>
        </w:tblCellMar>
        <w:tblLook w:val="04A0" w:firstRow="1" w:lastRow="0" w:firstColumn="1" w:lastColumn="0" w:noHBand="0" w:noVBand="1"/>
      </w:tblPr>
      <w:tblGrid>
        <w:gridCol w:w="788"/>
        <w:gridCol w:w="1060"/>
        <w:gridCol w:w="1180"/>
        <w:gridCol w:w="5562"/>
        <w:gridCol w:w="1442"/>
        <w:gridCol w:w="1480"/>
        <w:gridCol w:w="1160"/>
        <w:gridCol w:w="568"/>
        <w:gridCol w:w="500"/>
        <w:gridCol w:w="500"/>
      </w:tblGrid>
      <w:tr w:rsidR="005322E4" w:rsidRPr="007532F7" w14:paraId="05F6CA9A" w14:textId="77777777" w:rsidTr="005322E4">
        <w:trPr>
          <w:trHeight w:val="310"/>
        </w:trPr>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6BFCF4C" w14:textId="77777777" w:rsidR="005322E4" w:rsidRPr="007532F7" w:rsidRDefault="005322E4" w:rsidP="005322E4">
            <w:pPr>
              <w:jc w:val="center"/>
              <w:rPr>
                <w:color w:val="000000"/>
                <w:sz w:val="22"/>
                <w:szCs w:val="22"/>
              </w:rPr>
            </w:pPr>
            <w:r w:rsidRPr="007532F7">
              <w:rPr>
                <w:color w:val="000000"/>
                <w:sz w:val="22"/>
                <w:szCs w:val="22"/>
              </w:rPr>
              <w:t>Week#</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67808F9E" w14:textId="77777777" w:rsidR="005322E4" w:rsidRPr="007532F7" w:rsidRDefault="005322E4" w:rsidP="005322E4">
            <w:pPr>
              <w:jc w:val="center"/>
              <w:rPr>
                <w:color w:val="000000"/>
                <w:sz w:val="22"/>
                <w:szCs w:val="22"/>
              </w:rPr>
            </w:pPr>
            <w:r w:rsidRPr="007532F7">
              <w:rPr>
                <w:color w:val="000000"/>
                <w:sz w:val="22"/>
                <w:szCs w:val="22"/>
              </w:rPr>
              <w:t>Day</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14:paraId="4A1287A6" w14:textId="77777777" w:rsidR="005322E4" w:rsidRPr="007532F7" w:rsidRDefault="005322E4" w:rsidP="005322E4">
            <w:pPr>
              <w:jc w:val="center"/>
              <w:rPr>
                <w:color w:val="000000"/>
                <w:sz w:val="22"/>
                <w:szCs w:val="22"/>
              </w:rPr>
            </w:pPr>
            <w:r w:rsidRPr="007532F7">
              <w:rPr>
                <w:color w:val="000000"/>
                <w:sz w:val="22"/>
                <w:szCs w:val="22"/>
              </w:rPr>
              <w:t>Date</w:t>
            </w:r>
          </w:p>
        </w:tc>
        <w:tc>
          <w:tcPr>
            <w:tcW w:w="5680" w:type="dxa"/>
            <w:tcBorders>
              <w:top w:val="single" w:sz="8" w:space="0" w:color="auto"/>
              <w:left w:val="nil"/>
              <w:bottom w:val="single" w:sz="4" w:space="0" w:color="auto"/>
              <w:right w:val="single" w:sz="4" w:space="0" w:color="auto"/>
            </w:tcBorders>
            <w:shd w:val="clear" w:color="auto" w:fill="auto"/>
            <w:vAlign w:val="center"/>
            <w:hideMark/>
          </w:tcPr>
          <w:p w14:paraId="43EAD0AF" w14:textId="77777777" w:rsidR="005322E4" w:rsidRPr="007532F7" w:rsidRDefault="005322E4" w:rsidP="005322E4">
            <w:pPr>
              <w:jc w:val="center"/>
              <w:rPr>
                <w:color w:val="000000"/>
                <w:sz w:val="22"/>
                <w:szCs w:val="22"/>
              </w:rPr>
            </w:pPr>
            <w:r w:rsidRPr="007532F7">
              <w:rPr>
                <w:color w:val="000000"/>
                <w:sz w:val="22"/>
                <w:szCs w:val="22"/>
              </w:rPr>
              <w:t>Session Title</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14:paraId="22549A33" w14:textId="77777777" w:rsidR="005322E4" w:rsidRPr="007532F7" w:rsidRDefault="005322E4" w:rsidP="005322E4">
            <w:pPr>
              <w:jc w:val="center"/>
              <w:rPr>
                <w:color w:val="000000"/>
                <w:sz w:val="22"/>
                <w:szCs w:val="22"/>
              </w:rPr>
            </w:pPr>
            <w:r w:rsidRPr="007532F7">
              <w:rPr>
                <w:color w:val="000000"/>
                <w:sz w:val="22"/>
                <w:szCs w:val="22"/>
              </w:rPr>
              <w:t>Teachers</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22AC5B17" w14:textId="77777777" w:rsidR="005322E4" w:rsidRPr="007532F7" w:rsidRDefault="005322E4" w:rsidP="005322E4">
            <w:pPr>
              <w:jc w:val="center"/>
              <w:rPr>
                <w:color w:val="000000"/>
                <w:sz w:val="22"/>
                <w:szCs w:val="22"/>
              </w:rPr>
            </w:pPr>
            <w:r w:rsidRPr="007532F7">
              <w:rPr>
                <w:color w:val="000000"/>
                <w:sz w:val="22"/>
                <w:szCs w:val="22"/>
              </w:rPr>
              <w:t>Room Booking</w:t>
            </w:r>
          </w:p>
        </w:tc>
        <w:tc>
          <w:tcPr>
            <w:tcW w:w="1160" w:type="dxa"/>
            <w:tcBorders>
              <w:top w:val="single" w:sz="8" w:space="0" w:color="auto"/>
              <w:left w:val="nil"/>
              <w:bottom w:val="single" w:sz="4" w:space="0" w:color="auto"/>
              <w:right w:val="single" w:sz="4" w:space="0" w:color="auto"/>
            </w:tcBorders>
            <w:shd w:val="clear" w:color="000000" w:fill="FFFF00"/>
            <w:noWrap/>
            <w:vAlign w:val="center"/>
            <w:hideMark/>
          </w:tcPr>
          <w:p w14:paraId="492F3C8C" w14:textId="77777777" w:rsidR="005322E4" w:rsidRPr="007532F7" w:rsidRDefault="005322E4" w:rsidP="005322E4">
            <w:pPr>
              <w:jc w:val="center"/>
              <w:rPr>
                <w:color w:val="000000"/>
                <w:sz w:val="22"/>
                <w:szCs w:val="22"/>
              </w:rPr>
            </w:pPr>
            <w:r w:rsidRPr="007532F7">
              <w:rPr>
                <w:color w:val="000000"/>
                <w:sz w:val="22"/>
                <w:szCs w:val="22"/>
              </w:rPr>
              <w:t>Cont. Hrs.</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14:paraId="3432B3BB" w14:textId="77777777" w:rsidR="005322E4" w:rsidRPr="007532F7" w:rsidRDefault="005322E4" w:rsidP="005322E4">
            <w:pPr>
              <w:jc w:val="center"/>
              <w:rPr>
                <w:color w:val="000000"/>
                <w:sz w:val="22"/>
                <w:szCs w:val="22"/>
              </w:rPr>
            </w:pPr>
            <w:r w:rsidRPr="007532F7">
              <w:rPr>
                <w:color w:val="000000"/>
                <w:sz w:val="22"/>
                <w:szCs w:val="22"/>
              </w:rPr>
              <w:t>KT*</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14:paraId="1825E3DA"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FT*</w:t>
            </w:r>
          </w:p>
        </w:tc>
        <w:tc>
          <w:tcPr>
            <w:tcW w:w="500" w:type="dxa"/>
            <w:tcBorders>
              <w:top w:val="single" w:sz="8" w:space="0" w:color="auto"/>
              <w:left w:val="nil"/>
              <w:bottom w:val="single" w:sz="4" w:space="0" w:color="auto"/>
              <w:right w:val="single" w:sz="4" w:space="0" w:color="auto"/>
            </w:tcBorders>
            <w:shd w:val="clear" w:color="auto" w:fill="auto"/>
            <w:noWrap/>
            <w:vAlign w:val="center"/>
            <w:hideMark/>
          </w:tcPr>
          <w:p w14:paraId="00A2F0A6"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PT*</w:t>
            </w:r>
          </w:p>
        </w:tc>
      </w:tr>
      <w:tr w:rsidR="005322E4" w:rsidRPr="007532F7" w14:paraId="71ED8548" w14:textId="77777777" w:rsidTr="005322E4">
        <w:trPr>
          <w:trHeight w:val="15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C7358F" w14:textId="77777777" w:rsidR="005322E4" w:rsidRPr="007532F7" w:rsidRDefault="005322E4" w:rsidP="005322E4">
            <w:pPr>
              <w:jc w:val="center"/>
              <w:rPr>
                <w:sz w:val="22"/>
                <w:szCs w:val="22"/>
              </w:rPr>
            </w:pPr>
            <w:r w:rsidRPr="007532F7">
              <w:rPr>
                <w:sz w:val="22"/>
                <w:szCs w:val="22"/>
              </w:rPr>
              <w:t>46</w:t>
            </w:r>
          </w:p>
        </w:tc>
        <w:tc>
          <w:tcPr>
            <w:tcW w:w="1060" w:type="dxa"/>
            <w:tcBorders>
              <w:top w:val="nil"/>
              <w:left w:val="nil"/>
              <w:bottom w:val="single" w:sz="4" w:space="0" w:color="auto"/>
              <w:right w:val="single" w:sz="4" w:space="0" w:color="auto"/>
            </w:tcBorders>
            <w:shd w:val="clear" w:color="auto" w:fill="auto"/>
            <w:noWrap/>
            <w:vAlign w:val="center"/>
            <w:hideMark/>
          </w:tcPr>
          <w:p w14:paraId="605E9C73"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28A4DF24" w14:textId="77777777" w:rsidR="005322E4" w:rsidRPr="007532F7" w:rsidRDefault="005322E4" w:rsidP="005322E4">
            <w:pPr>
              <w:jc w:val="center"/>
              <w:rPr>
                <w:color w:val="FF0000"/>
                <w:sz w:val="22"/>
                <w:szCs w:val="22"/>
              </w:rPr>
            </w:pPr>
            <w:r w:rsidRPr="007532F7">
              <w:rPr>
                <w:color w:val="FF0000"/>
                <w:sz w:val="22"/>
                <w:szCs w:val="22"/>
              </w:rPr>
              <w:t>13-nov-18</w:t>
            </w:r>
          </w:p>
        </w:tc>
        <w:tc>
          <w:tcPr>
            <w:tcW w:w="5680" w:type="dxa"/>
            <w:tcBorders>
              <w:top w:val="nil"/>
              <w:left w:val="nil"/>
              <w:bottom w:val="single" w:sz="4" w:space="0" w:color="auto"/>
              <w:right w:val="single" w:sz="4" w:space="0" w:color="auto"/>
            </w:tcBorders>
            <w:shd w:val="clear" w:color="auto" w:fill="auto"/>
            <w:vAlign w:val="center"/>
            <w:hideMark/>
          </w:tcPr>
          <w:p w14:paraId="5811291D" w14:textId="77777777" w:rsidR="005322E4" w:rsidRPr="007532F7" w:rsidRDefault="005322E4" w:rsidP="005322E4">
            <w:pPr>
              <w:rPr>
                <w:color w:val="000000"/>
                <w:sz w:val="22"/>
                <w:szCs w:val="22"/>
                <w:lang w:val="en-US"/>
              </w:rPr>
            </w:pPr>
            <w:r w:rsidRPr="007532F7">
              <w:rPr>
                <w:color w:val="000000"/>
                <w:sz w:val="22"/>
                <w:szCs w:val="22"/>
                <w:lang w:val="en-US"/>
              </w:rPr>
              <w:t>Introduction to the course. Introduction to the themes and design project experiences in play, exercise, social, and educational contexts. Presentation of project scopes, contact organization, group Formation, and selection of project topic. 1. Purposeful Design and Theoretical Premises: Experiences from Sports and Health Projects.</w:t>
            </w:r>
          </w:p>
        </w:tc>
        <w:tc>
          <w:tcPr>
            <w:tcW w:w="1460" w:type="dxa"/>
            <w:tcBorders>
              <w:top w:val="nil"/>
              <w:left w:val="nil"/>
              <w:bottom w:val="single" w:sz="4" w:space="0" w:color="auto"/>
              <w:right w:val="single" w:sz="4" w:space="0" w:color="auto"/>
            </w:tcBorders>
            <w:shd w:val="clear" w:color="auto" w:fill="auto"/>
            <w:vAlign w:val="center"/>
            <w:hideMark/>
          </w:tcPr>
          <w:p w14:paraId="256330DA" w14:textId="77777777" w:rsidR="005322E4" w:rsidRPr="007532F7" w:rsidRDefault="005322E4" w:rsidP="005322E4">
            <w:pPr>
              <w:rPr>
                <w:color w:val="000000"/>
                <w:sz w:val="22"/>
                <w:szCs w:val="22"/>
              </w:rPr>
            </w:pPr>
            <w:r w:rsidRPr="007532F7">
              <w:rPr>
                <w:color w:val="000000"/>
                <w:sz w:val="22"/>
                <w:szCs w:val="22"/>
              </w:rPr>
              <w:t>MSK &amp; LE</w:t>
            </w:r>
          </w:p>
        </w:tc>
        <w:tc>
          <w:tcPr>
            <w:tcW w:w="1480" w:type="dxa"/>
            <w:tcBorders>
              <w:top w:val="nil"/>
              <w:left w:val="nil"/>
              <w:bottom w:val="single" w:sz="4" w:space="0" w:color="auto"/>
              <w:right w:val="single" w:sz="4" w:space="0" w:color="auto"/>
            </w:tcBorders>
            <w:shd w:val="clear" w:color="auto" w:fill="auto"/>
            <w:noWrap/>
            <w:vAlign w:val="center"/>
            <w:hideMark/>
          </w:tcPr>
          <w:p w14:paraId="6955E393" w14:textId="77777777" w:rsidR="005322E4" w:rsidRPr="007532F7" w:rsidRDefault="005322E4" w:rsidP="005322E4">
            <w:pPr>
              <w:jc w:val="center"/>
              <w:rPr>
                <w:color w:val="000000"/>
                <w:sz w:val="22"/>
                <w:szCs w:val="22"/>
              </w:rPr>
            </w:pPr>
            <w:r w:rsidRPr="007532F7">
              <w:rPr>
                <w:color w:val="000000"/>
                <w:sz w:val="22"/>
                <w:szCs w:val="22"/>
              </w:rPr>
              <w:t>0900-1600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1F086A14" w14:textId="77777777" w:rsidR="005322E4" w:rsidRPr="007532F7" w:rsidRDefault="005322E4" w:rsidP="005322E4">
            <w:pPr>
              <w:jc w:val="center"/>
              <w:rPr>
                <w:color w:val="000000"/>
                <w:sz w:val="22"/>
                <w:szCs w:val="22"/>
              </w:rPr>
            </w:pPr>
            <w:r w:rsidRPr="007532F7">
              <w:rPr>
                <w:color w:val="000000"/>
                <w:sz w:val="22"/>
                <w:szCs w:val="22"/>
              </w:rPr>
              <w:t>0900-1500</w:t>
            </w:r>
          </w:p>
        </w:tc>
        <w:tc>
          <w:tcPr>
            <w:tcW w:w="500" w:type="dxa"/>
            <w:tcBorders>
              <w:top w:val="nil"/>
              <w:left w:val="nil"/>
              <w:bottom w:val="single" w:sz="4" w:space="0" w:color="auto"/>
              <w:right w:val="single" w:sz="4" w:space="0" w:color="auto"/>
            </w:tcBorders>
            <w:shd w:val="clear" w:color="auto" w:fill="auto"/>
            <w:noWrap/>
            <w:vAlign w:val="center"/>
            <w:hideMark/>
          </w:tcPr>
          <w:p w14:paraId="20DA356B" w14:textId="77777777" w:rsidR="005322E4" w:rsidRPr="007532F7" w:rsidRDefault="005322E4" w:rsidP="005322E4">
            <w:pPr>
              <w:jc w:val="center"/>
              <w:rPr>
                <w:color w:val="000000"/>
                <w:sz w:val="22"/>
                <w:szCs w:val="22"/>
              </w:rPr>
            </w:pPr>
            <w:r w:rsidRPr="007532F7">
              <w:rPr>
                <w:color w:val="000000"/>
                <w:sz w:val="22"/>
                <w:szCs w:val="22"/>
              </w:rPr>
              <w:t>6</w:t>
            </w:r>
          </w:p>
        </w:tc>
        <w:tc>
          <w:tcPr>
            <w:tcW w:w="500" w:type="dxa"/>
            <w:tcBorders>
              <w:top w:val="nil"/>
              <w:left w:val="nil"/>
              <w:bottom w:val="single" w:sz="4" w:space="0" w:color="auto"/>
              <w:right w:val="single" w:sz="4" w:space="0" w:color="auto"/>
            </w:tcBorders>
            <w:shd w:val="clear" w:color="auto" w:fill="auto"/>
            <w:noWrap/>
            <w:vAlign w:val="center"/>
            <w:hideMark/>
          </w:tcPr>
          <w:p w14:paraId="6E400D87"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3</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3F512"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r>
      <w:tr w:rsidR="005322E4" w:rsidRPr="007532F7" w14:paraId="53C9876D" w14:textId="77777777" w:rsidTr="005322E4">
        <w:trPr>
          <w:trHeight w:val="7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1F21E1" w14:textId="77777777" w:rsidR="005322E4" w:rsidRPr="007532F7" w:rsidRDefault="005322E4" w:rsidP="005322E4">
            <w:pPr>
              <w:jc w:val="center"/>
              <w:rPr>
                <w:sz w:val="22"/>
                <w:szCs w:val="22"/>
              </w:rPr>
            </w:pPr>
            <w:r w:rsidRPr="007532F7">
              <w:rPr>
                <w:sz w:val="22"/>
                <w:szCs w:val="22"/>
              </w:rPr>
              <w:t>46</w:t>
            </w:r>
          </w:p>
        </w:tc>
        <w:tc>
          <w:tcPr>
            <w:tcW w:w="1060" w:type="dxa"/>
            <w:tcBorders>
              <w:top w:val="nil"/>
              <w:left w:val="nil"/>
              <w:bottom w:val="single" w:sz="4" w:space="0" w:color="auto"/>
              <w:right w:val="single" w:sz="4" w:space="0" w:color="auto"/>
            </w:tcBorders>
            <w:shd w:val="clear" w:color="auto" w:fill="auto"/>
            <w:noWrap/>
            <w:vAlign w:val="center"/>
            <w:hideMark/>
          </w:tcPr>
          <w:p w14:paraId="05637EFF"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550BB056" w14:textId="77777777" w:rsidR="005322E4" w:rsidRPr="007532F7" w:rsidRDefault="005322E4" w:rsidP="005322E4">
            <w:pPr>
              <w:jc w:val="center"/>
              <w:rPr>
                <w:color w:val="0000FF"/>
                <w:sz w:val="22"/>
                <w:szCs w:val="22"/>
              </w:rPr>
            </w:pPr>
            <w:r w:rsidRPr="007532F7">
              <w:rPr>
                <w:color w:val="0000FF"/>
                <w:sz w:val="22"/>
                <w:szCs w:val="22"/>
              </w:rPr>
              <w:t>15-nov-18</w:t>
            </w:r>
          </w:p>
        </w:tc>
        <w:tc>
          <w:tcPr>
            <w:tcW w:w="5680" w:type="dxa"/>
            <w:tcBorders>
              <w:top w:val="nil"/>
              <w:left w:val="nil"/>
              <w:bottom w:val="single" w:sz="4" w:space="0" w:color="auto"/>
              <w:right w:val="single" w:sz="4" w:space="0" w:color="auto"/>
            </w:tcBorders>
            <w:shd w:val="clear" w:color="auto" w:fill="auto"/>
            <w:vAlign w:val="center"/>
            <w:hideMark/>
          </w:tcPr>
          <w:p w14:paraId="3C78B9D2" w14:textId="77777777" w:rsidR="005322E4" w:rsidRPr="007532F7" w:rsidRDefault="005322E4" w:rsidP="005322E4">
            <w:pPr>
              <w:rPr>
                <w:color w:val="000000"/>
                <w:sz w:val="22"/>
                <w:szCs w:val="22"/>
                <w:lang w:val="en-US"/>
              </w:rPr>
            </w:pPr>
            <w:r w:rsidRPr="007532F7">
              <w:rPr>
                <w:color w:val="000000"/>
                <w:sz w:val="22"/>
                <w:szCs w:val="22"/>
                <w:lang w:val="en-US"/>
              </w:rPr>
              <w:t>1. Spearhead project workshop (9.15-11.30). 2. KOMPAN visit - intro to company philosophy and design strategy (1230-1600)</w:t>
            </w:r>
          </w:p>
        </w:tc>
        <w:tc>
          <w:tcPr>
            <w:tcW w:w="1460" w:type="dxa"/>
            <w:tcBorders>
              <w:top w:val="nil"/>
              <w:left w:val="nil"/>
              <w:bottom w:val="single" w:sz="4" w:space="0" w:color="auto"/>
              <w:right w:val="single" w:sz="4" w:space="0" w:color="auto"/>
            </w:tcBorders>
            <w:shd w:val="clear" w:color="auto" w:fill="auto"/>
            <w:vAlign w:val="center"/>
            <w:hideMark/>
          </w:tcPr>
          <w:p w14:paraId="7E7D7A50"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2ECA44C7" w14:textId="77777777" w:rsidR="005322E4" w:rsidRPr="007532F7" w:rsidRDefault="005322E4" w:rsidP="005322E4">
            <w:pPr>
              <w:jc w:val="center"/>
              <w:rPr>
                <w:color w:val="000000"/>
                <w:sz w:val="22"/>
                <w:szCs w:val="22"/>
              </w:rPr>
            </w:pPr>
            <w:r w:rsidRPr="007532F7">
              <w:rPr>
                <w:color w:val="000000"/>
                <w:sz w:val="22"/>
                <w:szCs w:val="22"/>
              </w:rPr>
              <w:t>1000-1600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20BD478F" w14:textId="77777777" w:rsidR="005322E4" w:rsidRPr="007532F7" w:rsidRDefault="005322E4" w:rsidP="005322E4">
            <w:pPr>
              <w:jc w:val="center"/>
              <w:rPr>
                <w:color w:val="000000"/>
                <w:sz w:val="22"/>
                <w:szCs w:val="22"/>
              </w:rPr>
            </w:pPr>
            <w:r w:rsidRPr="007532F7">
              <w:rPr>
                <w:color w:val="000000"/>
                <w:sz w:val="22"/>
                <w:szCs w:val="22"/>
              </w:rPr>
              <w:t>1000-1600</w:t>
            </w:r>
          </w:p>
        </w:tc>
        <w:tc>
          <w:tcPr>
            <w:tcW w:w="500" w:type="dxa"/>
            <w:tcBorders>
              <w:top w:val="nil"/>
              <w:left w:val="nil"/>
              <w:bottom w:val="single" w:sz="4" w:space="0" w:color="auto"/>
              <w:right w:val="single" w:sz="4" w:space="0" w:color="auto"/>
            </w:tcBorders>
            <w:shd w:val="clear" w:color="auto" w:fill="auto"/>
            <w:noWrap/>
            <w:vAlign w:val="center"/>
            <w:hideMark/>
          </w:tcPr>
          <w:p w14:paraId="186EF472" w14:textId="77777777" w:rsidR="005322E4" w:rsidRPr="007532F7" w:rsidRDefault="005322E4" w:rsidP="005322E4">
            <w:pPr>
              <w:jc w:val="center"/>
              <w:rPr>
                <w:color w:val="000000"/>
                <w:sz w:val="22"/>
                <w:szCs w:val="22"/>
              </w:rPr>
            </w:pPr>
            <w:r w:rsidRPr="007532F7">
              <w:rPr>
                <w:color w:val="000000"/>
                <w:sz w:val="22"/>
                <w:szCs w:val="22"/>
              </w:rPr>
              <w:t>6</w:t>
            </w:r>
          </w:p>
        </w:tc>
        <w:tc>
          <w:tcPr>
            <w:tcW w:w="500" w:type="dxa"/>
            <w:tcBorders>
              <w:top w:val="nil"/>
              <w:left w:val="nil"/>
              <w:bottom w:val="single" w:sz="4" w:space="0" w:color="auto"/>
              <w:right w:val="single" w:sz="4" w:space="0" w:color="auto"/>
            </w:tcBorders>
            <w:shd w:val="clear" w:color="auto" w:fill="auto"/>
            <w:noWrap/>
            <w:vAlign w:val="center"/>
            <w:hideMark/>
          </w:tcPr>
          <w:p w14:paraId="73A4756E"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c>
          <w:tcPr>
            <w:tcW w:w="500" w:type="dxa"/>
            <w:vMerge/>
            <w:tcBorders>
              <w:top w:val="nil"/>
              <w:left w:val="single" w:sz="4" w:space="0" w:color="auto"/>
              <w:bottom w:val="single" w:sz="4" w:space="0" w:color="000000"/>
              <w:right w:val="single" w:sz="4" w:space="0" w:color="auto"/>
            </w:tcBorders>
            <w:vAlign w:val="center"/>
            <w:hideMark/>
          </w:tcPr>
          <w:p w14:paraId="0739E9C3" w14:textId="77777777" w:rsidR="005322E4" w:rsidRPr="007532F7" w:rsidRDefault="005322E4" w:rsidP="005322E4">
            <w:pPr>
              <w:rPr>
                <w:rFonts w:ascii="Calibri" w:hAnsi="Calibri" w:cs="Calibri"/>
                <w:color w:val="000000"/>
                <w:sz w:val="22"/>
                <w:szCs w:val="22"/>
              </w:rPr>
            </w:pPr>
          </w:p>
        </w:tc>
      </w:tr>
      <w:tr w:rsidR="005322E4" w:rsidRPr="007532F7" w14:paraId="7EC0BEF9" w14:textId="77777777" w:rsidTr="005322E4">
        <w:trPr>
          <w:trHeight w:val="5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5D332A" w14:textId="77777777" w:rsidR="005322E4" w:rsidRPr="007532F7" w:rsidRDefault="005322E4" w:rsidP="005322E4">
            <w:pPr>
              <w:jc w:val="center"/>
              <w:rPr>
                <w:sz w:val="22"/>
                <w:szCs w:val="22"/>
              </w:rPr>
            </w:pPr>
            <w:r w:rsidRPr="007532F7">
              <w:rPr>
                <w:sz w:val="22"/>
                <w:szCs w:val="22"/>
              </w:rPr>
              <w:t>46</w:t>
            </w:r>
          </w:p>
        </w:tc>
        <w:tc>
          <w:tcPr>
            <w:tcW w:w="1060" w:type="dxa"/>
            <w:tcBorders>
              <w:top w:val="nil"/>
              <w:left w:val="nil"/>
              <w:bottom w:val="single" w:sz="4" w:space="0" w:color="auto"/>
              <w:right w:val="single" w:sz="4" w:space="0" w:color="auto"/>
            </w:tcBorders>
            <w:shd w:val="clear" w:color="auto" w:fill="auto"/>
            <w:noWrap/>
            <w:vAlign w:val="center"/>
            <w:hideMark/>
          </w:tcPr>
          <w:p w14:paraId="1380D8E8"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510DFF7E" w14:textId="77777777" w:rsidR="005322E4" w:rsidRPr="007532F7" w:rsidRDefault="005322E4" w:rsidP="005322E4">
            <w:pPr>
              <w:jc w:val="center"/>
              <w:rPr>
                <w:color w:val="00B050"/>
                <w:sz w:val="22"/>
                <w:szCs w:val="22"/>
              </w:rPr>
            </w:pPr>
            <w:r w:rsidRPr="007532F7">
              <w:rPr>
                <w:color w:val="00B050"/>
                <w:sz w:val="22"/>
                <w:szCs w:val="22"/>
              </w:rPr>
              <w:t>16-nov-18</w:t>
            </w:r>
          </w:p>
        </w:tc>
        <w:tc>
          <w:tcPr>
            <w:tcW w:w="5680" w:type="dxa"/>
            <w:tcBorders>
              <w:top w:val="nil"/>
              <w:left w:val="nil"/>
              <w:bottom w:val="single" w:sz="4" w:space="0" w:color="auto"/>
              <w:right w:val="single" w:sz="4" w:space="0" w:color="auto"/>
            </w:tcBorders>
            <w:shd w:val="clear" w:color="auto" w:fill="auto"/>
            <w:vAlign w:val="center"/>
            <w:hideMark/>
          </w:tcPr>
          <w:p w14:paraId="210F5BFE" w14:textId="77777777" w:rsidR="005322E4" w:rsidRPr="007532F7" w:rsidRDefault="005322E4" w:rsidP="005322E4">
            <w:pPr>
              <w:rPr>
                <w:color w:val="000000"/>
                <w:sz w:val="22"/>
                <w:szCs w:val="22"/>
                <w:lang w:val="en-US"/>
              </w:rPr>
            </w:pPr>
            <w:r w:rsidRPr="007532F7">
              <w:rPr>
                <w:color w:val="000000"/>
                <w:sz w:val="22"/>
                <w:szCs w:val="22"/>
                <w:lang w:val="en-US"/>
              </w:rPr>
              <w:t>Active Minds and Embodied Learning: Does human movement improve brain function?</w:t>
            </w:r>
          </w:p>
        </w:tc>
        <w:tc>
          <w:tcPr>
            <w:tcW w:w="1460" w:type="dxa"/>
            <w:tcBorders>
              <w:top w:val="nil"/>
              <w:left w:val="nil"/>
              <w:bottom w:val="single" w:sz="4" w:space="0" w:color="auto"/>
              <w:right w:val="single" w:sz="4" w:space="0" w:color="auto"/>
            </w:tcBorders>
            <w:shd w:val="clear" w:color="auto" w:fill="auto"/>
            <w:vAlign w:val="center"/>
            <w:hideMark/>
          </w:tcPr>
          <w:p w14:paraId="6548E33B" w14:textId="77777777" w:rsidR="005322E4" w:rsidRPr="007532F7" w:rsidRDefault="005322E4" w:rsidP="005322E4">
            <w:pPr>
              <w:rPr>
                <w:color w:val="000000"/>
                <w:sz w:val="22"/>
                <w:szCs w:val="22"/>
              </w:rPr>
            </w:pPr>
            <w:r w:rsidRPr="007532F7">
              <w:rPr>
                <w:color w:val="000000"/>
                <w:sz w:val="22"/>
                <w:szCs w:val="22"/>
              </w:rPr>
              <w:t>LE</w:t>
            </w:r>
          </w:p>
        </w:tc>
        <w:tc>
          <w:tcPr>
            <w:tcW w:w="1480" w:type="dxa"/>
            <w:tcBorders>
              <w:top w:val="nil"/>
              <w:left w:val="nil"/>
              <w:bottom w:val="single" w:sz="4" w:space="0" w:color="auto"/>
              <w:right w:val="single" w:sz="4" w:space="0" w:color="auto"/>
            </w:tcBorders>
            <w:shd w:val="clear" w:color="auto" w:fill="auto"/>
            <w:noWrap/>
            <w:vAlign w:val="center"/>
            <w:hideMark/>
          </w:tcPr>
          <w:p w14:paraId="384244F9"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615CC591" w14:textId="77777777" w:rsidR="005322E4" w:rsidRPr="007532F7" w:rsidRDefault="005322E4" w:rsidP="005322E4">
            <w:pPr>
              <w:jc w:val="center"/>
              <w:rPr>
                <w:color w:val="000000"/>
                <w:sz w:val="22"/>
                <w:szCs w:val="22"/>
              </w:rPr>
            </w:pPr>
            <w:r w:rsidRPr="007532F7">
              <w:rPr>
                <w:color w:val="000000"/>
                <w:sz w:val="22"/>
                <w:szCs w:val="22"/>
              </w:rPr>
              <w:t>0900-1400</w:t>
            </w:r>
          </w:p>
        </w:tc>
        <w:tc>
          <w:tcPr>
            <w:tcW w:w="500" w:type="dxa"/>
            <w:tcBorders>
              <w:top w:val="nil"/>
              <w:left w:val="nil"/>
              <w:bottom w:val="single" w:sz="4" w:space="0" w:color="auto"/>
              <w:right w:val="single" w:sz="4" w:space="0" w:color="auto"/>
            </w:tcBorders>
            <w:shd w:val="clear" w:color="auto" w:fill="auto"/>
            <w:noWrap/>
            <w:vAlign w:val="center"/>
            <w:hideMark/>
          </w:tcPr>
          <w:p w14:paraId="3F1445F6" w14:textId="77777777" w:rsidR="005322E4" w:rsidRPr="007532F7" w:rsidRDefault="005322E4" w:rsidP="005322E4">
            <w:pPr>
              <w:jc w:val="center"/>
              <w:rPr>
                <w:color w:val="000000"/>
                <w:sz w:val="22"/>
                <w:szCs w:val="22"/>
              </w:rPr>
            </w:pPr>
            <w:r w:rsidRPr="007532F7">
              <w:rPr>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center"/>
            <w:hideMark/>
          </w:tcPr>
          <w:p w14:paraId="07CCB2A1"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8</w:t>
            </w:r>
          </w:p>
        </w:tc>
        <w:tc>
          <w:tcPr>
            <w:tcW w:w="500" w:type="dxa"/>
            <w:vMerge/>
            <w:tcBorders>
              <w:top w:val="nil"/>
              <w:left w:val="single" w:sz="4" w:space="0" w:color="auto"/>
              <w:bottom w:val="single" w:sz="4" w:space="0" w:color="000000"/>
              <w:right w:val="single" w:sz="4" w:space="0" w:color="auto"/>
            </w:tcBorders>
            <w:vAlign w:val="center"/>
            <w:hideMark/>
          </w:tcPr>
          <w:p w14:paraId="52ED902C" w14:textId="77777777" w:rsidR="005322E4" w:rsidRPr="007532F7" w:rsidRDefault="005322E4" w:rsidP="005322E4">
            <w:pPr>
              <w:rPr>
                <w:rFonts w:ascii="Calibri" w:hAnsi="Calibri" w:cs="Calibri"/>
                <w:color w:val="000000"/>
                <w:sz w:val="22"/>
                <w:szCs w:val="22"/>
              </w:rPr>
            </w:pPr>
          </w:p>
        </w:tc>
      </w:tr>
      <w:tr w:rsidR="005322E4" w:rsidRPr="007532F7" w14:paraId="216EBDCB" w14:textId="77777777" w:rsidTr="005322E4">
        <w:trPr>
          <w:trHeight w:val="7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6B523D" w14:textId="77777777" w:rsidR="005322E4" w:rsidRPr="007532F7" w:rsidRDefault="005322E4" w:rsidP="005322E4">
            <w:pPr>
              <w:jc w:val="center"/>
              <w:rPr>
                <w:sz w:val="22"/>
                <w:szCs w:val="22"/>
              </w:rPr>
            </w:pPr>
            <w:r w:rsidRPr="007532F7">
              <w:rPr>
                <w:sz w:val="22"/>
                <w:szCs w:val="22"/>
              </w:rPr>
              <w:t>47</w:t>
            </w:r>
          </w:p>
        </w:tc>
        <w:tc>
          <w:tcPr>
            <w:tcW w:w="1060" w:type="dxa"/>
            <w:tcBorders>
              <w:top w:val="nil"/>
              <w:left w:val="nil"/>
              <w:bottom w:val="single" w:sz="4" w:space="0" w:color="auto"/>
              <w:right w:val="single" w:sz="4" w:space="0" w:color="auto"/>
            </w:tcBorders>
            <w:shd w:val="clear" w:color="auto" w:fill="auto"/>
            <w:noWrap/>
            <w:vAlign w:val="center"/>
            <w:hideMark/>
          </w:tcPr>
          <w:p w14:paraId="073ECAB3"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0EF2F505" w14:textId="77777777" w:rsidR="005322E4" w:rsidRPr="007532F7" w:rsidRDefault="005322E4" w:rsidP="005322E4">
            <w:pPr>
              <w:jc w:val="center"/>
              <w:rPr>
                <w:color w:val="FF0000"/>
                <w:sz w:val="22"/>
                <w:szCs w:val="22"/>
              </w:rPr>
            </w:pPr>
            <w:r w:rsidRPr="007532F7">
              <w:rPr>
                <w:color w:val="FF0000"/>
                <w:sz w:val="22"/>
                <w:szCs w:val="22"/>
              </w:rPr>
              <w:t>20-nov-18</w:t>
            </w:r>
          </w:p>
        </w:tc>
        <w:tc>
          <w:tcPr>
            <w:tcW w:w="5680" w:type="dxa"/>
            <w:tcBorders>
              <w:top w:val="nil"/>
              <w:left w:val="nil"/>
              <w:bottom w:val="single" w:sz="4" w:space="0" w:color="auto"/>
              <w:right w:val="single" w:sz="4" w:space="0" w:color="auto"/>
            </w:tcBorders>
            <w:shd w:val="clear" w:color="auto" w:fill="auto"/>
            <w:vAlign w:val="center"/>
            <w:hideMark/>
          </w:tcPr>
          <w:p w14:paraId="19AE78F1" w14:textId="77777777" w:rsidR="005322E4" w:rsidRPr="007532F7" w:rsidRDefault="005322E4" w:rsidP="005322E4">
            <w:pPr>
              <w:rPr>
                <w:color w:val="000000"/>
                <w:sz w:val="22"/>
                <w:szCs w:val="22"/>
              </w:rPr>
            </w:pPr>
            <w:r w:rsidRPr="007532F7">
              <w:rPr>
                <w:color w:val="000000"/>
                <w:sz w:val="22"/>
                <w:szCs w:val="22"/>
                <w:lang w:val="en-US"/>
              </w:rPr>
              <w:t xml:space="preserve">1. Physical exercise at work: A contribution to well-being and better professional life. </w:t>
            </w:r>
            <w:r w:rsidRPr="007532F7">
              <w:rPr>
                <w:color w:val="000000"/>
                <w:sz w:val="22"/>
                <w:szCs w:val="22"/>
              </w:rPr>
              <w:t>2. Design of outdoor training and play concepts.</w:t>
            </w:r>
          </w:p>
        </w:tc>
        <w:tc>
          <w:tcPr>
            <w:tcW w:w="1460" w:type="dxa"/>
            <w:tcBorders>
              <w:top w:val="nil"/>
              <w:left w:val="nil"/>
              <w:bottom w:val="single" w:sz="4" w:space="0" w:color="auto"/>
              <w:right w:val="single" w:sz="4" w:space="0" w:color="auto"/>
            </w:tcBorders>
            <w:shd w:val="clear" w:color="auto" w:fill="auto"/>
            <w:vAlign w:val="center"/>
            <w:hideMark/>
          </w:tcPr>
          <w:p w14:paraId="55626AE6" w14:textId="77777777" w:rsidR="005322E4" w:rsidRPr="007532F7" w:rsidRDefault="005322E4" w:rsidP="005322E4">
            <w:pPr>
              <w:rPr>
                <w:color w:val="000000"/>
                <w:sz w:val="22"/>
                <w:szCs w:val="22"/>
              </w:rPr>
            </w:pPr>
            <w:r w:rsidRPr="007532F7">
              <w:rPr>
                <w:color w:val="000000"/>
                <w:sz w:val="22"/>
                <w:szCs w:val="22"/>
              </w:rPr>
              <w:t>LFS (9-12) &amp; MZ (1215-1400)</w:t>
            </w:r>
          </w:p>
        </w:tc>
        <w:tc>
          <w:tcPr>
            <w:tcW w:w="1480" w:type="dxa"/>
            <w:tcBorders>
              <w:top w:val="nil"/>
              <w:left w:val="nil"/>
              <w:bottom w:val="single" w:sz="4" w:space="0" w:color="auto"/>
              <w:right w:val="single" w:sz="4" w:space="0" w:color="auto"/>
            </w:tcBorders>
            <w:shd w:val="clear" w:color="auto" w:fill="auto"/>
            <w:noWrap/>
            <w:vAlign w:val="center"/>
            <w:hideMark/>
          </w:tcPr>
          <w:p w14:paraId="3BABDFFB" w14:textId="77777777" w:rsidR="005322E4" w:rsidRPr="007532F7" w:rsidRDefault="005322E4" w:rsidP="005322E4">
            <w:pPr>
              <w:jc w:val="center"/>
              <w:rPr>
                <w:color w:val="000000"/>
                <w:sz w:val="22"/>
                <w:szCs w:val="22"/>
              </w:rPr>
            </w:pPr>
            <w:r w:rsidRPr="007532F7">
              <w:rPr>
                <w:color w:val="000000"/>
                <w:sz w:val="22"/>
                <w:szCs w:val="22"/>
              </w:rPr>
              <w:t>0900-1400 U141</w:t>
            </w:r>
          </w:p>
        </w:tc>
        <w:tc>
          <w:tcPr>
            <w:tcW w:w="1160" w:type="dxa"/>
            <w:tcBorders>
              <w:top w:val="nil"/>
              <w:left w:val="nil"/>
              <w:bottom w:val="single" w:sz="4" w:space="0" w:color="auto"/>
              <w:right w:val="single" w:sz="4" w:space="0" w:color="auto"/>
            </w:tcBorders>
            <w:shd w:val="clear" w:color="000000" w:fill="FFFF00"/>
            <w:noWrap/>
            <w:vAlign w:val="center"/>
            <w:hideMark/>
          </w:tcPr>
          <w:p w14:paraId="4BBC85A3" w14:textId="77777777" w:rsidR="005322E4" w:rsidRPr="007532F7" w:rsidRDefault="005322E4" w:rsidP="005322E4">
            <w:pPr>
              <w:jc w:val="center"/>
              <w:rPr>
                <w:color w:val="000000"/>
                <w:sz w:val="22"/>
                <w:szCs w:val="22"/>
              </w:rPr>
            </w:pPr>
            <w:r w:rsidRPr="007532F7">
              <w:rPr>
                <w:color w:val="000000"/>
                <w:sz w:val="22"/>
                <w:szCs w:val="22"/>
              </w:rPr>
              <w:t>0900-1400</w:t>
            </w:r>
          </w:p>
        </w:tc>
        <w:tc>
          <w:tcPr>
            <w:tcW w:w="500" w:type="dxa"/>
            <w:tcBorders>
              <w:top w:val="nil"/>
              <w:left w:val="nil"/>
              <w:bottom w:val="single" w:sz="4" w:space="0" w:color="auto"/>
              <w:right w:val="single" w:sz="4" w:space="0" w:color="auto"/>
            </w:tcBorders>
            <w:shd w:val="clear" w:color="auto" w:fill="auto"/>
            <w:noWrap/>
            <w:vAlign w:val="center"/>
            <w:hideMark/>
          </w:tcPr>
          <w:p w14:paraId="1A5F95CF" w14:textId="77777777" w:rsidR="005322E4" w:rsidRPr="007532F7" w:rsidRDefault="005322E4" w:rsidP="005322E4">
            <w:pPr>
              <w:jc w:val="center"/>
              <w:rPr>
                <w:color w:val="000000"/>
                <w:sz w:val="22"/>
                <w:szCs w:val="22"/>
              </w:rPr>
            </w:pPr>
            <w:r w:rsidRPr="007532F7">
              <w:rPr>
                <w:color w:val="000000"/>
                <w:sz w:val="22"/>
                <w:szCs w:val="22"/>
              </w:rPr>
              <w:t>5</w:t>
            </w:r>
          </w:p>
        </w:tc>
        <w:tc>
          <w:tcPr>
            <w:tcW w:w="500" w:type="dxa"/>
            <w:tcBorders>
              <w:top w:val="nil"/>
              <w:left w:val="nil"/>
              <w:bottom w:val="single" w:sz="4" w:space="0" w:color="auto"/>
              <w:right w:val="single" w:sz="4" w:space="0" w:color="auto"/>
            </w:tcBorders>
            <w:shd w:val="clear" w:color="auto" w:fill="auto"/>
            <w:noWrap/>
            <w:vAlign w:val="center"/>
            <w:hideMark/>
          </w:tcPr>
          <w:p w14:paraId="6002E6A3"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8</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6DD25"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r>
      <w:tr w:rsidR="005322E4" w:rsidRPr="007532F7" w14:paraId="5E239F69" w14:textId="77777777" w:rsidTr="005322E4">
        <w:trPr>
          <w:trHeight w:val="8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073D70F" w14:textId="77777777" w:rsidR="005322E4" w:rsidRPr="007532F7" w:rsidRDefault="005322E4" w:rsidP="005322E4">
            <w:pPr>
              <w:jc w:val="center"/>
              <w:rPr>
                <w:sz w:val="22"/>
                <w:szCs w:val="22"/>
              </w:rPr>
            </w:pPr>
            <w:r w:rsidRPr="007532F7">
              <w:rPr>
                <w:sz w:val="22"/>
                <w:szCs w:val="22"/>
              </w:rPr>
              <w:t>47</w:t>
            </w:r>
          </w:p>
        </w:tc>
        <w:tc>
          <w:tcPr>
            <w:tcW w:w="1060" w:type="dxa"/>
            <w:tcBorders>
              <w:top w:val="nil"/>
              <w:left w:val="nil"/>
              <w:bottom w:val="single" w:sz="4" w:space="0" w:color="auto"/>
              <w:right w:val="single" w:sz="4" w:space="0" w:color="auto"/>
            </w:tcBorders>
            <w:shd w:val="clear" w:color="auto" w:fill="auto"/>
            <w:noWrap/>
            <w:vAlign w:val="center"/>
            <w:hideMark/>
          </w:tcPr>
          <w:p w14:paraId="670E2AC5"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258BBCFB" w14:textId="77777777" w:rsidR="005322E4" w:rsidRPr="007532F7" w:rsidRDefault="005322E4" w:rsidP="005322E4">
            <w:pPr>
              <w:jc w:val="center"/>
              <w:rPr>
                <w:color w:val="00B050"/>
                <w:sz w:val="22"/>
                <w:szCs w:val="22"/>
              </w:rPr>
            </w:pPr>
            <w:r w:rsidRPr="007532F7">
              <w:rPr>
                <w:color w:val="00B050"/>
                <w:sz w:val="22"/>
                <w:szCs w:val="22"/>
              </w:rPr>
              <w:t>23-nov-18</w:t>
            </w:r>
          </w:p>
        </w:tc>
        <w:tc>
          <w:tcPr>
            <w:tcW w:w="5680" w:type="dxa"/>
            <w:tcBorders>
              <w:top w:val="nil"/>
              <w:left w:val="nil"/>
              <w:bottom w:val="single" w:sz="4" w:space="0" w:color="auto"/>
              <w:right w:val="single" w:sz="4" w:space="0" w:color="auto"/>
            </w:tcBorders>
            <w:shd w:val="clear" w:color="auto" w:fill="auto"/>
            <w:vAlign w:val="center"/>
            <w:hideMark/>
          </w:tcPr>
          <w:p w14:paraId="7CDDB4DC" w14:textId="77777777" w:rsidR="005322E4" w:rsidRPr="007532F7" w:rsidRDefault="005322E4" w:rsidP="005322E4">
            <w:pPr>
              <w:rPr>
                <w:color w:val="000000"/>
                <w:sz w:val="22"/>
                <w:szCs w:val="22"/>
              </w:rPr>
            </w:pPr>
            <w:r w:rsidRPr="007532F7">
              <w:rPr>
                <w:color w:val="000000"/>
                <w:sz w:val="22"/>
                <w:szCs w:val="22"/>
                <w:lang w:val="en-US"/>
              </w:rPr>
              <w:t xml:space="preserve">1. STEM, Maker Culture, Computational Thinking &amp; Human Movement. </w:t>
            </w:r>
            <w:r w:rsidRPr="007532F7">
              <w:rPr>
                <w:color w:val="000000"/>
                <w:sz w:val="22"/>
                <w:szCs w:val="22"/>
              </w:rPr>
              <w:t>2. Utilizing resources for making: Arduino, Lego Mindstorm, etc.</w:t>
            </w:r>
          </w:p>
        </w:tc>
        <w:tc>
          <w:tcPr>
            <w:tcW w:w="1460" w:type="dxa"/>
            <w:tcBorders>
              <w:top w:val="nil"/>
              <w:left w:val="nil"/>
              <w:bottom w:val="single" w:sz="4" w:space="0" w:color="auto"/>
              <w:right w:val="single" w:sz="4" w:space="0" w:color="auto"/>
            </w:tcBorders>
            <w:shd w:val="clear" w:color="auto" w:fill="auto"/>
            <w:vAlign w:val="center"/>
            <w:hideMark/>
          </w:tcPr>
          <w:p w14:paraId="6070474B" w14:textId="77777777" w:rsidR="005322E4" w:rsidRPr="007532F7" w:rsidRDefault="005322E4" w:rsidP="005322E4">
            <w:pPr>
              <w:rPr>
                <w:color w:val="000000"/>
                <w:sz w:val="22"/>
                <w:szCs w:val="22"/>
              </w:rPr>
            </w:pPr>
            <w:r w:rsidRPr="007532F7">
              <w:rPr>
                <w:color w:val="000000"/>
                <w:sz w:val="22"/>
                <w:szCs w:val="22"/>
              </w:rPr>
              <w:t>RSH</w:t>
            </w:r>
          </w:p>
        </w:tc>
        <w:tc>
          <w:tcPr>
            <w:tcW w:w="1480" w:type="dxa"/>
            <w:tcBorders>
              <w:top w:val="nil"/>
              <w:left w:val="nil"/>
              <w:bottom w:val="single" w:sz="4" w:space="0" w:color="auto"/>
              <w:right w:val="single" w:sz="4" w:space="0" w:color="auto"/>
            </w:tcBorders>
            <w:shd w:val="clear" w:color="auto" w:fill="auto"/>
            <w:noWrap/>
            <w:vAlign w:val="center"/>
            <w:hideMark/>
          </w:tcPr>
          <w:p w14:paraId="4E6BED53" w14:textId="77777777" w:rsidR="005322E4" w:rsidRPr="007532F7" w:rsidRDefault="005322E4" w:rsidP="005322E4">
            <w:pPr>
              <w:jc w:val="center"/>
              <w:rPr>
                <w:color w:val="000000"/>
                <w:sz w:val="22"/>
                <w:szCs w:val="22"/>
              </w:rPr>
            </w:pPr>
            <w:r w:rsidRPr="007532F7">
              <w:rPr>
                <w:color w:val="000000"/>
                <w:sz w:val="22"/>
                <w:szCs w:val="22"/>
              </w:rPr>
              <w:t>0900-1600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1D7C6445" w14:textId="77777777" w:rsidR="005322E4" w:rsidRPr="007532F7" w:rsidRDefault="005322E4" w:rsidP="005322E4">
            <w:pPr>
              <w:jc w:val="center"/>
              <w:rPr>
                <w:color w:val="000000"/>
                <w:sz w:val="22"/>
                <w:szCs w:val="22"/>
              </w:rPr>
            </w:pPr>
            <w:r w:rsidRPr="007532F7">
              <w:rPr>
                <w:color w:val="000000"/>
                <w:sz w:val="22"/>
                <w:szCs w:val="22"/>
              </w:rPr>
              <w:t>0900-1500</w:t>
            </w:r>
          </w:p>
        </w:tc>
        <w:tc>
          <w:tcPr>
            <w:tcW w:w="500" w:type="dxa"/>
            <w:tcBorders>
              <w:top w:val="nil"/>
              <w:left w:val="nil"/>
              <w:bottom w:val="single" w:sz="4" w:space="0" w:color="auto"/>
              <w:right w:val="single" w:sz="4" w:space="0" w:color="auto"/>
            </w:tcBorders>
            <w:shd w:val="clear" w:color="auto" w:fill="auto"/>
            <w:noWrap/>
            <w:vAlign w:val="center"/>
            <w:hideMark/>
          </w:tcPr>
          <w:p w14:paraId="481F59BF" w14:textId="77777777" w:rsidR="005322E4" w:rsidRPr="007532F7" w:rsidRDefault="005322E4" w:rsidP="005322E4">
            <w:pPr>
              <w:jc w:val="center"/>
              <w:rPr>
                <w:color w:val="000000"/>
                <w:sz w:val="22"/>
                <w:szCs w:val="22"/>
              </w:rPr>
            </w:pPr>
            <w:r w:rsidRPr="007532F7">
              <w:rPr>
                <w:color w:val="000000"/>
                <w:sz w:val="22"/>
                <w:szCs w:val="22"/>
              </w:rPr>
              <w:t>6</w:t>
            </w:r>
          </w:p>
        </w:tc>
        <w:tc>
          <w:tcPr>
            <w:tcW w:w="500" w:type="dxa"/>
            <w:tcBorders>
              <w:top w:val="nil"/>
              <w:left w:val="nil"/>
              <w:bottom w:val="single" w:sz="4" w:space="0" w:color="auto"/>
              <w:right w:val="single" w:sz="4" w:space="0" w:color="auto"/>
            </w:tcBorders>
            <w:shd w:val="clear" w:color="auto" w:fill="auto"/>
            <w:noWrap/>
            <w:vAlign w:val="center"/>
            <w:hideMark/>
          </w:tcPr>
          <w:p w14:paraId="75C2D471"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c>
          <w:tcPr>
            <w:tcW w:w="500" w:type="dxa"/>
            <w:vMerge/>
            <w:tcBorders>
              <w:top w:val="nil"/>
              <w:left w:val="single" w:sz="4" w:space="0" w:color="auto"/>
              <w:bottom w:val="single" w:sz="4" w:space="0" w:color="000000"/>
              <w:right w:val="single" w:sz="4" w:space="0" w:color="auto"/>
            </w:tcBorders>
            <w:vAlign w:val="center"/>
            <w:hideMark/>
          </w:tcPr>
          <w:p w14:paraId="4E5CEE02" w14:textId="77777777" w:rsidR="005322E4" w:rsidRPr="007532F7" w:rsidRDefault="005322E4" w:rsidP="005322E4">
            <w:pPr>
              <w:rPr>
                <w:rFonts w:ascii="Calibri" w:hAnsi="Calibri" w:cs="Calibri"/>
                <w:color w:val="000000"/>
                <w:sz w:val="22"/>
                <w:szCs w:val="22"/>
              </w:rPr>
            </w:pPr>
          </w:p>
        </w:tc>
      </w:tr>
      <w:tr w:rsidR="005322E4" w:rsidRPr="007532F7" w14:paraId="77C459C4" w14:textId="77777777" w:rsidTr="005322E4">
        <w:trPr>
          <w:trHeight w:val="6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A77370" w14:textId="77777777" w:rsidR="005322E4" w:rsidRPr="007532F7" w:rsidRDefault="005322E4" w:rsidP="005322E4">
            <w:pPr>
              <w:jc w:val="center"/>
              <w:rPr>
                <w:sz w:val="22"/>
                <w:szCs w:val="22"/>
              </w:rPr>
            </w:pPr>
            <w:r w:rsidRPr="007532F7">
              <w:rPr>
                <w:sz w:val="22"/>
                <w:szCs w:val="22"/>
              </w:rPr>
              <w:t>48</w:t>
            </w:r>
          </w:p>
        </w:tc>
        <w:tc>
          <w:tcPr>
            <w:tcW w:w="1060" w:type="dxa"/>
            <w:tcBorders>
              <w:top w:val="nil"/>
              <w:left w:val="nil"/>
              <w:bottom w:val="single" w:sz="4" w:space="0" w:color="auto"/>
              <w:right w:val="single" w:sz="4" w:space="0" w:color="auto"/>
            </w:tcBorders>
            <w:shd w:val="clear" w:color="auto" w:fill="auto"/>
            <w:noWrap/>
            <w:vAlign w:val="center"/>
            <w:hideMark/>
          </w:tcPr>
          <w:p w14:paraId="0E043F92"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54077A23" w14:textId="77777777" w:rsidR="005322E4" w:rsidRPr="007532F7" w:rsidRDefault="005322E4" w:rsidP="005322E4">
            <w:pPr>
              <w:jc w:val="center"/>
              <w:rPr>
                <w:color w:val="FF0000"/>
                <w:sz w:val="22"/>
                <w:szCs w:val="22"/>
              </w:rPr>
            </w:pPr>
            <w:r w:rsidRPr="007532F7">
              <w:rPr>
                <w:color w:val="FF0000"/>
                <w:sz w:val="22"/>
                <w:szCs w:val="22"/>
              </w:rPr>
              <w:t>27-nov-18</w:t>
            </w:r>
          </w:p>
        </w:tc>
        <w:tc>
          <w:tcPr>
            <w:tcW w:w="5680" w:type="dxa"/>
            <w:tcBorders>
              <w:top w:val="nil"/>
              <w:left w:val="nil"/>
              <w:bottom w:val="single" w:sz="4" w:space="0" w:color="auto"/>
              <w:right w:val="single" w:sz="4" w:space="0" w:color="auto"/>
            </w:tcBorders>
            <w:shd w:val="clear" w:color="auto" w:fill="auto"/>
            <w:vAlign w:val="center"/>
            <w:hideMark/>
          </w:tcPr>
          <w:p w14:paraId="3DE57019" w14:textId="77777777" w:rsidR="005322E4" w:rsidRPr="007532F7" w:rsidRDefault="005322E4" w:rsidP="005322E4">
            <w:pPr>
              <w:rPr>
                <w:color w:val="000000"/>
                <w:sz w:val="22"/>
                <w:szCs w:val="22"/>
              </w:rPr>
            </w:pPr>
            <w:r w:rsidRPr="007532F7">
              <w:rPr>
                <w:color w:val="000000"/>
                <w:sz w:val="22"/>
                <w:szCs w:val="22"/>
                <w:lang w:val="en-US"/>
              </w:rPr>
              <w:t xml:space="preserve">1. Scoping a Product or Service Design Project: Methods and Tools. </w:t>
            </w:r>
            <w:r w:rsidRPr="007532F7">
              <w:rPr>
                <w:color w:val="000000"/>
                <w:sz w:val="22"/>
                <w:szCs w:val="22"/>
              </w:rPr>
              <w:t>2. Theory: Diffusion of Innovations. 3. Competitor analysis</w:t>
            </w:r>
          </w:p>
        </w:tc>
        <w:tc>
          <w:tcPr>
            <w:tcW w:w="1460" w:type="dxa"/>
            <w:tcBorders>
              <w:top w:val="nil"/>
              <w:left w:val="nil"/>
              <w:bottom w:val="single" w:sz="4" w:space="0" w:color="auto"/>
              <w:right w:val="single" w:sz="4" w:space="0" w:color="auto"/>
            </w:tcBorders>
            <w:shd w:val="clear" w:color="auto" w:fill="auto"/>
            <w:vAlign w:val="center"/>
            <w:hideMark/>
          </w:tcPr>
          <w:p w14:paraId="260A51B1"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74ECA846"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36006F61"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49BDB015"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0D18F949"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c>
          <w:tcPr>
            <w:tcW w:w="500" w:type="dxa"/>
            <w:tcBorders>
              <w:top w:val="nil"/>
              <w:left w:val="nil"/>
              <w:bottom w:val="nil"/>
              <w:right w:val="single" w:sz="4" w:space="0" w:color="auto"/>
            </w:tcBorders>
            <w:shd w:val="clear" w:color="auto" w:fill="auto"/>
            <w:noWrap/>
            <w:vAlign w:val="center"/>
            <w:hideMark/>
          </w:tcPr>
          <w:p w14:paraId="12202F54"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 </w:t>
            </w:r>
          </w:p>
        </w:tc>
      </w:tr>
      <w:tr w:rsidR="005322E4" w:rsidRPr="007532F7" w14:paraId="0D20C978"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2B4B382" w14:textId="77777777" w:rsidR="005322E4" w:rsidRPr="007532F7" w:rsidRDefault="005322E4" w:rsidP="005322E4">
            <w:pPr>
              <w:jc w:val="center"/>
              <w:rPr>
                <w:sz w:val="22"/>
                <w:szCs w:val="22"/>
              </w:rPr>
            </w:pPr>
            <w:r w:rsidRPr="007532F7">
              <w:rPr>
                <w:sz w:val="22"/>
                <w:szCs w:val="22"/>
              </w:rPr>
              <w:t>48</w:t>
            </w:r>
          </w:p>
        </w:tc>
        <w:tc>
          <w:tcPr>
            <w:tcW w:w="1060" w:type="dxa"/>
            <w:tcBorders>
              <w:top w:val="nil"/>
              <w:left w:val="nil"/>
              <w:bottom w:val="single" w:sz="4" w:space="0" w:color="auto"/>
              <w:right w:val="single" w:sz="4" w:space="0" w:color="auto"/>
            </w:tcBorders>
            <w:shd w:val="clear" w:color="auto" w:fill="auto"/>
            <w:noWrap/>
            <w:vAlign w:val="center"/>
            <w:hideMark/>
          </w:tcPr>
          <w:p w14:paraId="29574D15"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1534E3B7" w14:textId="77777777" w:rsidR="005322E4" w:rsidRPr="007532F7" w:rsidRDefault="005322E4" w:rsidP="005322E4">
            <w:pPr>
              <w:jc w:val="center"/>
              <w:rPr>
                <w:color w:val="0000FF"/>
                <w:sz w:val="22"/>
                <w:szCs w:val="22"/>
              </w:rPr>
            </w:pPr>
            <w:r w:rsidRPr="007532F7">
              <w:rPr>
                <w:color w:val="0000FF"/>
                <w:sz w:val="22"/>
                <w:szCs w:val="22"/>
              </w:rPr>
              <w:t>29-nov-18</w:t>
            </w:r>
          </w:p>
        </w:tc>
        <w:tc>
          <w:tcPr>
            <w:tcW w:w="5680" w:type="dxa"/>
            <w:tcBorders>
              <w:top w:val="nil"/>
              <w:left w:val="nil"/>
              <w:bottom w:val="single" w:sz="4" w:space="0" w:color="auto"/>
              <w:right w:val="single" w:sz="4" w:space="0" w:color="auto"/>
            </w:tcBorders>
            <w:shd w:val="clear" w:color="auto" w:fill="auto"/>
            <w:vAlign w:val="center"/>
            <w:hideMark/>
          </w:tcPr>
          <w:p w14:paraId="2910A917" w14:textId="77777777" w:rsidR="005322E4" w:rsidRPr="007532F7" w:rsidRDefault="005322E4" w:rsidP="005322E4">
            <w:pPr>
              <w:rPr>
                <w:color w:val="000000"/>
                <w:sz w:val="22"/>
                <w:szCs w:val="22"/>
              </w:rPr>
            </w:pPr>
            <w:r w:rsidRPr="007532F7">
              <w:rPr>
                <w:color w:val="000000"/>
                <w:sz w:val="22"/>
                <w:szCs w:val="22"/>
                <w:lang w:val="en-US"/>
              </w:rPr>
              <w:t xml:space="preserve">1. Design Process and roles in design team: Design Thinking (DT), Agile (Scrum) &amp; Lean. 2. </w:t>
            </w:r>
            <w:r w:rsidRPr="007532F7">
              <w:rPr>
                <w:color w:val="000000"/>
                <w:sz w:val="22"/>
                <w:szCs w:val="22"/>
              </w:rPr>
              <w:t xml:space="preserve">Project </w:t>
            </w:r>
            <w:r w:rsidRPr="007532F7">
              <w:rPr>
                <w:color w:val="000000"/>
                <w:sz w:val="22"/>
                <w:szCs w:val="22"/>
              </w:rPr>
              <w:lastRenderedPageBreak/>
              <w:t>Feasibility</w:t>
            </w:r>
          </w:p>
        </w:tc>
        <w:tc>
          <w:tcPr>
            <w:tcW w:w="1460" w:type="dxa"/>
            <w:tcBorders>
              <w:top w:val="nil"/>
              <w:left w:val="nil"/>
              <w:bottom w:val="single" w:sz="4" w:space="0" w:color="auto"/>
              <w:right w:val="single" w:sz="4" w:space="0" w:color="auto"/>
            </w:tcBorders>
            <w:shd w:val="clear" w:color="auto" w:fill="auto"/>
            <w:vAlign w:val="center"/>
            <w:hideMark/>
          </w:tcPr>
          <w:p w14:paraId="7F33A760" w14:textId="77777777" w:rsidR="005322E4" w:rsidRPr="007532F7" w:rsidRDefault="005322E4" w:rsidP="005322E4">
            <w:pPr>
              <w:rPr>
                <w:color w:val="000000"/>
                <w:sz w:val="22"/>
                <w:szCs w:val="22"/>
              </w:rPr>
            </w:pPr>
            <w:r w:rsidRPr="007532F7">
              <w:rPr>
                <w:color w:val="000000"/>
                <w:sz w:val="22"/>
                <w:szCs w:val="22"/>
              </w:rPr>
              <w:lastRenderedPageBreak/>
              <w:t>MSK</w:t>
            </w:r>
          </w:p>
        </w:tc>
        <w:tc>
          <w:tcPr>
            <w:tcW w:w="1480" w:type="dxa"/>
            <w:tcBorders>
              <w:top w:val="nil"/>
              <w:left w:val="nil"/>
              <w:bottom w:val="single" w:sz="4" w:space="0" w:color="auto"/>
              <w:right w:val="single" w:sz="4" w:space="0" w:color="auto"/>
            </w:tcBorders>
            <w:shd w:val="clear" w:color="auto" w:fill="auto"/>
            <w:noWrap/>
            <w:vAlign w:val="center"/>
            <w:hideMark/>
          </w:tcPr>
          <w:p w14:paraId="7BA90DC6"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1F826788"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68CA96F5"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3F0E2AF1"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9235A5"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18</w:t>
            </w:r>
          </w:p>
        </w:tc>
      </w:tr>
      <w:tr w:rsidR="005322E4" w:rsidRPr="007532F7" w14:paraId="6F26E258" w14:textId="77777777" w:rsidTr="005322E4">
        <w:trPr>
          <w:trHeight w:val="3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DDC1DB" w14:textId="77777777" w:rsidR="005322E4" w:rsidRPr="007532F7" w:rsidRDefault="005322E4" w:rsidP="005322E4">
            <w:pPr>
              <w:jc w:val="center"/>
              <w:rPr>
                <w:sz w:val="22"/>
                <w:szCs w:val="22"/>
              </w:rPr>
            </w:pPr>
            <w:r w:rsidRPr="007532F7">
              <w:rPr>
                <w:sz w:val="22"/>
                <w:szCs w:val="22"/>
              </w:rPr>
              <w:t>48</w:t>
            </w:r>
          </w:p>
        </w:tc>
        <w:tc>
          <w:tcPr>
            <w:tcW w:w="1060" w:type="dxa"/>
            <w:tcBorders>
              <w:top w:val="nil"/>
              <w:left w:val="nil"/>
              <w:bottom w:val="single" w:sz="4" w:space="0" w:color="auto"/>
              <w:right w:val="single" w:sz="4" w:space="0" w:color="auto"/>
            </w:tcBorders>
            <w:shd w:val="clear" w:color="auto" w:fill="auto"/>
            <w:noWrap/>
            <w:vAlign w:val="center"/>
            <w:hideMark/>
          </w:tcPr>
          <w:p w14:paraId="7F62D069"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0CE254E4" w14:textId="77777777" w:rsidR="005322E4" w:rsidRPr="007532F7" w:rsidRDefault="005322E4" w:rsidP="005322E4">
            <w:pPr>
              <w:jc w:val="center"/>
              <w:rPr>
                <w:color w:val="00B050"/>
                <w:sz w:val="22"/>
                <w:szCs w:val="22"/>
              </w:rPr>
            </w:pPr>
            <w:r w:rsidRPr="007532F7">
              <w:rPr>
                <w:color w:val="00B050"/>
                <w:sz w:val="22"/>
                <w:szCs w:val="22"/>
              </w:rPr>
              <w:t>30-nov-18</w:t>
            </w:r>
          </w:p>
        </w:tc>
        <w:tc>
          <w:tcPr>
            <w:tcW w:w="5680" w:type="dxa"/>
            <w:tcBorders>
              <w:top w:val="nil"/>
              <w:left w:val="nil"/>
              <w:bottom w:val="single" w:sz="4" w:space="0" w:color="auto"/>
              <w:right w:val="single" w:sz="4" w:space="0" w:color="auto"/>
            </w:tcBorders>
            <w:shd w:val="clear" w:color="auto" w:fill="auto"/>
            <w:vAlign w:val="center"/>
            <w:hideMark/>
          </w:tcPr>
          <w:p w14:paraId="61DF7555" w14:textId="77777777" w:rsidR="005322E4" w:rsidRPr="007532F7" w:rsidRDefault="005322E4" w:rsidP="005322E4">
            <w:pPr>
              <w:rPr>
                <w:color w:val="000000"/>
                <w:sz w:val="22"/>
                <w:szCs w:val="22"/>
                <w:lang w:val="en-US"/>
              </w:rPr>
            </w:pPr>
            <w:r w:rsidRPr="007532F7">
              <w:rPr>
                <w:color w:val="000000"/>
                <w:sz w:val="22"/>
                <w:szCs w:val="22"/>
                <w:lang w:val="en-US"/>
              </w:rPr>
              <w:t>Activity 1 of DT: Empathise/Understanding the context</w:t>
            </w:r>
          </w:p>
        </w:tc>
        <w:tc>
          <w:tcPr>
            <w:tcW w:w="1460" w:type="dxa"/>
            <w:tcBorders>
              <w:top w:val="nil"/>
              <w:left w:val="nil"/>
              <w:bottom w:val="single" w:sz="4" w:space="0" w:color="auto"/>
              <w:right w:val="single" w:sz="4" w:space="0" w:color="auto"/>
            </w:tcBorders>
            <w:shd w:val="clear" w:color="auto" w:fill="auto"/>
            <w:vAlign w:val="center"/>
            <w:hideMark/>
          </w:tcPr>
          <w:p w14:paraId="54A53B28"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61DB6258"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3858AAA1"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C96A21A"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79D5A173"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6</w:t>
            </w:r>
          </w:p>
        </w:tc>
        <w:tc>
          <w:tcPr>
            <w:tcW w:w="500" w:type="dxa"/>
            <w:vMerge/>
            <w:tcBorders>
              <w:top w:val="single" w:sz="4" w:space="0" w:color="auto"/>
              <w:left w:val="single" w:sz="4" w:space="0" w:color="auto"/>
              <w:bottom w:val="single" w:sz="4" w:space="0" w:color="000000"/>
              <w:right w:val="single" w:sz="4" w:space="0" w:color="auto"/>
            </w:tcBorders>
            <w:vAlign w:val="center"/>
            <w:hideMark/>
          </w:tcPr>
          <w:p w14:paraId="139FA919" w14:textId="77777777" w:rsidR="005322E4" w:rsidRPr="007532F7" w:rsidRDefault="005322E4" w:rsidP="005322E4">
            <w:pPr>
              <w:rPr>
                <w:rFonts w:ascii="Calibri" w:hAnsi="Calibri" w:cs="Calibri"/>
                <w:color w:val="000000"/>
                <w:sz w:val="22"/>
                <w:szCs w:val="22"/>
              </w:rPr>
            </w:pPr>
          </w:p>
        </w:tc>
      </w:tr>
      <w:tr w:rsidR="005322E4" w:rsidRPr="007532F7" w14:paraId="68CBC264"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C64800" w14:textId="77777777" w:rsidR="005322E4" w:rsidRPr="007532F7" w:rsidRDefault="005322E4" w:rsidP="005322E4">
            <w:pPr>
              <w:jc w:val="center"/>
              <w:rPr>
                <w:sz w:val="22"/>
                <w:szCs w:val="22"/>
              </w:rPr>
            </w:pPr>
            <w:r w:rsidRPr="007532F7">
              <w:rPr>
                <w:sz w:val="22"/>
                <w:szCs w:val="22"/>
              </w:rPr>
              <w:t>49</w:t>
            </w:r>
          </w:p>
        </w:tc>
        <w:tc>
          <w:tcPr>
            <w:tcW w:w="1060" w:type="dxa"/>
            <w:tcBorders>
              <w:top w:val="nil"/>
              <w:left w:val="nil"/>
              <w:bottom w:val="single" w:sz="4" w:space="0" w:color="auto"/>
              <w:right w:val="single" w:sz="4" w:space="0" w:color="auto"/>
            </w:tcBorders>
            <w:shd w:val="clear" w:color="auto" w:fill="auto"/>
            <w:noWrap/>
            <w:vAlign w:val="center"/>
            <w:hideMark/>
          </w:tcPr>
          <w:p w14:paraId="6EC4EF8E"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14270656" w14:textId="77777777" w:rsidR="005322E4" w:rsidRPr="007532F7" w:rsidRDefault="005322E4" w:rsidP="005322E4">
            <w:pPr>
              <w:jc w:val="center"/>
              <w:rPr>
                <w:color w:val="FF0000"/>
                <w:sz w:val="22"/>
                <w:szCs w:val="22"/>
              </w:rPr>
            </w:pPr>
            <w:r w:rsidRPr="007532F7">
              <w:rPr>
                <w:color w:val="FF0000"/>
                <w:sz w:val="22"/>
                <w:szCs w:val="22"/>
              </w:rPr>
              <w:t>04-dec-18</w:t>
            </w:r>
          </w:p>
        </w:tc>
        <w:tc>
          <w:tcPr>
            <w:tcW w:w="5680" w:type="dxa"/>
            <w:tcBorders>
              <w:top w:val="nil"/>
              <w:left w:val="nil"/>
              <w:bottom w:val="single" w:sz="4" w:space="0" w:color="auto"/>
              <w:right w:val="single" w:sz="4" w:space="0" w:color="auto"/>
            </w:tcBorders>
            <w:shd w:val="clear" w:color="auto" w:fill="auto"/>
            <w:vAlign w:val="center"/>
            <w:hideMark/>
          </w:tcPr>
          <w:p w14:paraId="382ACC83" w14:textId="77777777" w:rsidR="005322E4" w:rsidRPr="007532F7" w:rsidRDefault="005322E4" w:rsidP="005322E4">
            <w:pPr>
              <w:rPr>
                <w:color w:val="000000"/>
                <w:sz w:val="22"/>
                <w:szCs w:val="22"/>
                <w:lang w:val="en-US"/>
              </w:rPr>
            </w:pPr>
            <w:r w:rsidRPr="007532F7">
              <w:rPr>
                <w:color w:val="000000"/>
                <w:sz w:val="22"/>
                <w:szCs w:val="22"/>
                <w:lang w:val="en-US"/>
              </w:rPr>
              <w:t>Activity 2 of DT: Define. User Research &amp; Organizational Requirements</w:t>
            </w:r>
          </w:p>
        </w:tc>
        <w:tc>
          <w:tcPr>
            <w:tcW w:w="1460" w:type="dxa"/>
            <w:tcBorders>
              <w:top w:val="nil"/>
              <w:left w:val="nil"/>
              <w:bottom w:val="single" w:sz="4" w:space="0" w:color="auto"/>
              <w:right w:val="single" w:sz="4" w:space="0" w:color="auto"/>
            </w:tcBorders>
            <w:shd w:val="clear" w:color="auto" w:fill="auto"/>
            <w:vAlign w:val="center"/>
            <w:hideMark/>
          </w:tcPr>
          <w:p w14:paraId="5CF48B10"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2C87DDF9"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735B6847"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14BC6F4C"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1C0661B2"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DEAE26"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15</w:t>
            </w:r>
          </w:p>
        </w:tc>
      </w:tr>
      <w:tr w:rsidR="005322E4" w:rsidRPr="007532F7" w14:paraId="6C579513"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BED6751" w14:textId="77777777" w:rsidR="005322E4" w:rsidRPr="007532F7" w:rsidRDefault="005322E4" w:rsidP="005322E4">
            <w:pPr>
              <w:jc w:val="center"/>
              <w:rPr>
                <w:sz w:val="22"/>
                <w:szCs w:val="22"/>
              </w:rPr>
            </w:pPr>
            <w:r w:rsidRPr="007532F7">
              <w:rPr>
                <w:sz w:val="22"/>
                <w:szCs w:val="22"/>
              </w:rPr>
              <w:t>49</w:t>
            </w:r>
          </w:p>
        </w:tc>
        <w:tc>
          <w:tcPr>
            <w:tcW w:w="1060" w:type="dxa"/>
            <w:tcBorders>
              <w:top w:val="nil"/>
              <w:left w:val="nil"/>
              <w:bottom w:val="single" w:sz="4" w:space="0" w:color="auto"/>
              <w:right w:val="single" w:sz="4" w:space="0" w:color="auto"/>
            </w:tcBorders>
            <w:shd w:val="clear" w:color="auto" w:fill="auto"/>
            <w:noWrap/>
            <w:vAlign w:val="center"/>
            <w:hideMark/>
          </w:tcPr>
          <w:p w14:paraId="0DA18B56"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096B0DEE" w14:textId="77777777" w:rsidR="005322E4" w:rsidRPr="007532F7" w:rsidRDefault="005322E4" w:rsidP="005322E4">
            <w:pPr>
              <w:jc w:val="center"/>
              <w:rPr>
                <w:color w:val="0000FF"/>
                <w:sz w:val="22"/>
                <w:szCs w:val="22"/>
              </w:rPr>
            </w:pPr>
            <w:r w:rsidRPr="007532F7">
              <w:rPr>
                <w:color w:val="0000FF"/>
                <w:sz w:val="22"/>
                <w:szCs w:val="22"/>
              </w:rPr>
              <w:t>06-dec-18</w:t>
            </w:r>
          </w:p>
        </w:tc>
        <w:tc>
          <w:tcPr>
            <w:tcW w:w="5680" w:type="dxa"/>
            <w:tcBorders>
              <w:top w:val="nil"/>
              <w:left w:val="nil"/>
              <w:bottom w:val="single" w:sz="4" w:space="0" w:color="auto"/>
              <w:right w:val="single" w:sz="4" w:space="0" w:color="auto"/>
            </w:tcBorders>
            <w:shd w:val="clear" w:color="000000" w:fill="FFFFFF"/>
            <w:vAlign w:val="center"/>
            <w:hideMark/>
          </w:tcPr>
          <w:p w14:paraId="6B0212F7" w14:textId="77777777" w:rsidR="005322E4" w:rsidRPr="007532F7" w:rsidRDefault="005322E4" w:rsidP="005322E4">
            <w:pPr>
              <w:rPr>
                <w:color w:val="000000"/>
                <w:sz w:val="22"/>
                <w:szCs w:val="22"/>
                <w:lang w:val="en-US"/>
              </w:rPr>
            </w:pPr>
            <w:r w:rsidRPr="007532F7">
              <w:rPr>
                <w:color w:val="000000"/>
                <w:sz w:val="22"/>
                <w:szCs w:val="22"/>
                <w:lang w:val="en-US"/>
              </w:rPr>
              <w:t>Activity 2 of DT: Define. Technologi options and movement technology to use – explore</w:t>
            </w:r>
          </w:p>
        </w:tc>
        <w:tc>
          <w:tcPr>
            <w:tcW w:w="1460" w:type="dxa"/>
            <w:tcBorders>
              <w:top w:val="nil"/>
              <w:left w:val="nil"/>
              <w:bottom w:val="single" w:sz="4" w:space="0" w:color="auto"/>
              <w:right w:val="single" w:sz="4" w:space="0" w:color="auto"/>
            </w:tcBorders>
            <w:shd w:val="clear" w:color="000000" w:fill="FFFFFF"/>
            <w:vAlign w:val="center"/>
            <w:hideMark/>
          </w:tcPr>
          <w:p w14:paraId="499E6DB7" w14:textId="77777777" w:rsidR="005322E4" w:rsidRPr="007532F7" w:rsidRDefault="005322E4" w:rsidP="005322E4">
            <w:pPr>
              <w:rPr>
                <w:color w:val="000000"/>
                <w:sz w:val="22"/>
                <w:szCs w:val="22"/>
              </w:rPr>
            </w:pPr>
            <w:r w:rsidRPr="007532F7">
              <w:rPr>
                <w:color w:val="000000"/>
                <w:sz w:val="22"/>
                <w:szCs w:val="22"/>
              </w:rPr>
              <w:t>LE</w:t>
            </w:r>
          </w:p>
        </w:tc>
        <w:tc>
          <w:tcPr>
            <w:tcW w:w="1480" w:type="dxa"/>
            <w:tcBorders>
              <w:top w:val="nil"/>
              <w:left w:val="nil"/>
              <w:bottom w:val="single" w:sz="4" w:space="0" w:color="auto"/>
              <w:right w:val="single" w:sz="4" w:space="0" w:color="auto"/>
            </w:tcBorders>
            <w:shd w:val="clear" w:color="auto" w:fill="auto"/>
            <w:noWrap/>
            <w:vAlign w:val="center"/>
            <w:hideMark/>
          </w:tcPr>
          <w:p w14:paraId="5DE3D32E"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0829736A"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93D6BF8"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0463E75C"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07AF54DF" w14:textId="77777777" w:rsidR="005322E4" w:rsidRPr="007532F7" w:rsidRDefault="005322E4" w:rsidP="005322E4">
            <w:pPr>
              <w:rPr>
                <w:rFonts w:ascii="Calibri" w:hAnsi="Calibri" w:cs="Calibri"/>
                <w:color w:val="000000"/>
                <w:sz w:val="22"/>
                <w:szCs w:val="22"/>
              </w:rPr>
            </w:pPr>
          </w:p>
        </w:tc>
      </w:tr>
      <w:tr w:rsidR="005322E4" w:rsidRPr="007532F7" w14:paraId="488F2D2D" w14:textId="77777777" w:rsidTr="005322E4">
        <w:trPr>
          <w:trHeight w:val="3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6FEDE3A" w14:textId="77777777" w:rsidR="005322E4" w:rsidRPr="007532F7" w:rsidRDefault="005322E4" w:rsidP="005322E4">
            <w:pPr>
              <w:jc w:val="center"/>
              <w:rPr>
                <w:sz w:val="22"/>
                <w:szCs w:val="22"/>
              </w:rPr>
            </w:pPr>
            <w:r w:rsidRPr="007532F7">
              <w:rPr>
                <w:sz w:val="22"/>
                <w:szCs w:val="22"/>
              </w:rPr>
              <w:t>49</w:t>
            </w:r>
          </w:p>
        </w:tc>
        <w:tc>
          <w:tcPr>
            <w:tcW w:w="1060" w:type="dxa"/>
            <w:tcBorders>
              <w:top w:val="nil"/>
              <w:left w:val="nil"/>
              <w:bottom w:val="single" w:sz="4" w:space="0" w:color="auto"/>
              <w:right w:val="single" w:sz="4" w:space="0" w:color="auto"/>
            </w:tcBorders>
            <w:shd w:val="clear" w:color="auto" w:fill="auto"/>
            <w:noWrap/>
            <w:vAlign w:val="center"/>
            <w:hideMark/>
          </w:tcPr>
          <w:p w14:paraId="2AA05FAB"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6582DBB1" w14:textId="77777777" w:rsidR="005322E4" w:rsidRPr="007532F7" w:rsidRDefault="005322E4" w:rsidP="005322E4">
            <w:pPr>
              <w:jc w:val="center"/>
              <w:rPr>
                <w:color w:val="00B050"/>
                <w:sz w:val="22"/>
                <w:szCs w:val="22"/>
              </w:rPr>
            </w:pPr>
            <w:r w:rsidRPr="007532F7">
              <w:rPr>
                <w:color w:val="00B050"/>
                <w:sz w:val="22"/>
                <w:szCs w:val="22"/>
              </w:rPr>
              <w:t>07-dec-18</w:t>
            </w:r>
          </w:p>
        </w:tc>
        <w:tc>
          <w:tcPr>
            <w:tcW w:w="5680" w:type="dxa"/>
            <w:tcBorders>
              <w:top w:val="nil"/>
              <w:left w:val="nil"/>
              <w:bottom w:val="single" w:sz="4" w:space="0" w:color="auto"/>
              <w:right w:val="single" w:sz="4" w:space="0" w:color="auto"/>
            </w:tcBorders>
            <w:shd w:val="clear" w:color="000000" w:fill="FFFFFF"/>
            <w:vAlign w:val="center"/>
            <w:hideMark/>
          </w:tcPr>
          <w:p w14:paraId="6832F475" w14:textId="77777777" w:rsidR="005322E4" w:rsidRPr="007532F7" w:rsidRDefault="005322E4" w:rsidP="005322E4">
            <w:pPr>
              <w:rPr>
                <w:color w:val="000000"/>
                <w:sz w:val="22"/>
                <w:szCs w:val="22"/>
                <w:lang w:val="en-US"/>
              </w:rPr>
            </w:pPr>
            <w:r w:rsidRPr="007532F7">
              <w:rPr>
                <w:color w:val="000000"/>
                <w:sz w:val="22"/>
                <w:szCs w:val="22"/>
                <w:lang w:val="en-US"/>
              </w:rPr>
              <w:t>Activity 3 of DT: Ideate. (Conceptual designs &amp; models)</w:t>
            </w:r>
          </w:p>
        </w:tc>
        <w:tc>
          <w:tcPr>
            <w:tcW w:w="1460" w:type="dxa"/>
            <w:tcBorders>
              <w:top w:val="nil"/>
              <w:left w:val="nil"/>
              <w:bottom w:val="single" w:sz="4" w:space="0" w:color="auto"/>
              <w:right w:val="single" w:sz="4" w:space="0" w:color="auto"/>
            </w:tcBorders>
            <w:shd w:val="clear" w:color="000000" w:fill="FFFFFF"/>
            <w:vAlign w:val="center"/>
            <w:hideMark/>
          </w:tcPr>
          <w:p w14:paraId="05D92092"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75C34260" w14:textId="77777777" w:rsidR="005322E4" w:rsidRPr="007532F7" w:rsidRDefault="005322E4" w:rsidP="005322E4">
            <w:pPr>
              <w:jc w:val="center"/>
              <w:rPr>
                <w:color w:val="000000"/>
                <w:sz w:val="22"/>
                <w:szCs w:val="22"/>
              </w:rPr>
            </w:pPr>
            <w:r w:rsidRPr="007532F7">
              <w:rPr>
                <w:color w:val="000000"/>
                <w:sz w:val="22"/>
                <w:szCs w:val="22"/>
              </w:rPr>
              <w:t>0900-1600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5ED645B3" w14:textId="77777777" w:rsidR="005322E4" w:rsidRPr="007532F7" w:rsidRDefault="005322E4" w:rsidP="005322E4">
            <w:pPr>
              <w:jc w:val="center"/>
              <w:rPr>
                <w:color w:val="000000"/>
                <w:sz w:val="22"/>
                <w:szCs w:val="22"/>
              </w:rPr>
            </w:pPr>
            <w:r w:rsidRPr="007532F7">
              <w:rPr>
                <w:color w:val="000000"/>
                <w:sz w:val="22"/>
                <w:szCs w:val="22"/>
              </w:rPr>
              <w:t>0900-1500</w:t>
            </w:r>
          </w:p>
        </w:tc>
        <w:tc>
          <w:tcPr>
            <w:tcW w:w="500" w:type="dxa"/>
            <w:tcBorders>
              <w:top w:val="nil"/>
              <w:left w:val="nil"/>
              <w:bottom w:val="single" w:sz="4" w:space="0" w:color="auto"/>
              <w:right w:val="single" w:sz="4" w:space="0" w:color="auto"/>
            </w:tcBorders>
            <w:shd w:val="clear" w:color="auto" w:fill="auto"/>
            <w:noWrap/>
            <w:vAlign w:val="center"/>
            <w:hideMark/>
          </w:tcPr>
          <w:p w14:paraId="5D3CC25C" w14:textId="77777777" w:rsidR="005322E4" w:rsidRPr="007532F7" w:rsidRDefault="005322E4" w:rsidP="005322E4">
            <w:pPr>
              <w:jc w:val="center"/>
              <w:rPr>
                <w:color w:val="000000"/>
                <w:sz w:val="22"/>
                <w:szCs w:val="22"/>
              </w:rPr>
            </w:pPr>
            <w:r w:rsidRPr="007532F7">
              <w:rPr>
                <w:color w:val="000000"/>
                <w:sz w:val="22"/>
                <w:szCs w:val="22"/>
              </w:rPr>
              <w:t>6</w:t>
            </w:r>
          </w:p>
        </w:tc>
        <w:tc>
          <w:tcPr>
            <w:tcW w:w="500" w:type="dxa"/>
            <w:tcBorders>
              <w:top w:val="nil"/>
              <w:left w:val="nil"/>
              <w:bottom w:val="single" w:sz="4" w:space="0" w:color="auto"/>
              <w:right w:val="single" w:sz="4" w:space="0" w:color="auto"/>
            </w:tcBorders>
            <w:shd w:val="clear" w:color="auto" w:fill="auto"/>
            <w:noWrap/>
            <w:vAlign w:val="center"/>
            <w:hideMark/>
          </w:tcPr>
          <w:p w14:paraId="7EF9378F"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3</w:t>
            </w:r>
          </w:p>
        </w:tc>
        <w:tc>
          <w:tcPr>
            <w:tcW w:w="500" w:type="dxa"/>
            <w:vMerge/>
            <w:tcBorders>
              <w:top w:val="nil"/>
              <w:left w:val="single" w:sz="4" w:space="0" w:color="auto"/>
              <w:bottom w:val="single" w:sz="4" w:space="0" w:color="000000"/>
              <w:right w:val="single" w:sz="4" w:space="0" w:color="auto"/>
            </w:tcBorders>
            <w:vAlign w:val="center"/>
            <w:hideMark/>
          </w:tcPr>
          <w:p w14:paraId="39D5579E" w14:textId="77777777" w:rsidR="005322E4" w:rsidRPr="007532F7" w:rsidRDefault="005322E4" w:rsidP="005322E4">
            <w:pPr>
              <w:rPr>
                <w:rFonts w:ascii="Calibri" w:hAnsi="Calibri" w:cs="Calibri"/>
                <w:color w:val="000000"/>
                <w:sz w:val="22"/>
                <w:szCs w:val="22"/>
              </w:rPr>
            </w:pPr>
          </w:p>
        </w:tc>
      </w:tr>
      <w:tr w:rsidR="005322E4" w:rsidRPr="007532F7" w14:paraId="3C585D7D" w14:textId="77777777" w:rsidTr="005322E4">
        <w:trPr>
          <w:trHeight w:val="3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7C4FCF4" w14:textId="77777777" w:rsidR="005322E4" w:rsidRPr="007532F7" w:rsidRDefault="005322E4" w:rsidP="005322E4">
            <w:pPr>
              <w:jc w:val="center"/>
              <w:rPr>
                <w:sz w:val="22"/>
                <w:szCs w:val="22"/>
              </w:rPr>
            </w:pPr>
            <w:r w:rsidRPr="007532F7">
              <w:rPr>
                <w:sz w:val="22"/>
                <w:szCs w:val="22"/>
              </w:rPr>
              <w:t>50</w:t>
            </w:r>
          </w:p>
        </w:tc>
        <w:tc>
          <w:tcPr>
            <w:tcW w:w="1060" w:type="dxa"/>
            <w:tcBorders>
              <w:top w:val="nil"/>
              <w:left w:val="nil"/>
              <w:bottom w:val="single" w:sz="4" w:space="0" w:color="auto"/>
              <w:right w:val="single" w:sz="4" w:space="0" w:color="auto"/>
            </w:tcBorders>
            <w:shd w:val="clear" w:color="auto" w:fill="auto"/>
            <w:noWrap/>
            <w:vAlign w:val="center"/>
            <w:hideMark/>
          </w:tcPr>
          <w:p w14:paraId="1B28DBCF"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09854C66" w14:textId="77777777" w:rsidR="005322E4" w:rsidRPr="007532F7" w:rsidRDefault="005322E4" w:rsidP="005322E4">
            <w:pPr>
              <w:jc w:val="center"/>
              <w:rPr>
                <w:color w:val="FF0000"/>
                <w:sz w:val="22"/>
                <w:szCs w:val="22"/>
              </w:rPr>
            </w:pPr>
            <w:r w:rsidRPr="007532F7">
              <w:rPr>
                <w:color w:val="FF0000"/>
                <w:sz w:val="22"/>
                <w:szCs w:val="22"/>
              </w:rPr>
              <w:t>11-dec-18</w:t>
            </w:r>
          </w:p>
        </w:tc>
        <w:tc>
          <w:tcPr>
            <w:tcW w:w="5680" w:type="dxa"/>
            <w:tcBorders>
              <w:top w:val="nil"/>
              <w:left w:val="nil"/>
              <w:bottom w:val="single" w:sz="4" w:space="0" w:color="auto"/>
              <w:right w:val="single" w:sz="4" w:space="0" w:color="auto"/>
            </w:tcBorders>
            <w:shd w:val="clear" w:color="000000" w:fill="FFFFFF"/>
            <w:vAlign w:val="center"/>
            <w:hideMark/>
          </w:tcPr>
          <w:p w14:paraId="59D0A15F" w14:textId="77777777" w:rsidR="005322E4" w:rsidRPr="007532F7" w:rsidRDefault="005322E4" w:rsidP="005322E4">
            <w:pPr>
              <w:rPr>
                <w:color w:val="000000"/>
                <w:sz w:val="22"/>
                <w:szCs w:val="22"/>
                <w:lang w:val="en-US"/>
              </w:rPr>
            </w:pPr>
            <w:r w:rsidRPr="007532F7">
              <w:rPr>
                <w:color w:val="000000"/>
                <w:sz w:val="22"/>
                <w:szCs w:val="22"/>
                <w:lang w:val="en-US"/>
              </w:rPr>
              <w:t>Summarizing insights, ideas, and value proposition</w:t>
            </w:r>
          </w:p>
        </w:tc>
        <w:tc>
          <w:tcPr>
            <w:tcW w:w="1460" w:type="dxa"/>
            <w:tcBorders>
              <w:top w:val="nil"/>
              <w:left w:val="nil"/>
              <w:bottom w:val="single" w:sz="4" w:space="0" w:color="auto"/>
              <w:right w:val="single" w:sz="4" w:space="0" w:color="auto"/>
            </w:tcBorders>
            <w:shd w:val="clear" w:color="000000" w:fill="FFFFFF"/>
            <w:vAlign w:val="center"/>
            <w:hideMark/>
          </w:tcPr>
          <w:p w14:paraId="33CB9BD2"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252586C1"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2BAF6E2F"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0422D346"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470FE1DF"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58FFC1"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16</w:t>
            </w:r>
          </w:p>
        </w:tc>
      </w:tr>
      <w:tr w:rsidR="005322E4" w:rsidRPr="007532F7" w14:paraId="3B1F43FB"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5075E1A" w14:textId="77777777" w:rsidR="005322E4" w:rsidRPr="007532F7" w:rsidRDefault="005322E4" w:rsidP="005322E4">
            <w:pPr>
              <w:jc w:val="center"/>
              <w:rPr>
                <w:sz w:val="22"/>
                <w:szCs w:val="22"/>
              </w:rPr>
            </w:pPr>
            <w:r w:rsidRPr="007532F7">
              <w:rPr>
                <w:sz w:val="22"/>
                <w:szCs w:val="22"/>
              </w:rPr>
              <w:t>50</w:t>
            </w:r>
          </w:p>
        </w:tc>
        <w:tc>
          <w:tcPr>
            <w:tcW w:w="1060" w:type="dxa"/>
            <w:tcBorders>
              <w:top w:val="nil"/>
              <w:left w:val="nil"/>
              <w:bottom w:val="single" w:sz="4" w:space="0" w:color="auto"/>
              <w:right w:val="single" w:sz="4" w:space="0" w:color="auto"/>
            </w:tcBorders>
            <w:shd w:val="clear" w:color="auto" w:fill="auto"/>
            <w:noWrap/>
            <w:vAlign w:val="center"/>
            <w:hideMark/>
          </w:tcPr>
          <w:p w14:paraId="26B1CF2F"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0E65F959" w14:textId="77777777" w:rsidR="005322E4" w:rsidRPr="007532F7" w:rsidRDefault="005322E4" w:rsidP="005322E4">
            <w:pPr>
              <w:jc w:val="center"/>
              <w:rPr>
                <w:color w:val="0000FF"/>
                <w:sz w:val="22"/>
                <w:szCs w:val="22"/>
              </w:rPr>
            </w:pPr>
            <w:r w:rsidRPr="007532F7">
              <w:rPr>
                <w:color w:val="0000FF"/>
                <w:sz w:val="22"/>
                <w:szCs w:val="22"/>
              </w:rPr>
              <w:t>13-dec-18</w:t>
            </w:r>
          </w:p>
        </w:tc>
        <w:tc>
          <w:tcPr>
            <w:tcW w:w="5680" w:type="dxa"/>
            <w:tcBorders>
              <w:top w:val="nil"/>
              <w:left w:val="nil"/>
              <w:bottom w:val="single" w:sz="4" w:space="0" w:color="auto"/>
              <w:right w:val="single" w:sz="4" w:space="0" w:color="auto"/>
            </w:tcBorders>
            <w:shd w:val="clear" w:color="auto" w:fill="auto"/>
            <w:vAlign w:val="center"/>
            <w:hideMark/>
          </w:tcPr>
          <w:p w14:paraId="791B7271" w14:textId="77777777" w:rsidR="005322E4" w:rsidRPr="007532F7" w:rsidRDefault="005322E4" w:rsidP="005322E4">
            <w:pPr>
              <w:rPr>
                <w:color w:val="000000"/>
                <w:sz w:val="22"/>
                <w:szCs w:val="22"/>
                <w:lang w:val="en-US"/>
              </w:rPr>
            </w:pPr>
            <w:r w:rsidRPr="007532F7">
              <w:rPr>
                <w:color w:val="000000"/>
                <w:sz w:val="22"/>
                <w:szCs w:val="22"/>
                <w:lang w:val="en-US"/>
              </w:rPr>
              <w:t>Activity 4 of DT — Prototyping (Iteration I): Technology Seminar 1</w:t>
            </w:r>
          </w:p>
        </w:tc>
        <w:tc>
          <w:tcPr>
            <w:tcW w:w="1460" w:type="dxa"/>
            <w:tcBorders>
              <w:top w:val="nil"/>
              <w:left w:val="nil"/>
              <w:bottom w:val="single" w:sz="4" w:space="0" w:color="auto"/>
              <w:right w:val="single" w:sz="4" w:space="0" w:color="auto"/>
            </w:tcBorders>
            <w:shd w:val="clear" w:color="auto" w:fill="auto"/>
            <w:vAlign w:val="center"/>
            <w:hideMark/>
          </w:tcPr>
          <w:p w14:paraId="2D025236"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4D18B084"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47389C0F"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61C7B8B3"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46058F48"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5E569858" w14:textId="77777777" w:rsidR="005322E4" w:rsidRPr="007532F7" w:rsidRDefault="005322E4" w:rsidP="005322E4">
            <w:pPr>
              <w:rPr>
                <w:rFonts w:ascii="Calibri" w:hAnsi="Calibri" w:cs="Calibri"/>
                <w:color w:val="000000"/>
                <w:sz w:val="22"/>
                <w:szCs w:val="22"/>
              </w:rPr>
            </w:pPr>
          </w:p>
        </w:tc>
      </w:tr>
      <w:tr w:rsidR="005322E4" w:rsidRPr="007532F7" w14:paraId="63225048"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97FD01F" w14:textId="77777777" w:rsidR="005322E4" w:rsidRPr="007532F7" w:rsidRDefault="005322E4" w:rsidP="005322E4">
            <w:pPr>
              <w:jc w:val="center"/>
              <w:rPr>
                <w:sz w:val="22"/>
                <w:szCs w:val="22"/>
              </w:rPr>
            </w:pPr>
            <w:r w:rsidRPr="007532F7">
              <w:rPr>
                <w:sz w:val="22"/>
                <w:szCs w:val="22"/>
              </w:rPr>
              <w:t>50</w:t>
            </w:r>
          </w:p>
        </w:tc>
        <w:tc>
          <w:tcPr>
            <w:tcW w:w="1060" w:type="dxa"/>
            <w:tcBorders>
              <w:top w:val="nil"/>
              <w:left w:val="nil"/>
              <w:bottom w:val="single" w:sz="4" w:space="0" w:color="auto"/>
              <w:right w:val="single" w:sz="4" w:space="0" w:color="auto"/>
            </w:tcBorders>
            <w:shd w:val="clear" w:color="auto" w:fill="auto"/>
            <w:noWrap/>
            <w:vAlign w:val="center"/>
            <w:hideMark/>
          </w:tcPr>
          <w:p w14:paraId="77600A3A"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3A755286" w14:textId="77777777" w:rsidR="005322E4" w:rsidRPr="007532F7" w:rsidRDefault="005322E4" w:rsidP="005322E4">
            <w:pPr>
              <w:jc w:val="center"/>
              <w:rPr>
                <w:color w:val="00B050"/>
                <w:sz w:val="22"/>
                <w:szCs w:val="22"/>
              </w:rPr>
            </w:pPr>
            <w:r w:rsidRPr="007532F7">
              <w:rPr>
                <w:color w:val="00B050"/>
                <w:sz w:val="22"/>
                <w:szCs w:val="22"/>
              </w:rPr>
              <w:t>14-dec-18</w:t>
            </w:r>
          </w:p>
        </w:tc>
        <w:tc>
          <w:tcPr>
            <w:tcW w:w="5680" w:type="dxa"/>
            <w:tcBorders>
              <w:top w:val="nil"/>
              <w:left w:val="nil"/>
              <w:bottom w:val="single" w:sz="4" w:space="0" w:color="auto"/>
              <w:right w:val="single" w:sz="4" w:space="0" w:color="auto"/>
            </w:tcBorders>
            <w:shd w:val="clear" w:color="auto" w:fill="auto"/>
            <w:vAlign w:val="center"/>
            <w:hideMark/>
          </w:tcPr>
          <w:p w14:paraId="41EBB778" w14:textId="77777777" w:rsidR="005322E4" w:rsidRPr="007532F7" w:rsidRDefault="005322E4" w:rsidP="005322E4">
            <w:pPr>
              <w:rPr>
                <w:color w:val="000000"/>
                <w:sz w:val="22"/>
                <w:szCs w:val="22"/>
                <w:lang w:val="en-US"/>
              </w:rPr>
            </w:pPr>
            <w:r w:rsidRPr="007532F7">
              <w:rPr>
                <w:color w:val="000000"/>
                <w:sz w:val="22"/>
                <w:szCs w:val="22"/>
                <w:lang w:val="en-US"/>
              </w:rPr>
              <w:t>Activity 4 of DT — Prototyping (Iteration I): Technology Seminar 2</w:t>
            </w:r>
          </w:p>
        </w:tc>
        <w:tc>
          <w:tcPr>
            <w:tcW w:w="1460" w:type="dxa"/>
            <w:tcBorders>
              <w:top w:val="nil"/>
              <w:left w:val="nil"/>
              <w:bottom w:val="single" w:sz="4" w:space="0" w:color="auto"/>
              <w:right w:val="single" w:sz="4" w:space="0" w:color="auto"/>
            </w:tcBorders>
            <w:shd w:val="clear" w:color="auto" w:fill="auto"/>
            <w:vAlign w:val="center"/>
            <w:hideMark/>
          </w:tcPr>
          <w:p w14:paraId="0AEA59CD" w14:textId="77777777" w:rsidR="005322E4" w:rsidRPr="007532F7" w:rsidRDefault="005322E4" w:rsidP="005322E4">
            <w:pPr>
              <w:rPr>
                <w:sz w:val="22"/>
                <w:szCs w:val="22"/>
              </w:rPr>
            </w:pPr>
            <w:r w:rsidRPr="007532F7">
              <w:rPr>
                <w:sz w:val="22"/>
                <w:szCs w:val="22"/>
              </w:rPr>
              <w:t>RSH</w:t>
            </w:r>
          </w:p>
        </w:tc>
        <w:tc>
          <w:tcPr>
            <w:tcW w:w="1480" w:type="dxa"/>
            <w:tcBorders>
              <w:top w:val="nil"/>
              <w:left w:val="nil"/>
              <w:bottom w:val="single" w:sz="4" w:space="0" w:color="auto"/>
              <w:right w:val="single" w:sz="4" w:space="0" w:color="auto"/>
            </w:tcBorders>
            <w:shd w:val="clear" w:color="auto" w:fill="auto"/>
            <w:noWrap/>
            <w:vAlign w:val="center"/>
            <w:hideMark/>
          </w:tcPr>
          <w:p w14:paraId="5B83D3D4"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6B625B5B"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757AF1D"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39E5CB85"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3FBD7AF1" w14:textId="77777777" w:rsidR="005322E4" w:rsidRPr="007532F7" w:rsidRDefault="005322E4" w:rsidP="005322E4">
            <w:pPr>
              <w:rPr>
                <w:rFonts w:ascii="Calibri" w:hAnsi="Calibri" w:cs="Calibri"/>
                <w:color w:val="000000"/>
                <w:sz w:val="22"/>
                <w:szCs w:val="22"/>
              </w:rPr>
            </w:pPr>
          </w:p>
        </w:tc>
      </w:tr>
      <w:tr w:rsidR="005322E4" w:rsidRPr="007532F7" w14:paraId="3CEED70E" w14:textId="77777777" w:rsidTr="005322E4">
        <w:trPr>
          <w:trHeight w:val="3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6EC71A" w14:textId="77777777" w:rsidR="005322E4" w:rsidRPr="007532F7" w:rsidRDefault="005322E4" w:rsidP="005322E4">
            <w:pPr>
              <w:jc w:val="center"/>
              <w:rPr>
                <w:sz w:val="22"/>
                <w:szCs w:val="22"/>
              </w:rPr>
            </w:pPr>
            <w:r w:rsidRPr="007532F7">
              <w:rPr>
                <w:sz w:val="22"/>
                <w:szCs w:val="22"/>
              </w:rPr>
              <w:t>51</w:t>
            </w:r>
          </w:p>
        </w:tc>
        <w:tc>
          <w:tcPr>
            <w:tcW w:w="1060" w:type="dxa"/>
            <w:tcBorders>
              <w:top w:val="nil"/>
              <w:left w:val="nil"/>
              <w:bottom w:val="single" w:sz="4" w:space="0" w:color="auto"/>
              <w:right w:val="single" w:sz="4" w:space="0" w:color="auto"/>
            </w:tcBorders>
            <w:shd w:val="clear" w:color="auto" w:fill="auto"/>
            <w:noWrap/>
            <w:vAlign w:val="center"/>
            <w:hideMark/>
          </w:tcPr>
          <w:p w14:paraId="52D90E54" w14:textId="77777777" w:rsidR="005322E4" w:rsidRPr="007532F7" w:rsidRDefault="005322E4" w:rsidP="005322E4">
            <w:pPr>
              <w:jc w:val="center"/>
              <w:rPr>
                <w:sz w:val="22"/>
                <w:szCs w:val="22"/>
              </w:rPr>
            </w:pPr>
            <w:r w:rsidRPr="007532F7">
              <w:rPr>
                <w:sz w:val="22"/>
                <w:szCs w:val="22"/>
              </w:rPr>
              <w:t>Mon</w:t>
            </w:r>
          </w:p>
        </w:tc>
        <w:tc>
          <w:tcPr>
            <w:tcW w:w="1180" w:type="dxa"/>
            <w:tcBorders>
              <w:top w:val="nil"/>
              <w:left w:val="nil"/>
              <w:bottom w:val="single" w:sz="4" w:space="0" w:color="auto"/>
              <w:right w:val="single" w:sz="4" w:space="0" w:color="auto"/>
            </w:tcBorders>
            <w:shd w:val="clear" w:color="auto" w:fill="auto"/>
            <w:noWrap/>
            <w:vAlign w:val="center"/>
            <w:hideMark/>
          </w:tcPr>
          <w:p w14:paraId="6C079D35" w14:textId="77777777" w:rsidR="005322E4" w:rsidRPr="007532F7" w:rsidRDefault="005322E4" w:rsidP="005322E4">
            <w:pPr>
              <w:jc w:val="center"/>
              <w:rPr>
                <w:sz w:val="22"/>
                <w:szCs w:val="22"/>
              </w:rPr>
            </w:pPr>
            <w:r w:rsidRPr="007532F7">
              <w:rPr>
                <w:sz w:val="22"/>
                <w:szCs w:val="22"/>
              </w:rPr>
              <w:t>17-dec-18</w:t>
            </w:r>
          </w:p>
        </w:tc>
        <w:tc>
          <w:tcPr>
            <w:tcW w:w="5680" w:type="dxa"/>
            <w:tcBorders>
              <w:top w:val="nil"/>
              <w:left w:val="nil"/>
              <w:bottom w:val="single" w:sz="4" w:space="0" w:color="auto"/>
              <w:right w:val="single" w:sz="4" w:space="0" w:color="auto"/>
            </w:tcBorders>
            <w:shd w:val="clear" w:color="auto" w:fill="auto"/>
            <w:vAlign w:val="center"/>
            <w:hideMark/>
          </w:tcPr>
          <w:p w14:paraId="7B26DB48" w14:textId="77777777" w:rsidR="005322E4" w:rsidRPr="007532F7" w:rsidRDefault="005322E4" w:rsidP="005322E4">
            <w:pPr>
              <w:rPr>
                <w:color w:val="000000"/>
                <w:sz w:val="22"/>
                <w:szCs w:val="22"/>
                <w:lang w:val="en-US"/>
              </w:rPr>
            </w:pPr>
            <w:r w:rsidRPr="007532F7">
              <w:rPr>
                <w:color w:val="000000"/>
                <w:sz w:val="22"/>
                <w:szCs w:val="22"/>
                <w:lang w:val="en-US"/>
              </w:rPr>
              <w:t>Tabular summary of the methods &amp; tools</w:t>
            </w:r>
          </w:p>
        </w:tc>
        <w:tc>
          <w:tcPr>
            <w:tcW w:w="1460" w:type="dxa"/>
            <w:tcBorders>
              <w:top w:val="nil"/>
              <w:left w:val="nil"/>
              <w:bottom w:val="single" w:sz="4" w:space="0" w:color="auto"/>
              <w:right w:val="single" w:sz="4" w:space="0" w:color="auto"/>
            </w:tcBorders>
            <w:shd w:val="clear" w:color="auto" w:fill="auto"/>
            <w:vAlign w:val="center"/>
            <w:hideMark/>
          </w:tcPr>
          <w:p w14:paraId="1CB7620D"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4239612B"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2E517D4C"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07409BD0"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54A62DD0"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8</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3867B2"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15</w:t>
            </w:r>
          </w:p>
        </w:tc>
      </w:tr>
      <w:tr w:rsidR="005322E4" w:rsidRPr="007532F7" w14:paraId="3B91B0C8" w14:textId="77777777" w:rsidTr="005322E4">
        <w:trPr>
          <w:trHeight w:val="3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BD0130" w14:textId="77777777" w:rsidR="005322E4" w:rsidRPr="007532F7" w:rsidRDefault="005322E4" w:rsidP="005322E4">
            <w:pPr>
              <w:jc w:val="center"/>
              <w:rPr>
                <w:sz w:val="22"/>
                <w:szCs w:val="22"/>
              </w:rPr>
            </w:pPr>
            <w:r w:rsidRPr="007532F7">
              <w:rPr>
                <w:sz w:val="22"/>
                <w:szCs w:val="22"/>
              </w:rPr>
              <w:t>51</w:t>
            </w:r>
          </w:p>
        </w:tc>
        <w:tc>
          <w:tcPr>
            <w:tcW w:w="1060" w:type="dxa"/>
            <w:tcBorders>
              <w:top w:val="nil"/>
              <w:left w:val="nil"/>
              <w:bottom w:val="single" w:sz="4" w:space="0" w:color="auto"/>
              <w:right w:val="single" w:sz="4" w:space="0" w:color="auto"/>
            </w:tcBorders>
            <w:shd w:val="clear" w:color="auto" w:fill="auto"/>
            <w:noWrap/>
            <w:vAlign w:val="center"/>
            <w:hideMark/>
          </w:tcPr>
          <w:p w14:paraId="3AE364C1"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409D238B" w14:textId="77777777" w:rsidR="005322E4" w:rsidRPr="007532F7" w:rsidRDefault="005322E4" w:rsidP="005322E4">
            <w:pPr>
              <w:jc w:val="center"/>
              <w:rPr>
                <w:color w:val="0000FF"/>
                <w:sz w:val="22"/>
                <w:szCs w:val="22"/>
              </w:rPr>
            </w:pPr>
            <w:r w:rsidRPr="007532F7">
              <w:rPr>
                <w:color w:val="0000FF"/>
                <w:sz w:val="22"/>
                <w:szCs w:val="22"/>
              </w:rPr>
              <w:t>20-dec-18</w:t>
            </w:r>
          </w:p>
        </w:tc>
        <w:tc>
          <w:tcPr>
            <w:tcW w:w="5680" w:type="dxa"/>
            <w:tcBorders>
              <w:top w:val="nil"/>
              <w:left w:val="nil"/>
              <w:bottom w:val="single" w:sz="4" w:space="0" w:color="auto"/>
              <w:right w:val="single" w:sz="4" w:space="0" w:color="auto"/>
            </w:tcBorders>
            <w:shd w:val="clear" w:color="auto" w:fill="auto"/>
            <w:vAlign w:val="center"/>
            <w:hideMark/>
          </w:tcPr>
          <w:p w14:paraId="676966C2" w14:textId="77777777" w:rsidR="005322E4" w:rsidRPr="007532F7" w:rsidRDefault="005322E4" w:rsidP="005322E4">
            <w:pPr>
              <w:rPr>
                <w:color w:val="000000"/>
                <w:sz w:val="22"/>
                <w:szCs w:val="22"/>
                <w:lang w:val="en-US"/>
              </w:rPr>
            </w:pPr>
            <w:r w:rsidRPr="007532F7">
              <w:rPr>
                <w:color w:val="000000"/>
                <w:sz w:val="22"/>
                <w:szCs w:val="22"/>
                <w:lang w:val="en-US"/>
              </w:rPr>
              <w:t>Activity 5 of DT: Test (Iteration I)</w:t>
            </w:r>
          </w:p>
        </w:tc>
        <w:tc>
          <w:tcPr>
            <w:tcW w:w="1460" w:type="dxa"/>
            <w:tcBorders>
              <w:top w:val="nil"/>
              <w:left w:val="nil"/>
              <w:bottom w:val="single" w:sz="4" w:space="0" w:color="auto"/>
              <w:right w:val="single" w:sz="4" w:space="0" w:color="auto"/>
            </w:tcBorders>
            <w:shd w:val="clear" w:color="auto" w:fill="auto"/>
            <w:vAlign w:val="center"/>
            <w:hideMark/>
          </w:tcPr>
          <w:p w14:paraId="51980375" w14:textId="77777777" w:rsidR="005322E4" w:rsidRPr="007532F7" w:rsidRDefault="005322E4" w:rsidP="005322E4">
            <w:pPr>
              <w:rPr>
                <w:color w:val="000000"/>
                <w:sz w:val="22"/>
                <w:szCs w:val="22"/>
              </w:rPr>
            </w:pPr>
            <w:r w:rsidRPr="007532F7">
              <w:rPr>
                <w:color w:val="000000"/>
                <w:sz w:val="22"/>
                <w:szCs w:val="22"/>
              </w:rPr>
              <w:t>LE</w:t>
            </w:r>
          </w:p>
        </w:tc>
        <w:tc>
          <w:tcPr>
            <w:tcW w:w="1480" w:type="dxa"/>
            <w:tcBorders>
              <w:top w:val="nil"/>
              <w:left w:val="nil"/>
              <w:bottom w:val="single" w:sz="4" w:space="0" w:color="auto"/>
              <w:right w:val="single" w:sz="4" w:space="0" w:color="auto"/>
            </w:tcBorders>
            <w:shd w:val="clear" w:color="auto" w:fill="auto"/>
            <w:noWrap/>
            <w:vAlign w:val="center"/>
            <w:hideMark/>
          </w:tcPr>
          <w:p w14:paraId="4FC97752"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7EF35A21"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58D59FEB"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1664E4FF"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3</w:t>
            </w:r>
          </w:p>
        </w:tc>
        <w:tc>
          <w:tcPr>
            <w:tcW w:w="500" w:type="dxa"/>
            <w:vMerge/>
            <w:tcBorders>
              <w:top w:val="nil"/>
              <w:left w:val="single" w:sz="4" w:space="0" w:color="auto"/>
              <w:bottom w:val="single" w:sz="4" w:space="0" w:color="000000"/>
              <w:right w:val="single" w:sz="4" w:space="0" w:color="auto"/>
            </w:tcBorders>
            <w:vAlign w:val="center"/>
            <w:hideMark/>
          </w:tcPr>
          <w:p w14:paraId="37B1D052" w14:textId="77777777" w:rsidR="005322E4" w:rsidRPr="007532F7" w:rsidRDefault="005322E4" w:rsidP="005322E4">
            <w:pPr>
              <w:rPr>
                <w:rFonts w:ascii="Calibri" w:hAnsi="Calibri" w:cs="Calibri"/>
                <w:color w:val="000000"/>
                <w:sz w:val="22"/>
                <w:szCs w:val="22"/>
              </w:rPr>
            </w:pPr>
          </w:p>
        </w:tc>
      </w:tr>
      <w:tr w:rsidR="005322E4" w:rsidRPr="007532F7" w14:paraId="24E73491" w14:textId="77777777" w:rsidTr="005322E4">
        <w:trPr>
          <w:trHeight w:val="6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F37BE13" w14:textId="77777777" w:rsidR="005322E4" w:rsidRPr="007532F7" w:rsidRDefault="005322E4" w:rsidP="005322E4">
            <w:pPr>
              <w:jc w:val="center"/>
              <w:rPr>
                <w:sz w:val="22"/>
                <w:szCs w:val="22"/>
              </w:rPr>
            </w:pPr>
            <w:r w:rsidRPr="007532F7">
              <w:rPr>
                <w:sz w:val="22"/>
                <w:szCs w:val="22"/>
              </w:rPr>
              <w:t>51</w:t>
            </w:r>
          </w:p>
        </w:tc>
        <w:tc>
          <w:tcPr>
            <w:tcW w:w="1060" w:type="dxa"/>
            <w:tcBorders>
              <w:top w:val="nil"/>
              <w:left w:val="nil"/>
              <w:bottom w:val="single" w:sz="4" w:space="0" w:color="auto"/>
              <w:right w:val="single" w:sz="4" w:space="0" w:color="auto"/>
            </w:tcBorders>
            <w:shd w:val="clear" w:color="auto" w:fill="auto"/>
            <w:noWrap/>
            <w:vAlign w:val="center"/>
            <w:hideMark/>
          </w:tcPr>
          <w:p w14:paraId="7883BB70"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70BA9E09" w14:textId="77777777" w:rsidR="005322E4" w:rsidRPr="007532F7" w:rsidRDefault="005322E4" w:rsidP="005322E4">
            <w:pPr>
              <w:jc w:val="center"/>
              <w:rPr>
                <w:color w:val="00B050"/>
                <w:sz w:val="22"/>
                <w:szCs w:val="22"/>
              </w:rPr>
            </w:pPr>
            <w:r w:rsidRPr="007532F7">
              <w:rPr>
                <w:color w:val="00B050"/>
                <w:sz w:val="22"/>
                <w:szCs w:val="22"/>
              </w:rPr>
              <w:t>21-dec-18</w:t>
            </w:r>
          </w:p>
        </w:tc>
        <w:tc>
          <w:tcPr>
            <w:tcW w:w="5680" w:type="dxa"/>
            <w:tcBorders>
              <w:top w:val="nil"/>
              <w:left w:val="nil"/>
              <w:bottom w:val="single" w:sz="4" w:space="0" w:color="auto"/>
              <w:right w:val="single" w:sz="4" w:space="0" w:color="auto"/>
            </w:tcBorders>
            <w:shd w:val="clear" w:color="auto" w:fill="auto"/>
            <w:vAlign w:val="center"/>
            <w:hideMark/>
          </w:tcPr>
          <w:p w14:paraId="424DC444" w14:textId="77777777" w:rsidR="005322E4" w:rsidRPr="007532F7" w:rsidRDefault="005322E4" w:rsidP="005322E4">
            <w:pPr>
              <w:rPr>
                <w:color w:val="000000"/>
                <w:sz w:val="22"/>
                <w:szCs w:val="22"/>
                <w:lang w:val="en-US"/>
              </w:rPr>
            </w:pPr>
            <w:r w:rsidRPr="007532F7">
              <w:rPr>
                <w:color w:val="000000"/>
                <w:sz w:val="22"/>
                <w:szCs w:val="22"/>
                <w:lang w:val="en-US"/>
              </w:rPr>
              <w:t>Intra-Course Seminar: Presentation of Projects. Invited academics will be present (Tentative)</w:t>
            </w:r>
          </w:p>
        </w:tc>
        <w:tc>
          <w:tcPr>
            <w:tcW w:w="1460" w:type="dxa"/>
            <w:tcBorders>
              <w:top w:val="nil"/>
              <w:left w:val="nil"/>
              <w:bottom w:val="single" w:sz="4" w:space="0" w:color="auto"/>
              <w:right w:val="single" w:sz="4" w:space="0" w:color="auto"/>
            </w:tcBorders>
            <w:shd w:val="clear" w:color="auto" w:fill="auto"/>
            <w:vAlign w:val="center"/>
            <w:hideMark/>
          </w:tcPr>
          <w:p w14:paraId="3C6F4E6D" w14:textId="77777777" w:rsidR="005322E4" w:rsidRPr="007532F7" w:rsidRDefault="005322E4" w:rsidP="005322E4">
            <w:pPr>
              <w:rPr>
                <w:color w:val="000000"/>
                <w:sz w:val="22"/>
                <w:szCs w:val="22"/>
              </w:rPr>
            </w:pPr>
            <w:r w:rsidRPr="007532F7">
              <w:rPr>
                <w:color w:val="000000"/>
                <w:sz w:val="22"/>
                <w:szCs w:val="22"/>
              </w:rPr>
              <w:t>MSK &amp; LE</w:t>
            </w:r>
          </w:p>
        </w:tc>
        <w:tc>
          <w:tcPr>
            <w:tcW w:w="1480" w:type="dxa"/>
            <w:tcBorders>
              <w:top w:val="nil"/>
              <w:left w:val="nil"/>
              <w:bottom w:val="single" w:sz="4" w:space="0" w:color="auto"/>
              <w:right w:val="single" w:sz="4" w:space="0" w:color="auto"/>
            </w:tcBorders>
            <w:shd w:val="clear" w:color="auto" w:fill="auto"/>
            <w:noWrap/>
            <w:vAlign w:val="center"/>
            <w:hideMark/>
          </w:tcPr>
          <w:p w14:paraId="152090C1"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1D5DF7D5"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8F9774D"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5562A568"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2</w:t>
            </w:r>
          </w:p>
        </w:tc>
        <w:tc>
          <w:tcPr>
            <w:tcW w:w="500" w:type="dxa"/>
            <w:vMerge/>
            <w:tcBorders>
              <w:top w:val="nil"/>
              <w:left w:val="single" w:sz="4" w:space="0" w:color="auto"/>
              <w:bottom w:val="single" w:sz="4" w:space="0" w:color="000000"/>
              <w:right w:val="single" w:sz="4" w:space="0" w:color="auto"/>
            </w:tcBorders>
            <w:vAlign w:val="center"/>
            <w:hideMark/>
          </w:tcPr>
          <w:p w14:paraId="447057DB" w14:textId="77777777" w:rsidR="005322E4" w:rsidRPr="007532F7" w:rsidRDefault="005322E4" w:rsidP="005322E4">
            <w:pPr>
              <w:rPr>
                <w:rFonts w:ascii="Calibri" w:hAnsi="Calibri" w:cs="Calibri"/>
                <w:color w:val="000000"/>
                <w:sz w:val="22"/>
                <w:szCs w:val="22"/>
              </w:rPr>
            </w:pPr>
          </w:p>
        </w:tc>
      </w:tr>
      <w:tr w:rsidR="005322E4" w:rsidRPr="007532F7" w14:paraId="234E8C64" w14:textId="77777777" w:rsidTr="005322E4">
        <w:trPr>
          <w:trHeight w:val="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4D86781" w14:textId="77777777" w:rsidR="005322E4" w:rsidRPr="007532F7" w:rsidRDefault="005322E4" w:rsidP="005322E4">
            <w:pPr>
              <w:jc w:val="center"/>
              <w:rPr>
                <w:sz w:val="22"/>
                <w:szCs w:val="22"/>
              </w:rPr>
            </w:pPr>
            <w:r w:rsidRPr="007532F7">
              <w:rPr>
                <w:sz w:val="22"/>
                <w:szCs w:val="22"/>
              </w:rPr>
              <w:t>1</w:t>
            </w:r>
          </w:p>
        </w:tc>
        <w:tc>
          <w:tcPr>
            <w:tcW w:w="1060" w:type="dxa"/>
            <w:tcBorders>
              <w:top w:val="nil"/>
              <w:left w:val="nil"/>
              <w:bottom w:val="single" w:sz="4" w:space="0" w:color="auto"/>
              <w:right w:val="single" w:sz="4" w:space="0" w:color="auto"/>
            </w:tcBorders>
            <w:shd w:val="clear" w:color="auto" w:fill="auto"/>
            <w:noWrap/>
            <w:vAlign w:val="center"/>
            <w:hideMark/>
          </w:tcPr>
          <w:p w14:paraId="0D07AEFC"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7AD0BB55" w14:textId="77777777" w:rsidR="005322E4" w:rsidRPr="007532F7" w:rsidRDefault="005322E4" w:rsidP="005322E4">
            <w:pPr>
              <w:jc w:val="center"/>
              <w:rPr>
                <w:color w:val="00B050"/>
                <w:sz w:val="22"/>
                <w:szCs w:val="22"/>
              </w:rPr>
            </w:pPr>
            <w:r w:rsidRPr="007532F7">
              <w:rPr>
                <w:color w:val="00B050"/>
                <w:sz w:val="22"/>
                <w:szCs w:val="22"/>
              </w:rPr>
              <w:t>04-jan-19</w:t>
            </w:r>
          </w:p>
        </w:tc>
        <w:tc>
          <w:tcPr>
            <w:tcW w:w="5680" w:type="dxa"/>
            <w:tcBorders>
              <w:top w:val="nil"/>
              <w:left w:val="nil"/>
              <w:bottom w:val="single" w:sz="4" w:space="0" w:color="auto"/>
              <w:right w:val="single" w:sz="4" w:space="0" w:color="auto"/>
            </w:tcBorders>
            <w:shd w:val="clear" w:color="auto" w:fill="auto"/>
            <w:vAlign w:val="center"/>
            <w:hideMark/>
          </w:tcPr>
          <w:p w14:paraId="34AF9827" w14:textId="77777777" w:rsidR="005322E4" w:rsidRPr="007532F7" w:rsidRDefault="005322E4" w:rsidP="005322E4">
            <w:pPr>
              <w:rPr>
                <w:color w:val="000000"/>
                <w:sz w:val="22"/>
                <w:szCs w:val="22"/>
                <w:lang w:val="en-US"/>
              </w:rPr>
            </w:pPr>
            <w:r w:rsidRPr="007532F7">
              <w:rPr>
                <w:color w:val="000000"/>
                <w:sz w:val="22"/>
                <w:szCs w:val="22"/>
                <w:lang w:val="en-US"/>
              </w:rPr>
              <w:t>Activity 4 of DT — Prototyping (Iteration II): Technology Seminar 3</w:t>
            </w:r>
          </w:p>
        </w:tc>
        <w:tc>
          <w:tcPr>
            <w:tcW w:w="1460" w:type="dxa"/>
            <w:tcBorders>
              <w:top w:val="nil"/>
              <w:left w:val="nil"/>
              <w:bottom w:val="single" w:sz="4" w:space="0" w:color="auto"/>
              <w:right w:val="single" w:sz="4" w:space="0" w:color="auto"/>
            </w:tcBorders>
            <w:shd w:val="clear" w:color="auto" w:fill="auto"/>
            <w:vAlign w:val="center"/>
            <w:hideMark/>
          </w:tcPr>
          <w:p w14:paraId="4F6CD5C7"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1D520352" w14:textId="77777777" w:rsidR="005322E4" w:rsidRPr="007532F7" w:rsidRDefault="005322E4" w:rsidP="005322E4">
            <w:pPr>
              <w:jc w:val="center"/>
              <w:rPr>
                <w:color w:val="000000"/>
                <w:sz w:val="22"/>
                <w:szCs w:val="22"/>
              </w:rPr>
            </w:pPr>
            <w:r w:rsidRPr="007532F7">
              <w:rPr>
                <w:color w:val="000000"/>
                <w:sz w:val="22"/>
                <w:szCs w:val="22"/>
              </w:rPr>
              <w:t>0900-1400 LLI</w:t>
            </w:r>
          </w:p>
        </w:tc>
        <w:tc>
          <w:tcPr>
            <w:tcW w:w="1160" w:type="dxa"/>
            <w:tcBorders>
              <w:top w:val="nil"/>
              <w:left w:val="nil"/>
              <w:bottom w:val="single" w:sz="4" w:space="0" w:color="auto"/>
              <w:right w:val="single" w:sz="4" w:space="0" w:color="auto"/>
            </w:tcBorders>
            <w:shd w:val="clear" w:color="000000" w:fill="FFFF00"/>
            <w:noWrap/>
            <w:vAlign w:val="center"/>
            <w:hideMark/>
          </w:tcPr>
          <w:p w14:paraId="6E5613F6"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7748C6E4"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3E0302DA"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2</w:t>
            </w:r>
          </w:p>
        </w:tc>
        <w:tc>
          <w:tcPr>
            <w:tcW w:w="500" w:type="dxa"/>
            <w:tcBorders>
              <w:top w:val="nil"/>
              <w:left w:val="nil"/>
              <w:bottom w:val="single" w:sz="4" w:space="0" w:color="auto"/>
              <w:right w:val="single" w:sz="4" w:space="0" w:color="auto"/>
            </w:tcBorders>
            <w:shd w:val="clear" w:color="auto" w:fill="auto"/>
            <w:noWrap/>
            <w:vAlign w:val="center"/>
            <w:hideMark/>
          </w:tcPr>
          <w:p w14:paraId="14913FF0"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34</w:t>
            </w:r>
          </w:p>
        </w:tc>
      </w:tr>
      <w:tr w:rsidR="005322E4" w:rsidRPr="007532F7" w14:paraId="16FBA488" w14:textId="77777777" w:rsidTr="005322E4">
        <w:trPr>
          <w:trHeight w:val="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6CA6A2" w14:textId="77777777" w:rsidR="005322E4" w:rsidRPr="007532F7" w:rsidRDefault="005322E4" w:rsidP="005322E4">
            <w:pPr>
              <w:jc w:val="center"/>
              <w:rPr>
                <w:sz w:val="22"/>
                <w:szCs w:val="22"/>
              </w:rPr>
            </w:pPr>
            <w:r w:rsidRPr="007532F7">
              <w:rPr>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3E414136" w14:textId="77777777" w:rsidR="005322E4" w:rsidRPr="007532F7" w:rsidRDefault="005322E4" w:rsidP="005322E4">
            <w:pPr>
              <w:jc w:val="center"/>
              <w:rPr>
                <w:sz w:val="22"/>
                <w:szCs w:val="22"/>
              </w:rPr>
            </w:pPr>
            <w:r w:rsidRPr="007532F7">
              <w:rPr>
                <w:sz w:val="22"/>
                <w:szCs w:val="22"/>
              </w:rPr>
              <w:t>Mon</w:t>
            </w:r>
          </w:p>
        </w:tc>
        <w:tc>
          <w:tcPr>
            <w:tcW w:w="1180" w:type="dxa"/>
            <w:tcBorders>
              <w:top w:val="nil"/>
              <w:left w:val="nil"/>
              <w:bottom w:val="single" w:sz="4" w:space="0" w:color="auto"/>
              <w:right w:val="single" w:sz="4" w:space="0" w:color="auto"/>
            </w:tcBorders>
            <w:shd w:val="clear" w:color="auto" w:fill="auto"/>
            <w:noWrap/>
            <w:vAlign w:val="center"/>
            <w:hideMark/>
          </w:tcPr>
          <w:p w14:paraId="686F7C79" w14:textId="77777777" w:rsidR="005322E4" w:rsidRPr="007532F7" w:rsidRDefault="005322E4" w:rsidP="005322E4">
            <w:pPr>
              <w:jc w:val="center"/>
              <w:rPr>
                <w:sz w:val="22"/>
                <w:szCs w:val="22"/>
              </w:rPr>
            </w:pPr>
            <w:r w:rsidRPr="007532F7">
              <w:rPr>
                <w:sz w:val="22"/>
                <w:szCs w:val="22"/>
              </w:rPr>
              <w:t>07-jan-19</w:t>
            </w:r>
          </w:p>
        </w:tc>
        <w:tc>
          <w:tcPr>
            <w:tcW w:w="5680" w:type="dxa"/>
            <w:tcBorders>
              <w:top w:val="nil"/>
              <w:left w:val="nil"/>
              <w:bottom w:val="single" w:sz="4" w:space="0" w:color="auto"/>
              <w:right w:val="single" w:sz="4" w:space="0" w:color="auto"/>
            </w:tcBorders>
            <w:shd w:val="clear" w:color="auto" w:fill="auto"/>
            <w:vAlign w:val="center"/>
            <w:hideMark/>
          </w:tcPr>
          <w:p w14:paraId="18070F37" w14:textId="77777777" w:rsidR="005322E4" w:rsidRPr="007532F7" w:rsidRDefault="005322E4" w:rsidP="005322E4">
            <w:pPr>
              <w:rPr>
                <w:color w:val="000000"/>
                <w:sz w:val="22"/>
                <w:szCs w:val="22"/>
                <w:lang w:val="en-US"/>
              </w:rPr>
            </w:pPr>
            <w:r w:rsidRPr="007532F7">
              <w:rPr>
                <w:color w:val="000000"/>
                <w:sz w:val="22"/>
                <w:szCs w:val="22"/>
                <w:lang w:val="en-US"/>
              </w:rPr>
              <w:t>Student development talks (face-to-face discussion/student)</w:t>
            </w:r>
          </w:p>
        </w:tc>
        <w:tc>
          <w:tcPr>
            <w:tcW w:w="1460" w:type="dxa"/>
            <w:tcBorders>
              <w:top w:val="nil"/>
              <w:left w:val="nil"/>
              <w:bottom w:val="single" w:sz="4" w:space="0" w:color="auto"/>
              <w:right w:val="single" w:sz="4" w:space="0" w:color="auto"/>
            </w:tcBorders>
            <w:shd w:val="clear" w:color="auto" w:fill="auto"/>
            <w:vAlign w:val="center"/>
            <w:hideMark/>
          </w:tcPr>
          <w:p w14:paraId="61DF81FA"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568A3B38" w14:textId="77777777" w:rsidR="005322E4" w:rsidRPr="007532F7" w:rsidRDefault="005322E4" w:rsidP="005322E4">
            <w:pPr>
              <w:jc w:val="center"/>
              <w:rPr>
                <w:color w:val="000000"/>
                <w:sz w:val="22"/>
                <w:szCs w:val="22"/>
              </w:rPr>
            </w:pPr>
            <w:r w:rsidRPr="007532F7">
              <w:rPr>
                <w:color w:val="000000"/>
                <w:sz w:val="22"/>
                <w:szCs w:val="22"/>
              </w:rPr>
              <w:t>0800-1630</w:t>
            </w:r>
          </w:p>
        </w:tc>
        <w:tc>
          <w:tcPr>
            <w:tcW w:w="1160" w:type="dxa"/>
            <w:tcBorders>
              <w:top w:val="nil"/>
              <w:left w:val="nil"/>
              <w:bottom w:val="single" w:sz="4" w:space="0" w:color="auto"/>
              <w:right w:val="single" w:sz="4" w:space="0" w:color="auto"/>
            </w:tcBorders>
            <w:shd w:val="clear" w:color="000000" w:fill="FFFF00"/>
            <w:noWrap/>
            <w:vAlign w:val="center"/>
            <w:hideMark/>
          </w:tcPr>
          <w:p w14:paraId="100EC6A9" w14:textId="77777777" w:rsidR="005322E4" w:rsidRPr="007532F7" w:rsidRDefault="005322E4" w:rsidP="005322E4">
            <w:pPr>
              <w:jc w:val="center"/>
              <w:rPr>
                <w:color w:val="000000"/>
                <w:sz w:val="22"/>
                <w:szCs w:val="22"/>
              </w:rPr>
            </w:pPr>
            <w:r w:rsidRPr="007532F7">
              <w:rPr>
                <w:color w:val="000000"/>
                <w:sz w:val="22"/>
                <w:szCs w:val="22"/>
              </w:rPr>
              <w:t> </w:t>
            </w:r>
          </w:p>
        </w:tc>
        <w:tc>
          <w:tcPr>
            <w:tcW w:w="500" w:type="dxa"/>
            <w:tcBorders>
              <w:top w:val="nil"/>
              <w:left w:val="nil"/>
              <w:bottom w:val="single" w:sz="4" w:space="0" w:color="auto"/>
              <w:right w:val="single" w:sz="4" w:space="0" w:color="auto"/>
            </w:tcBorders>
            <w:shd w:val="clear" w:color="auto" w:fill="auto"/>
            <w:noWrap/>
            <w:vAlign w:val="center"/>
            <w:hideMark/>
          </w:tcPr>
          <w:p w14:paraId="21E809C7" w14:textId="77777777" w:rsidR="005322E4" w:rsidRPr="007532F7" w:rsidRDefault="005322E4" w:rsidP="005322E4">
            <w:pPr>
              <w:jc w:val="center"/>
              <w:rPr>
                <w:color w:val="000000"/>
                <w:sz w:val="22"/>
                <w:szCs w:val="22"/>
              </w:rPr>
            </w:pPr>
            <w:r w:rsidRPr="007532F7">
              <w:rPr>
                <w:color w:val="000000"/>
                <w:sz w:val="22"/>
                <w:szCs w:val="22"/>
              </w:rPr>
              <w:t>0,5</w:t>
            </w:r>
          </w:p>
        </w:tc>
        <w:tc>
          <w:tcPr>
            <w:tcW w:w="500" w:type="dxa"/>
            <w:tcBorders>
              <w:top w:val="nil"/>
              <w:left w:val="nil"/>
              <w:bottom w:val="single" w:sz="4" w:space="0" w:color="auto"/>
              <w:right w:val="single" w:sz="4" w:space="0" w:color="auto"/>
            </w:tcBorders>
            <w:shd w:val="clear" w:color="auto" w:fill="auto"/>
            <w:noWrap/>
            <w:vAlign w:val="center"/>
            <w:hideMark/>
          </w:tcPr>
          <w:p w14:paraId="5DCBDC9A"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2,5</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ADA75"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16</w:t>
            </w:r>
          </w:p>
        </w:tc>
      </w:tr>
      <w:tr w:rsidR="005322E4" w:rsidRPr="007532F7" w14:paraId="7BEA419A" w14:textId="77777777" w:rsidTr="005322E4">
        <w:trPr>
          <w:trHeight w:val="4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EE3A9C8" w14:textId="77777777" w:rsidR="005322E4" w:rsidRPr="007532F7" w:rsidRDefault="005322E4" w:rsidP="005322E4">
            <w:pPr>
              <w:jc w:val="center"/>
              <w:rPr>
                <w:sz w:val="22"/>
                <w:szCs w:val="22"/>
              </w:rPr>
            </w:pPr>
            <w:r w:rsidRPr="007532F7">
              <w:rPr>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0EF5363A"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702DF701" w14:textId="77777777" w:rsidR="005322E4" w:rsidRPr="007532F7" w:rsidRDefault="005322E4" w:rsidP="005322E4">
            <w:pPr>
              <w:jc w:val="center"/>
              <w:rPr>
                <w:color w:val="FF0000"/>
                <w:sz w:val="22"/>
                <w:szCs w:val="22"/>
              </w:rPr>
            </w:pPr>
            <w:r w:rsidRPr="007532F7">
              <w:rPr>
                <w:color w:val="FF0000"/>
                <w:sz w:val="22"/>
                <w:szCs w:val="22"/>
              </w:rPr>
              <w:t>08-jan-19</w:t>
            </w:r>
          </w:p>
        </w:tc>
        <w:tc>
          <w:tcPr>
            <w:tcW w:w="5680" w:type="dxa"/>
            <w:tcBorders>
              <w:top w:val="nil"/>
              <w:left w:val="nil"/>
              <w:bottom w:val="single" w:sz="4" w:space="0" w:color="auto"/>
              <w:right w:val="single" w:sz="4" w:space="0" w:color="auto"/>
            </w:tcBorders>
            <w:shd w:val="clear" w:color="auto" w:fill="auto"/>
            <w:vAlign w:val="center"/>
            <w:hideMark/>
          </w:tcPr>
          <w:p w14:paraId="2E69DA73" w14:textId="77777777" w:rsidR="005322E4" w:rsidRPr="007532F7" w:rsidRDefault="005322E4" w:rsidP="005322E4">
            <w:pPr>
              <w:rPr>
                <w:color w:val="000000"/>
                <w:sz w:val="22"/>
                <w:szCs w:val="22"/>
                <w:lang w:val="en-US"/>
              </w:rPr>
            </w:pPr>
            <w:r w:rsidRPr="007532F7">
              <w:rPr>
                <w:color w:val="000000"/>
                <w:sz w:val="22"/>
                <w:szCs w:val="22"/>
                <w:lang w:val="en-US"/>
              </w:rPr>
              <w:t>Activity 5 of DT: Evaluation (Iteration II) &amp; Supervision</w:t>
            </w:r>
          </w:p>
        </w:tc>
        <w:tc>
          <w:tcPr>
            <w:tcW w:w="1460" w:type="dxa"/>
            <w:tcBorders>
              <w:top w:val="nil"/>
              <w:left w:val="nil"/>
              <w:bottom w:val="single" w:sz="4" w:space="0" w:color="auto"/>
              <w:right w:val="single" w:sz="4" w:space="0" w:color="auto"/>
            </w:tcBorders>
            <w:shd w:val="clear" w:color="auto" w:fill="auto"/>
            <w:vAlign w:val="center"/>
            <w:hideMark/>
          </w:tcPr>
          <w:p w14:paraId="2DEE35A3" w14:textId="77777777" w:rsidR="005322E4" w:rsidRPr="007532F7" w:rsidRDefault="005322E4" w:rsidP="005322E4">
            <w:pPr>
              <w:rPr>
                <w:color w:val="000000"/>
                <w:sz w:val="22"/>
                <w:szCs w:val="22"/>
              </w:rPr>
            </w:pPr>
            <w:r w:rsidRPr="007532F7">
              <w:rPr>
                <w:color w:val="000000"/>
                <w:sz w:val="22"/>
                <w:szCs w:val="22"/>
              </w:rPr>
              <w:t>MSK</w:t>
            </w:r>
          </w:p>
        </w:tc>
        <w:tc>
          <w:tcPr>
            <w:tcW w:w="1480" w:type="dxa"/>
            <w:tcBorders>
              <w:top w:val="nil"/>
              <w:left w:val="nil"/>
              <w:bottom w:val="single" w:sz="4" w:space="0" w:color="auto"/>
              <w:right w:val="single" w:sz="4" w:space="0" w:color="auto"/>
            </w:tcBorders>
            <w:shd w:val="clear" w:color="auto" w:fill="auto"/>
            <w:noWrap/>
            <w:vAlign w:val="center"/>
            <w:hideMark/>
          </w:tcPr>
          <w:p w14:paraId="268C691C" w14:textId="77777777" w:rsidR="005322E4" w:rsidRPr="007532F7" w:rsidRDefault="005322E4" w:rsidP="005322E4">
            <w:pPr>
              <w:jc w:val="center"/>
              <w:rPr>
                <w:color w:val="000000"/>
                <w:sz w:val="22"/>
                <w:szCs w:val="22"/>
              </w:rPr>
            </w:pPr>
            <w:r w:rsidRPr="007532F7">
              <w:rPr>
                <w:color w:val="000000"/>
                <w:sz w:val="22"/>
                <w:szCs w:val="22"/>
              </w:rPr>
              <w:t xml:space="preserve">0900-1400 </w:t>
            </w:r>
            <w:r w:rsidRPr="007532F7">
              <w:rPr>
                <w:color w:val="000000"/>
                <w:sz w:val="22"/>
                <w:szCs w:val="22"/>
              </w:rPr>
              <w:lastRenderedPageBreak/>
              <w:t>LLI</w:t>
            </w:r>
          </w:p>
        </w:tc>
        <w:tc>
          <w:tcPr>
            <w:tcW w:w="1160" w:type="dxa"/>
            <w:tcBorders>
              <w:top w:val="nil"/>
              <w:left w:val="nil"/>
              <w:bottom w:val="single" w:sz="4" w:space="0" w:color="auto"/>
              <w:right w:val="single" w:sz="4" w:space="0" w:color="auto"/>
            </w:tcBorders>
            <w:shd w:val="clear" w:color="000000" w:fill="FFFF00"/>
            <w:noWrap/>
            <w:vAlign w:val="center"/>
            <w:hideMark/>
          </w:tcPr>
          <w:p w14:paraId="73A9282B" w14:textId="77777777" w:rsidR="005322E4" w:rsidRPr="007532F7" w:rsidRDefault="005322E4" w:rsidP="005322E4">
            <w:pPr>
              <w:jc w:val="center"/>
              <w:rPr>
                <w:color w:val="000000"/>
                <w:sz w:val="22"/>
                <w:szCs w:val="22"/>
              </w:rPr>
            </w:pPr>
            <w:r w:rsidRPr="007532F7">
              <w:rPr>
                <w:color w:val="000000"/>
                <w:sz w:val="22"/>
                <w:szCs w:val="22"/>
              </w:rPr>
              <w:lastRenderedPageBreak/>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B76E106"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tcBorders>
              <w:top w:val="nil"/>
              <w:left w:val="nil"/>
              <w:bottom w:val="single" w:sz="4" w:space="0" w:color="auto"/>
              <w:right w:val="single" w:sz="4" w:space="0" w:color="auto"/>
            </w:tcBorders>
            <w:shd w:val="clear" w:color="auto" w:fill="auto"/>
            <w:noWrap/>
            <w:vAlign w:val="center"/>
            <w:hideMark/>
          </w:tcPr>
          <w:p w14:paraId="5AA37021"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4B1190BB" w14:textId="77777777" w:rsidR="005322E4" w:rsidRPr="007532F7" w:rsidRDefault="005322E4" w:rsidP="005322E4">
            <w:pPr>
              <w:rPr>
                <w:rFonts w:ascii="Calibri" w:hAnsi="Calibri" w:cs="Calibri"/>
                <w:color w:val="000000"/>
                <w:sz w:val="22"/>
                <w:szCs w:val="22"/>
              </w:rPr>
            </w:pPr>
          </w:p>
        </w:tc>
      </w:tr>
      <w:tr w:rsidR="005322E4" w:rsidRPr="007532F7" w14:paraId="13A0E6A3" w14:textId="77777777" w:rsidTr="005322E4">
        <w:trPr>
          <w:trHeight w:val="5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E3B1D2" w14:textId="77777777" w:rsidR="005322E4" w:rsidRPr="007532F7" w:rsidRDefault="005322E4" w:rsidP="005322E4">
            <w:pPr>
              <w:jc w:val="center"/>
              <w:rPr>
                <w:sz w:val="22"/>
                <w:szCs w:val="22"/>
              </w:rPr>
            </w:pPr>
            <w:r w:rsidRPr="007532F7">
              <w:rPr>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0E29AF51" w14:textId="77777777" w:rsidR="005322E4" w:rsidRPr="007532F7" w:rsidRDefault="005322E4" w:rsidP="005322E4">
            <w:pPr>
              <w:jc w:val="center"/>
              <w:rPr>
                <w:color w:val="0000FF"/>
                <w:sz w:val="22"/>
                <w:szCs w:val="22"/>
              </w:rPr>
            </w:pPr>
            <w:r w:rsidRPr="007532F7">
              <w:rPr>
                <w:color w:val="0000FF"/>
                <w:sz w:val="22"/>
                <w:szCs w:val="22"/>
              </w:rPr>
              <w:t>Thurs</w:t>
            </w:r>
          </w:p>
        </w:tc>
        <w:tc>
          <w:tcPr>
            <w:tcW w:w="1180" w:type="dxa"/>
            <w:tcBorders>
              <w:top w:val="nil"/>
              <w:left w:val="nil"/>
              <w:bottom w:val="single" w:sz="4" w:space="0" w:color="auto"/>
              <w:right w:val="single" w:sz="4" w:space="0" w:color="auto"/>
            </w:tcBorders>
            <w:shd w:val="clear" w:color="auto" w:fill="auto"/>
            <w:noWrap/>
            <w:vAlign w:val="center"/>
            <w:hideMark/>
          </w:tcPr>
          <w:p w14:paraId="70376AB9" w14:textId="77777777" w:rsidR="005322E4" w:rsidRPr="007532F7" w:rsidRDefault="005322E4" w:rsidP="005322E4">
            <w:pPr>
              <w:jc w:val="center"/>
              <w:rPr>
                <w:color w:val="0000FF"/>
                <w:sz w:val="22"/>
                <w:szCs w:val="22"/>
              </w:rPr>
            </w:pPr>
            <w:r w:rsidRPr="007532F7">
              <w:rPr>
                <w:color w:val="0000FF"/>
                <w:sz w:val="22"/>
                <w:szCs w:val="22"/>
              </w:rPr>
              <w:t>10-jan-19</w:t>
            </w:r>
          </w:p>
        </w:tc>
        <w:tc>
          <w:tcPr>
            <w:tcW w:w="5680" w:type="dxa"/>
            <w:tcBorders>
              <w:top w:val="nil"/>
              <w:left w:val="nil"/>
              <w:bottom w:val="single" w:sz="4" w:space="0" w:color="auto"/>
              <w:right w:val="single" w:sz="4" w:space="0" w:color="auto"/>
            </w:tcBorders>
            <w:shd w:val="clear" w:color="auto" w:fill="auto"/>
            <w:vAlign w:val="center"/>
            <w:hideMark/>
          </w:tcPr>
          <w:p w14:paraId="1906332C" w14:textId="77777777" w:rsidR="005322E4" w:rsidRPr="007532F7" w:rsidRDefault="005322E4" w:rsidP="005322E4">
            <w:pPr>
              <w:rPr>
                <w:color w:val="000000"/>
                <w:sz w:val="22"/>
                <w:szCs w:val="22"/>
                <w:lang w:val="en-US"/>
              </w:rPr>
            </w:pPr>
            <w:r w:rsidRPr="007532F7">
              <w:rPr>
                <w:color w:val="000000"/>
                <w:sz w:val="22"/>
                <w:szCs w:val="22"/>
                <w:lang w:val="en-US"/>
              </w:rPr>
              <w:t>Exam Simulation (Day 1): Presentation of the working versions of the poster &amp; prototype</w:t>
            </w:r>
          </w:p>
        </w:tc>
        <w:tc>
          <w:tcPr>
            <w:tcW w:w="1460" w:type="dxa"/>
            <w:tcBorders>
              <w:top w:val="nil"/>
              <w:left w:val="nil"/>
              <w:bottom w:val="single" w:sz="4" w:space="0" w:color="auto"/>
              <w:right w:val="single" w:sz="4" w:space="0" w:color="auto"/>
            </w:tcBorders>
            <w:shd w:val="clear" w:color="auto" w:fill="auto"/>
            <w:vAlign w:val="center"/>
            <w:hideMark/>
          </w:tcPr>
          <w:p w14:paraId="1DE5CB1F" w14:textId="77777777" w:rsidR="005322E4" w:rsidRPr="007532F7" w:rsidRDefault="005322E4" w:rsidP="005322E4">
            <w:pPr>
              <w:rPr>
                <w:color w:val="000000"/>
                <w:sz w:val="22"/>
                <w:szCs w:val="22"/>
              </w:rPr>
            </w:pPr>
            <w:r w:rsidRPr="007532F7">
              <w:rPr>
                <w:color w:val="000000"/>
                <w:sz w:val="22"/>
                <w:szCs w:val="22"/>
              </w:rPr>
              <w:t>MSK &amp; LE</w:t>
            </w:r>
          </w:p>
        </w:tc>
        <w:tc>
          <w:tcPr>
            <w:tcW w:w="1480" w:type="dxa"/>
            <w:tcBorders>
              <w:top w:val="nil"/>
              <w:left w:val="nil"/>
              <w:bottom w:val="single" w:sz="4" w:space="0" w:color="auto"/>
              <w:right w:val="single" w:sz="4" w:space="0" w:color="auto"/>
            </w:tcBorders>
            <w:shd w:val="clear" w:color="auto" w:fill="auto"/>
            <w:noWrap/>
            <w:vAlign w:val="center"/>
            <w:hideMark/>
          </w:tcPr>
          <w:p w14:paraId="13AE1737" w14:textId="77777777" w:rsidR="005322E4" w:rsidRPr="007532F7" w:rsidRDefault="005322E4" w:rsidP="005322E4">
            <w:pPr>
              <w:jc w:val="center"/>
              <w:rPr>
                <w:color w:val="000000"/>
                <w:sz w:val="22"/>
                <w:szCs w:val="22"/>
              </w:rPr>
            </w:pPr>
            <w:r w:rsidRPr="007532F7">
              <w:rPr>
                <w:color w:val="000000"/>
                <w:sz w:val="22"/>
                <w:szCs w:val="22"/>
              </w:rPr>
              <w:t>0900-1600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18BD603D"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3421D409"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028E0"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1CBCD76B" w14:textId="77777777" w:rsidR="005322E4" w:rsidRPr="007532F7" w:rsidRDefault="005322E4" w:rsidP="005322E4">
            <w:pPr>
              <w:rPr>
                <w:rFonts w:ascii="Calibri" w:hAnsi="Calibri" w:cs="Calibri"/>
                <w:color w:val="000000"/>
                <w:sz w:val="22"/>
                <w:szCs w:val="22"/>
              </w:rPr>
            </w:pPr>
          </w:p>
        </w:tc>
      </w:tr>
      <w:tr w:rsidR="005322E4" w:rsidRPr="007532F7" w14:paraId="6AB1CB02" w14:textId="77777777" w:rsidTr="005322E4">
        <w:trPr>
          <w:trHeight w:val="5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EBCA8A0" w14:textId="77777777" w:rsidR="005322E4" w:rsidRPr="007532F7" w:rsidRDefault="005322E4" w:rsidP="005322E4">
            <w:pPr>
              <w:jc w:val="center"/>
              <w:rPr>
                <w:sz w:val="22"/>
                <w:szCs w:val="22"/>
              </w:rPr>
            </w:pPr>
            <w:r w:rsidRPr="007532F7">
              <w:rPr>
                <w:sz w:val="22"/>
                <w:szCs w:val="22"/>
              </w:rPr>
              <w:t>2</w:t>
            </w:r>
          </w:p>
        </w:tc>
        <w:tc>
          <w:tcPr>
            <w:tcW w:w="1060" w:type="dxa"/>
            <w:tcBorders>
              <w:top w:val="nil"/>
              <w:left w:val="nil"/>
              <w:bottom w:val="single" w:sz="4" w:space="0" w:color="auto"/>
              <w:right w:val="single" w:sz="4" w:space="0" w:color="auto"/>
            </w:tcBorders>
            <w:shd w:val="clear" w:color="auto" w:fill="auto"/>
            <w:noWrap/>
            <w:vAlign w:val="center"/>
            <w:hideMark/>
          </w:tcPr>
          <w:p w14:paraId="469DB873" w14:textId="77777777" w:rsidR="005322E4" w:rsidRPr="007532F7" w:rsidRDefault="005322E4" w:rsidP="005322E4">
            <w:pPr>
              <w:jc w:val="center"/>
              <w:rPr>
                <w:color w:val="00B050"/>
                <w:sz w:val="22"/>
                <w:szCs w:val="22"/>
              </w:rPr>
            </w:pPr>
            <w:r w:rsidRPr="007532F7">
              <w:rPr>
                <w:color w:val="00B050"/>
                <w:sz w:val="22"/>
                <w:szCs w:val="22"/>
              </w:rPr>
              <w:t>Fri</w:t>
            </w:r>
          </w:p>
        </w:tc>
        <w:tc>
          <w:tcPr>
            <w:tcW w:w="1180" w:type="dxa"/>
            <w:tcBorders>
              <w:top w:val="nil"/>
              <w:left w:val="nil"/>
              <w:bottom w:val="single" w:sz="4" w:space="0" w:color="auto"/>
              <w:right w:val="single" w:sz="4" w:space="0" w:color="auto"/>
            </w:tcBorders>
            <w:shd w:val="clear" w:color="auto" w:fill="auto"/>
            <w:noWrap/>
            <w:vAlign w:val="center"/>
            <w:hideMark/>
          </w:tcPr>
          <w:p w14:paraId="2BB9E1B4" w14:textId="77777777" w:rsidR="005322E4" w:rsidRPr="007532F7" w:rsidRDefault="005322E4" w:rsidP="005322E4">
            <w:pPr>
              <w:jc w:val="center"/>
              <w:rPr>
                <w:color w:val="00B050"/>
                <w:sz w:val="22"/>
                <w:szCs w:val="22"/>
              </w:rPr>
            </w:pPr>
            <w:r w:rsidRPr="007532F7">
              <w:rPr>
                <w:color w:val="00B050"/>
                <w:sz w:val="22"/>
                <w:szCs w:val="22"/>
              </w:rPr>
              <w:t>11-jan-19</w:t>
            </w:r>
          </w:p>
        </w:tc>
        <w:tc>
          <w:tcPr>
            <w:tcW w:w="5680" w:type="dxa"/>
            <w:tcBorders>
              <w:top w:val="nil"/>
              <w:left w:val="nil"/>
              <w:bottom w:val="single" w:sz="4" w:space="0" w:color="auto"/>
              <w:right w:val="single" w:sz="4" w:space="0" w:color="auto"/>
            </w:tcBorders>
            <w:shd w:val="clear" w:color="auto" w:fill="auto"/>
            <w:vAlign w:val="center"/>
            <w:hideMark/>
          </w:tcPr>
          <w:p w14:paraId="15148CA3" w14:textId="77777777" w:rsidR="005322E4" w:rsidRPr="007532F7" w:rsidRDefault="005322E4" w:rsidP="005322E4">
            <w:pPr>
              <w:rPr>
                <w:color w:val="000000"/>
                <w:sz w:val="22"/>
                <w:szCs w:val="22"/>
                <w:lang w:val="en-US"/>
              </w:rPr>
            </w:pPr>
            <w:r w:rsidRPr="007532F7">
              <w:rPr>
                <w:color w:val="000000"/>
                <w:sz w:val="22"/>
                <w:szCs w:val="22"/>
                <w:lang w:val="en-US"/>
              </w:rPr>
              <w:t>Exam Simulation (Day 2): Presentation of the working versions of the poster &amp; prototype</w:t>
            </w:r>
          </w:p>
        </w:tc>
        <w:tc>
          <w:tcPr>
            <w:tcW w:w="1460" w:type="dxa"/>
            <w:tcBorders>
              <w:top w:val="nil"/>
              <w:left w:val="nil"/>
              <w:bottom w:val="single" w:sz="4" w:space="0" w:color="auto"/>
              <w:right w:val="single" w:sz="4" w:space="0" w:color="auto"/>
            </w:tcBorders>
            <w:shd w:val="clear" w:color="auto" w:fill="auto"/>
            <w:vAlign w:val="center"/>
            <w:hideMark/>
          </w:tcPr>
          <w:p w14:paraId="5063FF50" w14:textId="77777777" w:rsidR="005322E4" w:rsidRPr="007532F7" w:rsidRDefault="005322E4" w:rsidP="005322E4">
            <w:pPr>
              <w:rPr>
                <w:color w:val="000000"/>
                <w:sz w:val="22"/>
                <w:szCs w:val="22"/>
              </w:rPr>
            </w:pPr>
            <w:r w:rsidRPr="007532F7">
              <w:rPr>
                <w:color w:val="000000"/>
                <w:sz w:val="22"/>
                <w:szCs w:val="22"/>
              </w:rPr>
              <w:t>MSK &amp; LE</w:t>
            </w:r>
          </w:p>
        </w:tc>
        <w:tc>
          <w:tcPr>
            <w:tcW w:w="1480" w:type="dxa"/>
            <w:tcBorders>
              <w:top w:val="nil"/>
              <w:left w:val="nil"/>
              <w:bottom w:val="single" w:sz="4" w:space="0" w:color="auto"/>
              <w:right w:val="single" w:sz="4" w:space="0" w:color="auto"/>
            </w:tcBorders>
            <w:shd w:val="clear" w:color="auto" w:fill="auto"/>
            <w:noWrap/>
            <w:vAlign w:val="center"/>
            <w:hideMark/>
          </w:tcPr>
          <w:p w14:paraId="27467F73" w14:textId="77777777" w:rsidR="005322E4" w:rsidRPr="007532F7" w:rsidRDefault="005322E4" w:rsidP="005322E4">
            <w:pPr>
              <w:jc w:val="center"/>
              <w:rPr>
                <w:color w:val="000000"/>
                <w:sz w:val="22"/>
                <w:szCs w:val="22"/>
              </w:rPr>
            </w:pPr>
            <w:r w:rsidRPr="007532F7">
              <w:rPr>
                <w:color w:val="000000"/>
                <w:sz w:val="22"/>
                <w:szCs w:val="22"/>
              </w:rPr>
              <w:t>0900-1600 LLI</w:t>
            </w:r>
          </w:p>
        </w:tc>
        <w:tc>
          <w:tcPr>
            <w:tcW w:w="1160" w:type="dxa"/>
            <w:tcBorders>
              <w:top w:val="nil"/>
              <w:left w:val="nil"/>
              <w:bottom w:val="single" w:sz="4" w:space="0" w:color="auto"/>
              <w:right w:val="single" w:sz="4" w:space="0" w:color="auto"/>
            </w:tcBorders>
            <w:shd w:val="clear" w:color="000000" w:fill="FFFF00"/>
            <w:noWrap/>
            <w:vAlign w:val="center"/>
            <w:hideMark/>
          </w:tcPr>
          <w:p w14:paraId="56941B05" w14:textId="77777777" w:rsidR="005322E4" w:rsidRPr="007532F7" w:rsidRDefault="005322E4" w:rsidP="005322E4">
            <w:pPr>
              <w:jc w:val="center"/>
              <w:rPr>
                <w:color w:val="000000"/>
                <w:sz w:val="22"/>
                <w:szCs w:val="22"/>
              </w:rPr>
            </w:pPr>
            <w:r w:rsidRPr="007532F7">
              <w:rPr>
                <w:color w:val="000000"/>
                <w:sz w:val="22"/>
                <w:szCs w:val="22"/>
              </w:rPr>
              <w:t>0900-1300</w:t>
            </w:r>
          </w:p>
        </w:tc>
        <w:tc>
          <w:tcPr>
            <w:tcW w:w="500" w:type="dxa"/>
            <w:tcBorders>
              <w:top w:val="nil"/>
              <w:left w:val="nil"/>
              <w:bottom w:val="single" w:sz="4" w:space="0" w:color="auto"/>
              <w:right w:val="single" w:sz="4" w:space="0" w:color="auto"/>
            </w:tcBorders>
            <w:shd w:val="clear" w:color="auto" w:fill="auto"/>
            <w:noWrap/>
            <w:vAlign w:val="center"/>
            <w:hideMark/>
          </w:tcPr>
          <w:p w14:paraId="0ADD6A28" w14:textId="77777777" w:rsidR="005322E4" w:rsidRPr="007532F7" w:rsidRDefault="005322E4" w:rsidP="005322E4">
            <w:pPr>
              <w:jc w:val="center"/>
              <w:rPr>
                <w:color w:val="000000"/>
                <w:sz w:val="22"/>
                <w:szCs w:val="22"/>
              </w:rPr>
            </w:pPr>
            <w:r w:rsidRPr="007532F7">
              <w:rPr>
                <w:color w:val="000000"/>
                <w:sz w:val="22"/>
                <w:szCs w:val="22"/>
              </w:rPr>
              <w:t>4</w:t>
            </w:r>
          </w:p>
        </w:tc>
        <w:tc>
          <w:tcPr>
            <w:tcW w:w="500" w:type="dxa"/>
            <w:vMerge/>
            <w:tcBorders>
              <w:top w:val="nil"/>
              <w:left w:val="single" w:sz="4" w:space="0" w:color="auto"/>
              <w:bottom w:val="single" w:sz="4" w:space="0" w:color="000000"/>
              <w:right w:val="single" w:sz="4" w:space="0" w:color="auto"/>
            </w:tcBorders>
            <w:vAlign w:val="center"/>
            <w:hideMark/>
          </w:tcPr>
          <w:p w14:paraId="6B3E441D" w14:textId="77777777" w:rsidR="005322E4" w:rsidRPr="007532F7" w:rsidRDefault="005322E4" w:rsidP="005322E4">
            <w:pPr>
              <w:rPr>
                <w:rFonts w:ascii="Calibri" w:hAnsi="Calibri" w:cs="Calibri"/>
                <w:color w:val="000000"/>
                <w:sz w:val="22"/>
                <w:szCs w:val="22"/>
              </w:rPr>
            </w:pPr>
          </w:p>
        </w:tc>
        <w:tc>
          <w:tcPr>
            <w:tcW w:w="500" w:type="dxa"/>
            <w:vMerge/>
            <w:tcBorders>
              <w:top w:val="nil"/>
              <w:left w:val="single" w:sz="4" w:space="0" w:color="auto"/>
              <w:bottom w:val="single" w:sz="4" w:space="0" w:color="000000"/>
              <w:right w:val="single" w:sz="4" w:space="0" w:color="auto"/>
            </w:tcBorders>
            <w:vAlign w:val="center"/>
            <w:hideMark/>
          </w:tcPr>
          <w:p w14:paraId="4EC80698" w14:textId="77777777" w:rsidR="005322E4" w:rsidRPr="007532F7" w:rsidRDefault="005322E4" w:rsidP="005322E4">
            <w:pPr>
              <w:rPr>
                <w:rFonts w:ascii="Calibri" w:hAnsi="Calibri" w:cs="Calibri"/>
                <w:color w:val="000000"/>
                <w:sz w:val="22"/>
                <w:szCs w:val="22"/>
              </w:rPr>
            </w:pPr>
          </w:p>
        </w:tc>
      </w:tr>
      <w:tr w:rsidR="005322E4" w:rsidRPr="007532F7" w14:paraId="4F8EA794" w14:textId="77777777" w:rsidTr="005322E4">
        <w:trPr>
          <w:trHeight w:val="3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C60B1B" w14:textId="77777777" w:rsidR="005322E4" w:rsidRPr="007532F7" w:rsidRDefault="005322E4" w:rsidP="005322E4">
            <w:pPr>
              <w:jc w:val="center"/>
              <w:rPr>
                <w:sz w:val="22"/>
                <w:szCs w:val="22"/>
              </w:rPr>
            </w:pPr>
            <w:r w:rsidRPr="007532F7">
              <w:rPr>
                <w:sz w:val="22"/>
                <w:szCs w:val="22"/>
              </w:rPr>
              <w:t>3</w:t>
            </w:r>
          </w:p>
        </w:tc>
        <w:tc>
          <w:tcPr>
            <w:tcW w:w="1060" w:type="dxa"/>
            <w:tcBorders>
              <w:top w:val="nil"/>
              <w:left w:val="nil"/>
              <w:bottom w:val="single" w:sz="4" w:space="0" w:color="auto"/>
              <w:right w:val="single" w:sz="4" w:space="0" w:color="auto"/>
            </w:tcBorders>
            <w:shd w:val="clear" w:color="auto" w:fill="auto"/>
            <w:noWrap/>
            <w:vAlign w:val="center"/>
            <w:hideMark/>
          </w:tcPr>
          <w:p w14:paraId="65A4DC8E" w14:textId="77777777" w:rsidR="005322E4" w:rsidRPr="007532F7" w:rsidRDefault="005322E4" w:rsidP="005322E4">
            <w:pPr>
              <w:jc w:val="center"/>
              <w:rPr>
                <w:color w:val="FF0000"/>
                <w:sz w:val="22"/>
                <w:szCs w:val="22"/>
              </w:rPr>
            </w:pPr>
            <w:r w:rsidRPr="007532F7">
              <w:rPr>
                <w:color w:val="FF0000"/>
                <w:sz w:val="22"/>
                <w:szCs w:val="22"/>
              </w:rPr>
              <w:t>Tues</w:t>
            </w:r>
          </w:p>
        </w:tc>
        <w:tc>
          <w:tcPr>
            <w:tcW w:w="1180" w:type="dxa"/>
            <w:tcBorders>
              <w:top w:val="nil"/>
              <w:left w:val="nil"/>
              <w:bottom w:val="single" w:sz="4" w:space="0" w:color="auto"/>
              <w:right w:val="single" w:sz="4" w:space="0" w:color="auto"/>
            </w:tcBorders>
            <w:shd w:val="clear" w:color="auto" w:fill="auto"/>
            <w:noWrap/>
            <w:vAlign w:val="center"/>
            <w:hideMark/>
          </w:tcPr>
          <w:p w14:paraId="00AE13F3" w14:textId="77777777" w:rsidR="005322E4" w:rsidRPr="007532F7" w:rsidRDefault="005322E4" w:rsidP="005322E4">
            <w:pPr>
              <w:jc w:val="center"/>
              <w:rPr>
                <w:color w:val="FF0000"/>
                <w:sz w:val="22"/>
                <w:szCs w:val="22"/>
              </w:rPr>
            </w:pPr>
            <w:r w:rsidRPr="007532F7">
              <w:rPr>
                <w:color w:val="FF0000"/>
                <w:sz w:val="22"/>
                <w:szCs w:val="22"/>
              </w:rPr>
              <w:t>15-jan-19</w:t>
            </w:r>
          </w:p>
        </w:tc>
        <w:tc>
          <w:tcPr>
            <w:tcW w:w="5680" w:type="dxa"/>
            <w:tcBorders>
              <w:top w:val="nil"/>
              <w:left w:val="nil"/>
              <w:bottom w:val="single" w:sz="4" w:space="0" w:color="auto"/>
              <w:right w:val="single" w:sz="4" w:space="0" w:color="auto"/>
            </w:tcBorders>
            <w:shd w:val="clear" w:color="auto" w:fill="auto"/>
            <w:vAlign w:val="center"/>
            <w:hideMark/>
          </w:tcPr>
          <w:p w14:paraId="313FF505" w14:textId="77777777" w:rsidR="005322E4" w:rsidRPr="007532F7" w:rsidRDefault="005322E4" w:rsidP="005322E4">
            <w:pPr>
              <w:rPr>
                <w:color w:val="000000"/>
                <w:sz w:val="22"/>
                <w:szCs w:val="22"/>
                <w:lang w:val="en-US"/>
              </w:rPr>
            </w:pPr>
            <w:r w:rsidRPr="007532F7">
              <w:rPr>
                <w:color w:val="000000"/>
                <w:sz w:val="22"/>
                <w:szCs w:val="22"/>
                <w:lang w:val="en-US"/>
              </w:rPr>
              <w:t>Submission of Exam Report - 15 January</w:t>
            </w:r>
          </w:p>
        </w:tc>
        <w:tc>
          <w:tcPr>
            <w:tcW w:w="1460" w:type="dxa"/>
            <w:tcBorders>
              <w:top w:val="nil"/>
              <w:left w:val="nil"/>
              <w:bottom w:val="single" w:sz="4" w:space="0" w:color="auto"/>
              <w:right w:val="single" w:sz="4" w:space="0" w:color="auto"/>
            </w:tcBorders>
            <w:shd w:val="clear" w:color="auto" w:fill="auto"/>
            <w:vAlign w:val="center"/>
            <w:hideMark/>
          </w:tcPr>
          <w:p w14:paraId="7DA78CF1" w14:textId="77777777" w:rsidR="005322E4" w:rsidRPr="007532F7" w:rsidRDefault="005322E4" w:rsidP="005322E4">
            <w:pPr>
              <w:rPr>
                <w:color w:val="000000"/>
                <w:sz w:val="22"/>
                <w:szCs w:val="22"/>
                <w:lang w:val="en-US"/>
              </w:rPr>
            </w:pPr>
            <w:r w:rsidRPr="007532F7">
              <w:rPr>
                <w:color w:val="000000"/>
                <w:sz w:val="22"/>
                <w:szCs w:val="22"/>
                <w:lang w:val="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1FD6F3E0" w14:textId="77777777" w:rsidR="005322E4" w:rsidRPr="007532F7" w:rsidRDefault="005322E4" w:rsidP="005322E4">
            <w:pPr>
              <w:jc w:val="center"/>
              <w:rPr>
                <w:color w:val="000000"/>
                <w:sz w:val="22"/>
                <w:szCs w:val="22"/>
                <w:lang w:val="en-US"/>
              </w:rPr>
            </w:pPr>
            <w:r w:rsidRPr="007532F7">
              <w:rPr>
                <w:color w:val="000000"/>
                <w:sz w:val="22"/>
                <w:szCs w:val="22"/>
                <w:lang w:val="en-US"/>
              </w:rPr>
              <w:t> </w:t>
            </w:r>
          </w:p>
        </w:tc>
        <w:tc>
          <w:tcPr>
            <w:tcW w:w="1160" w:type="dxa"/>
            <w:tcBorders>
              <w:top w:val="nil"/>
              <w:left w:val="nil"/>
              <w:bottom w:val="single" w:sz="4" w:space="0" w:color="auto"/>
              <w:right w:val="single" w:sz="4" w:space="0" w:color="auto"/>
            </w:tcBorders>
            <w:shd w:val="clear" w:color="auto" w:fill="auto"/>
            <w:noWrap/>
            <w:vAlign w:val="center"/>
            <w:hideMark/>
          </w:tcPr>
          <w:p w14:paraId="14568D0D" w14:textId="77777777" w:rsidR="005322E4" w:rsidRPr="007532F7" w:rsidRDefault="005322E4" w:rsidP="005322E4">
            <w:pPr>
              <w:jc w:val="center"/>
              <w:rPr>
                <w:color w:val="000000"/>
                <w:sz w:val="22"/>
                <w:szCs w:val="22"/>
                <w:lang w:val="en-US"/>
              </w:rPr>
            </w:pPr>
            <w:r w:rsidRPr="007532F7">
              <w:rPr>
                <w:color w:val="000000"/>
                <w:sz w:val="22"/>
                <w:szCs w:val="22"/>
                <w:lang w:val="en-US"/>
              </w:rPr>
              <w:t> </w:t>
            </w:r>
          </w:p>
        </w:tc>
        <w:tc>
          <w:tcPr>
            <w:tcW w:w="500" w:type="dxa"/>
            <w:tcBorders>
              <w:top w:val="nil"/>
              <w:left w:val="nil"/>
              <w:bottom w:val="single" w:sz="4" w:space="0" w:color="auto"/>
              <w:right w:val="single" w:sz="4" w:space="0" w:color="auto"/>
            </w:tcBorders>
            <w:shd w:val="clear" w:color="auto" w:fill="auto"/>
            <w:noWrap/>
            <w:vAlign w:val="center"/>
            <w:hideMark/>
          </w:tcPr>
          <w:p w14:paraId="576DF9CC" w14:textId="77777777" w:rsidR="005322E4" w:rsidRPr="007532F7" w:rsidRDefault="005322E4" w:rsidP="005322E4">
            <w:pPr>
              <w:jc w:val="center"/>
              <w:rPr>
                <w:color w:val="000000"/>
                <w:sz w:val="22"/>
                <w:szCs w:val="22"/>
                <w:lang w:val="en-US"/>
              </w:rPr>
            </w:pPr>
            <w:r w:rsidRPr="007532F7">
              <w:rPr>
                <w:color w:val="000000"/>
                <w:sz w:val="22"/>
                <w:szCs w:val="22"/>
                <w:lang w:val="en-US"/>
              </w:rPr>
              <w:t> </w:t>
            </w:r>
          </w:p>
        </w:tc>
        <w:tc>
          <w:tcPr>
            <w:tcW w:w="500" w:type="dxa"/>
            <w:tcBorders>
              <w:top w:val="nil"/>
              <w:left w:val="nil"/>
              <w:bottom w:val="single" w:sz="4" w:space="0" w:color="auto"/>
              <w:right w:val="single" w:sz="4" w:space="0" w:color="auto"/>
            </w:tcBorders>
            <w:shd w:val="clear" w:color="auto" w:fill="auto"/>
            <w:noWrap/>
            <w:vAlign w:val="center"/>
            <w:hideMark/>
          </w:tcPr>
          <w:p w14:paraId="3114EB4A" w14:textId="77777777" w:rsidR="005322E4" w:rsidRPr="007532F7" w:rsidRDefault="005322E4" w:rsidP="005322E4">
            <w:pPr>
              <w:jc w:val="center"/>
              <w:rPr>
                <w:rFonts w:ascii="Calibri" w:hAnsi="Calibri" w:cs="Calibri"/>
                <w:color w:val="000000"/>
                <w:sz w:val="22"/>
                <w:szCs w:val="22"/>
                <w:lang w:val="en-US"/>
              </w:rPr>
            </w:pPr>
            <w:r w:rsidRPr="007532F7">
              <w:rPr>
                <w:rFonts w:ascii="Calibri" w:hAnsi="Calibri" w:cs="Calibri"/>
                <w:color w:val="000000"/>
                <w:sz w:val="22"/>
                <w:szCs w:val="22"/>
                <w:lang w:val="en-US"/>
              </w:rPr>
              <w:t> </w:t>
            </w:r>
          </w:p>
        </w:tc>
        <w:tc>
          <w:tcPr>
            <w:tcW w:w="500" w:type="dxa"/>
            <w:tcBorders>
              <w:top w:val="nil"/>
              <w:left w:val="nil"/>
              <w:bottom w:val="single" w:sz="4" w:space="0" w:color="auto"/>
              <w:right w:val="single" w:sz="4" w:space="0" w:color="auto"/>
            </w:tcBorders>
            <w:shd w:val="clear" w:color="auto" w:fill="auto"/>
            <w:noWrap/>
            <w:vAlign w:val="center"/>
            <w:hideMark/>
          </w:tcPr>
          <w:p w14:paraId="0A934A1B" w14:textId="77777777" w:rsidR="005322E4" w:rsidRPr="007532F7" w:rsidRDefault="005322E4" w:rsidP="005322E4">
            <w:pPr>
              <w:jc w:val="center"/>
              <w:rPr>
                <w:rFonts w:ascii="Calibri" w:hAnsi="Calibri" w:cs="Calibri"/>
                <w:color w:val="000000"/>
                <w:sz w:val="22"/>
                <w:szCs w:val="22"/>
              </w:rPr>
            </w:pPr>
            <w:r w:rsidRPr="007532F7">
              <w:rPr>
                <w:rFonts w:ascii="Calibri" w:hAnsi="Calibri" w:cs="Calibri"/>
                <w:color w:val="000000"/>
                <w:sz w:val="22"/>
                <w:szCs w:val="22"/>
              </w:rPr>
              <w:t>15</w:t>
            </w:r>
          </w:p>
        </w:tc>
      </w:tr>
    </w:tbl>
    <w:p w14:paraId="2EBFB454" w14:textId="77777777" w:rsidR="005322E4" w:rsidRDefault="005322E4" w:rsidP="005322E4">
      <w:pPr>
        <w:spacing w:after="200" w:line="276" w:lineRule="auto"/>
        <w:rPr>
          <w:rFonts w:asciiTheme="minorHAnsi" w:eastAsiaTheme="minorHAnsi" w:hAnsiTheme="minorHAnsi" w:cstheme="minorBidi"/>
          <w:sz w:val="22"/>
          <w:szCs w:val="22"/>
        </w:rPr>
      </w:pPr>
      <w:r>
        <w:rPr>
          <w:sz w:val="20"/>
          <w:szCs w:val="20"/>
        </w:rPr>
        <w:fldChar w:fldCharType="end"/>
      </w:r>
      <w:r>
        <w:rPr>
          <w:sz w:val="20"/>
          <w:szCs w:val="20"/>
        </w:rPr>
        <w:fldChar w:fldCharType="begin"/>
      </w:r>
      <w:r>
        <w:rPr>
          <w:sz w:val="20"/>
          <w:szCs w:val="20"/>
        </w:rPr>
        <w:instrText xml:space="preserve"> LINK Excel.Sheet.12 "C:\\NextCloud\\Documents\\TEACHING Khalid\\SDU Teaching\\Kandidat i idræt og sundhed\\Idræt og Design Specifikt E2014\\Specifikt E2018\\Disponeringsskema - Kandidat Idræt &amp; Design efterår 2018.xlsx" Ark2!R11C2:R34C9 \a \f 4 \h </w:instrText>
      </w:r>
      <w:r>
        <w:rPr>
          <w:sz w:val="20"/>
          <w:szCs w:val="20"/>
        </w:rPr>
        <w:fldChar w:fldCharType="separate"/>
      </w:r>
    </w:p>
    <w:p w14:paraId="0B75D302" w14:textId="77777777" w:rsidR="005322E4" w:rsidRPr="00C24414" w:rsidRDefault="005322E4" w:rsidP="005322E4">
      <w:pPr>
        <w:spacing w:after="200" w:line="276" w:lineRule="auto"/>
        <w:rPr>
          <w:rFonts w:asciiTheme="minorHAnsi" w:eastAsiaTheme="minorHAnsi" w:hAnsiTheme="minorHAnsi" w:cstheme="minorBidi"/>
          <w:sz w:val="22"/>
          <w:szCs w:val="22"/>
          <w:lang w:val="en-US"/>
        </w:rPr>
      </w:pPr>
      <w:r>
        <w:rPr>
          <w:sz w:val="20"/>
          <w:szCs w:val="20"/>
        </w:rPr>
        <w:fldChar w:fldCharType="end"/>
      </w:r>
      <w:r w:rsidRPr="00704D1B">
        <w:fldChar w:fldCharType="begin"/>
      </w:r>
      <w:r w:rsidRPr="00BC1989">
        <w:rPr>
          <w:lang w:val="en-US"/>
        </w:rPr>
        <w:instrText xml:space="preserve"> LINK </w:instrText>
      </w:r>
      <w:r>
        <w:rPr>
          <w:lang w:val="en-US"/>
        </w:rPr>
        <w:instrText xml:space="preserve">Excel.Sheet.12 "C:\\NextCloud\\Documents\\TEACHING Khalid\\SDU Teaching\\Kandidat i idræt og sundhed\\Idræt og Design Specifikt E2014\\Specifikt E2018\\Disponeringsskema - Kandidat Idræt &amp; Design efterår 2018.xlsx" Ark2!R11C1:R35C12 </w:instrText>
      </w:r>
      <w:r w:rsidRPr="00BC1989">
        <w:rPr>
          <w:lang w:val="en-US"/>
        </w:rPr>
        <w:instrText xml:space="preserve">\a \f 5 \h  \* MERGEFORMAT </w:instrText>
      </w:r>
      <w:r w:rsidRPr="00704D1B">
        <w:fldChar w:fldCharType="separate"/>
      </w:r>
    </w:p>
    <w:p w14:paraId="422CBB0F" w14:textId="77777777" w:rsidR="005322E4" w:rsidRPr="00961958" w:rsidRDefault="005322E4" w:rsidP="005322E4">
      <w:pPr>
        <w:rPr>
          <w:lang w:val="en-US"/>
        </w:rPr>
        <w:sectPr w:rsidR="005322E4" w:rsidRPr="00961958" w:rsidSect="005322E4">
          <w:pgSz w:w="16838" w:h="11906" w:orient="landscape"/>
          <w:pgMar w:top="1134" w:right="1701" w:bottom="1134" w:left="1701" w:header="709" w:footer="709" w:gutter="0"/>
          <w:cols w:space="708"/>
          <w:docGrid w:linePitch="360"/>
        </w:sectPr>
      </w:pPr>
      <w:r w:rsidRPr="00704D1B">
        <w:fldChar w:fldCharType="end"/>
      </w:r>
    </w:p>
    <w:p w14:paraId="4911054A" w14:textId="77777777" w:rsidR="005322E4" w:rsidRPr="00A32A2F" w:rsidRDefault="005322E4" w:rsidP="005322E4">
      <w:pPr>
        <w:pStyle w:val="Overskrift2"/>
        <w:keepLines w:val="0"/>
        <w:spacing w:before="360" w:line="300" w:lineRule="atLeast"/>
        <w:rPr>
          <w:rFonts w:ascii="Times New Roman" w:eastAsia="Times New Roman" w:hAnsi="Times New Roman" w:cs="Times New Roman"/>
          <w:b w:val="0"/>
          <w:i w:val="0"/>
          <w:iCs w:val="0"/>
          <w:caps/>
          <w:color w:val="3333FF"/>
          <w:sz w:val="28"/>
          <w:lang w:val="en-US"/>
        </w:rPr>
      </w:pPr>
      <w:r w:rsidRPr="00A32A2F">
        <w:rPr>
          <w:rFonts w:ascii="Times New Roman" w:eastAsia="Times New Roman" w:hAnsi="Times New Roman" w:cs="Times New Roman"/>
          <w:b w:val="0"/>
          <w:caps/>
          <w:color w:val="3333FF"/>
          <w:sz w:val="28"/>
          <w:lang w:val="en-US"/>
        </w:rPr>
        <w:lastRenderedPageBreak/>
        <w:t>E-learn platform and access to resources through library</w:t>
      </w:r>
    </w:p>
    <w:p w14:paraId="2D04D5BB" w14:textId="77777777" w:rsidR="005322E4" w:rsidRPr="00961958" w:rsidRDefault="005322E4" w:rsidP="005322E4">
      <w:pPr>
        <w:pStyle w:val="Default"/>
        <w:spacing w:line="276" w:lineRule="auto"/>
        <w:rPr>
          <w:sz w:val="23"/>
          <w:szCs w:val="23"/>
          <w:lang w:val="en-US"/>
        </w:rPr>
      </w:pPr>
    </w:p>
    <w:p w14:paraId="2D88255A" w14:textId="77777777" w:rsidR="005322E4" w:rsidRDefault="005322E4" w:rsidP="005322E4">
      <w:pPr>
        <w:pStyle w:val="Default"/>
        <w:spacing w:line="276" w:lineRule="auto"/>
        <w:jc w:val="both"/>
        <w:rPr>
          <w:sz w:val="23"/>
          <w:szCs w:val="23"/>
          <w:lang w:val="en-US"/>
        </w:rPr>
      </w:pPr>
      <w:r>
        <w:rPr>
          <w:sz w:val="23"/>
          <w:szCs w:val="23"/>
          <w:lang w:val="en-US"/>
        </w:rPr>
        <w:t>The web-based learning management system (</w:t>
      </w:r>
      <w:r w:rsidRPr="004F57F7">
        <w:rPr>
          <w:sz w:val="23"/>
          <w:szCs w:val="23"/>
          <w:lang w:val="en-US"/>
        </w:rPr>
        <w:t>URL: https://e-learn.sdu.dk</w:t>
      </w:r>
      <w:r>
        <w:rPr>
          <w:sz w:val="23"/>
          <w:szCs w:val="23"/>
          <w:lang w:val="en-US"/>
        </w:rPr>
        <w:t xml:space="preserve">) will contain information on learning resources, notifications on tasks and exam, and facilitate through other forms of online/blended learning activities. </w:t>
      </w:r>
    </w:p>
    <w:p w14:paraId="5B0DACEF" w14:textId="77777777" w:rsidR="005322E4" w:rsidRPr="008E773E" w:rsidRDefault="005322E4" w:rsidP="005322E4">
      <w:pPr>
        <w:ind w:firstLine="567"/>
        <w:jc w:val="both"/>
        <w:rPr>
          <w:b w:val="0"/>
          <w:sz w:val="23"/>
          <w:szCs w:val="23"/>
          <w:lang w:val="en-US"/>
        </w:rPr>
      </w:pPr>
      <w:r w:rsidRPr="008E773E">
        <w:rPr>
          <w:b w:val="0"/>
          <w:sz w:val="23"/>
          <w:szCs w:val="23"/>
          <w:lang w:val="en-US"/>
        </w:rPr>
        <w:t xml:space="preserve">The students are expected to collect the reading material from the library unless some resources are uploaded. In the case of access to uploaded resources, please do not disseminate further without confirming the copyright regulations. The copyright regulations state that we can copy or print max 20% of materials but max. 50 pages. Regulations can be found here </w:t>
      </w:r>
      <w:hyperlink r:id="rId97" w:history="1">
        <w:r w:rsidRPr="008E773E">
          <w:rPr>
            <w:rStyle w:val="Hyperlink"/>
            <w:b w:val="0"/>
            <w:sz w:val="23"/>
            <w:szCs w:val="23"/>
            <w:lang w:val="en-US"/>
          </w:rPr>
          <w:t>http://libguides.sdu.dk/ophavsret</w:t>
        </w:r>
      </w:hyperlink>
      <w:r w:rsidRPr="008E773E">
        <w:rPr>
          <w:b w:val="0"/>
          <w:sz w:val="23"/>
          <w:szCs w:val="23"/>
          <w:lang w:val="en-US"/>
        </w:rPr>
        <w:t xml:space="preserve">. </w:t>
      </w:r>
    </w:p>
    <w:p w14:paraId="20888542" w14:textId="1C578741" w:rsidR="005322E4" w:rsidRPr="00A32A2F" w:rsidRDefault="005322E4" w:rsidP="008E773E">
      <w:pPr>
        <w:ind w:firstLine="567"/>
        <w:jc w:val="both"/>
        <w:rPr>
          <w:b w:val="0"/>
          <w:i/>
          <w:iCs/>
          <w:caps/>
          <w:color w:val="3333FF"/>
          <w:lang w:val="en-US"/>
        </w:rPr>
      </w:pPr>
      <w:r w:rsidRPr="008E773E">
        <w:rPr>
          <w:b w:val="0"/>
          <w:sz w:val="23"/>
          <w:szCs w:val="23"/>
          <w:lang w:val="en-US"/>
        </w:rPr>
        <w:t>In addition, students are encouraged to use the e-learning platform for communicating with the teachers</w:t>
      </w:r>
      <w:r w:rsidR="008E773E">
        <w:rPr>
          <w:b w:val="0"/>
          <w:sz w:val="23"/>
          <w:szCs w:val="23"/>
          <w:lang w:val="en-US"/>
        </w:rPr>
        <w:t xml:space="preserve"> </w:t>
      </w:r>
      <w:r w:rsidRPr="008E773E">
        <w:rPr>
          <w:b w:val="0"/>
          <w:sz w:val="23"/>
          <w:szCs w:val="23"/>
          <w:lang w:val="en-US"/>
        </w:rPr>
        <w:t>and internally in the project groups.</w:t>
      </w:r>
      <w:r w:rsidR="008E773E">
        <w:rPr>
          <w:b w:val="0"/>
          <w:sz w:val="23"/>
          <w:szCs w:val="23"/>
          <w:lang w:val="en-US"/>
        </w:rPr>
        <w:t xml:space="preserve"> </w:t>
      </w:r>
      <w:r w:rsidR="008E773E">
        <w:rPr>
          <w:b w:val="0"/>
          <w:sz w:val="23"/>
          <w:szCs w:val="23"/>
          <w:lang w:val="en-US"/>
        </w:rPr>
        <w:br/>
      </w:r>
      <w:r w:rsidR="008E773E">
        <w:rPr>
          <w:b w:val="0"/>
          <w:sz w:val="23"/>
          <w:szCs w:val="23"/>
          <w:lang w:val="en-US"/>
        </w:rPr>
        <w:br/>
      </w:r>
      <w:r w:rsidR="008E773E">
        <w:rPr>
          <w:b w:val="0"/>
          <w:caps/>
          <w:color w:val="3333FF"/>
          <w:lang w:val="en-US"/>
        </w:rPr>
        <w:br/>
      </w:r>
      <w:r w:rsidRPr="00A32A2F">
        <w:rPr>
          <w:b w:val="0"/>
          <w:caps/>
          <w:color w:val="3333FF"/>
          <w:lang w:val="en-US"/>
        </w:rPr>
        <w:t>Learning Resources</w:t>
      </w:r>
    </w:p>
    <w:p w14:paraId="306CF14C" w14:textId="77777777" w:rsidR="005322E4" w:rsidRPr="008E773E" w:rsidRDefault="005322E4" w:rsidP="005322E4">
      <w:pPr>
        <w:pStyle w:val="Overskrift3"/>
        <w:spacing w:before="120" w:after="120" w:line="240" w:lineRule="auto"/>
        <w:jc w:val="both"/>
        <w:rPr>
          <w:color w:val="3333FF"/>
          <w:lang w:val="en-US"/>
        </w:rPr>
      </w:pPr>
      <w:r w:rsidRPr="008E773E">
        <w:rPr>
          <w:color w:val="3333FF"/>
          <w:lang w:val="en-US"/>
        </w:rPr>
        <w:t>Textbooks</w:t>
      </w:r>
    </w:p>
    <w:p w14:paraId="5E71AC8D" w14:textId="77777777" w:rsidR="005322E4" w:rsidRPr="006909A8" w:rsidRDefault="005322E4" w:rsidP="008E773E">
      <w:pPr>
        <w:pStyle w:val="Brdtekst"/>
        <w:widowControl w:val="0"/>
        <w:numPr>
          <w:ilvl w:val="0"/>
          <w:numId w:val="65"/>
        </w:numPr>
        <w:autoSpaceDE w:val="0"/>
        <w:autoSpaceDN w:val="0"/>
        <w:spacing w:before="60" w:after="0" w:line="240" w:lineRule="auto"/>
        <w:rPr>
          <w:sz w:val="22"/>
          <w:szCs w:val="22"/>
          <w:lang w:val="en-US"/>
        </w:rPr>
      </w:pPr>
      <w:r w:rsidRPr="00062357">
        <w:rPr>
          <w:sz w:val="22"/>
          <w:szCs w:val="22"/>
          <w:lang w:val="en-US"/>
        </w:rPr>
        <w:t>Preece, Jenny, Yvonne Rogers, and Helen Sharp</w:t>
      </w:r>
      <w:r>
        <w:rPr>
          <w:sz w:val="22"/>
          <w:szCs w:val="22"/>
          <w:lang w:val="en-US"/>
        </w:rPr>
        <w:t xml:space="preserve"> (2015),</w:t>
      </w:r>
      <w:r w:rsidRPr="00062357">
        <w:rPr>
          <w:sz w:val="22"/>
          <w:szCs w:val="22"/>
          <w:lang w:val="en-US"/>
        </w:rPr>
        <w:t xml:space="preserve"> </w:t>
      </w:r>
      <w:r w:rsidRPr="00062357">
        <w:rPr>
          <w:i/>
          <w:iCs/>
          <w:sz w:val="22"/>
          <w:szCs w:val="22"/>
          <w:lang w:val="en-US"/>
        </w:rPr>
        <w:t>Interaction Design: Beyond Human-Computer Interaction</w:t>
      </w:r>
      <w:r w:rsidRPr="00062357">
        <w:rPr>
          <w:sz w:val="22"/>
          <w:szCs w:val="22"/>
          <w:lang w:val="en-US"/>
        </w:rPr>
        <w:t xml:space="preserve">. </w:t>
      </w:r>
      <w:r w:rsidRPr="006909A8">
        <w:rPr>
          <w:sz w:val="22"/>
          <w:szCs w:val="22"/>
          <w:lang w:val="en-US"/>
        </w:rPr>
        <w:t>Fourth edition. Chichester: Wiley.</w:t>
      </w:r>
    </w:p>
    <w:p w14:paraId="49F5830D" w14:textId="77777777" w:rsidR="005322E4" w:rsidRPr="008E773E" w:rsidRDefault="005322E4" w:rsidP="008E773E">
      <w:pPr>
        <w:pStyle w:val="Listeafsnit"/>
        <w:widowControl w:val="0"/>
        <w:numPr>
          <w:ilvl w:val="0"/>
          <w:numId w:val="65"/>
        </w:numPr>
        <w:autoSpaceDE w:val="0"/>
        <w:autoSpaceDN w:val="0"/>
        <w:spacing w:after="0" w:line="240" w:lineRule="auto"/>
        <w:contextualSpacing w:val="0"/>
        <w:rPr>
          <w:b w:val="0"/>
          <w:sz w:val="24"/>
          <w:lang w:val="en-US"/>
        </w:rPr>
      </w:pPr>
      <w:r w:rsidRPr="008E773E">
        <w:rPr>
          <w:b w:val="0"/>
          <w:sz w:val="24"/>
          <w:lang w:val="en-US"/>
        </w:rPr>
        <w:t xml:space="preserve">Polaine, Andrew, Lavrans Løvlie, and Ben Reason (2013), </w:t>
      </w:r>
      <w:r w:rsidRPr="008E773E">
        <w:rPr>
          <w:b w:val="0"/>
          <w:i/>
          <w:iCs/>
          <w:sz w:val="24"/>
          <w:lang w:val="en-US"/>
        </w:rPr>
        <w:t>Service Design: From Insight to Implementation</w:t>
      </w:r>
      <w:r w:rsidRPr="008E773E">
        <w:rPr>
          <w:b w:val="0"/>
          <w:sz w:val="24"/>
          <w:lang w:val="en-US"/>
        </w:rPr>
        <w:t>. Brooklyn, NY: Rosenfeld Media.</w:t>
      </w:r>
    </w:p>
    <w:p w14:paraId="6AB15DCA" w14:textId="77777777" w:rsidR="005322E4" w:rsidRPr="008E773E" w:rsidRDefault="005322E4" w:rsidP="008E773E">
      <w:pPr>
        <w:pStyle w:val="Listeafsnit"/>
        <w:widowControl w:val="0"/>
        <w:numPr>
          <w:ilvl w:val="0"/>
          <w:numId w:val="65"/>
        </w:numPr>
        <w:autoSpaceDE w:val="0"/>
        <w:autoSpaceDN w:val="0"/>
        <w:spacing w:after="0" w:line="240" w:lineRule="auto"/>
        <w:contextualSpacing w:val="0"/>
        <w:rPr>
          <w:b w:val="0"/>
          <w:sz w:val="24"/>
          <w:lang w:val="en-US"/>
        </w:rPr>
      </w:pPr>
      <w:r w:rsidRPr="008E773E">
        <w:rPr>
          <w:b w:val="0"/>
          <w:sz w:val="24"/>
          <w:lang w:val="en-US"/>
        </w:rPr>
        <w:t>Benyon, David (2010). Designing</w:t>
      </w:r>
      <w:r w:rsidRPr="008E773E">
        <w:rPr>
          <w:b w:val="0"/>
          <w:i/>
          <w:iCs/>
          <w:sz w:val="24"/>
          <w:lang w:val="en-US"/>
        </w:rPr>
        <w:t xml:space="preserve"> Interactive Systems: A Comprehensive Guide to HCI and Interaction Design</w:t>
      </w:r>
      <w:r w:rsidRPr="008E773E">
        <w:rPr>
          <w:b w:val="0"/>
          <w:sz w:val="24"/>
          <w:lang w:val="en-US"/>
        </w:rPr>
        <w:t>. 2nd ed. Harlow, England; N.Y: Addison Wesley.</w:t>
      </w:r>
    </w:p>
    <w:p w14:paraId="316806F2" w14:textId="77777777" w:rsidR="005322E4" w:rsidRPr="008E773E" w:rsidRDefault="005322E4" w:rsidP="008E773E">
      <w:pPr>
        <w:pStyle w:val="Listeafsnit"/>
        <w:numPr>
          <w:ilvl w:val="0"/>
          <w:numId w:val="65"/>
        </w:numPr>
        <w:spacing w:after="0" w:line="240" w:lineRule="auto"/>
        <w:rPr>
          <w:b w:val="0"/>
          <w:sz w:val="24"/>
        </w:rPr>
      </w:pPr>
      <w:r w:rsidRPr="008E773E">
        <w:rPr>
          <w:b w:val="0"/>
          <w:sz w:val="24"/>
          <w:lang w:val="en-US"/>
        </w:rPr>
        <w:t xml:space="preserve">Kumar, Vijay. </w:t>
      </w:r>
      <w:r w:rsidRPr="008E773E">
        <w:rPr>
          <w:b w:val="0"/>
          <w:i/>
          <w:iCs/>
          <w:sz w:val="24"/>
          <w:lang w:val="en-US"/>
        </w:rPr>
        <w:t>101 Design Methods: A Structured Approach for Driving Innovation in Your Organization</w:t>
      </w:r>
      <w:r w:rsidRPr="008E773E">
        <w:rPr>
          <w:b w:val="0"/>
          <w:sz w:val="24"/>
          <w:lang w:val="en-US"/>
        </w:rPr>
        <w:t xml:space="preserve">. </w:t>
      </w:r>
      <w:r w:rsidRPr="008E773E">
        <w:rPr>
          <w:b w:val="0"/>
          <w:sz w:val="24"/>
        </w:rPr>
        <w:t>1 edition. Hoboken, N.J: Wiley, 2012.</w:t>
      </w:r>
    </w:p>
    <w:p w14:paraId="7EDF2F5A" w14:textId="77777777" w:rsidR="005322E4" w:rsidRPr="00A32A2F" w:rsidRDefault="005322E4" w:rsidP="005322E4">
      <w:pPr>
        <w:pStyle w:val="Overskrift3"/>
        <w:spacing w:before="120" w:after="120" w:line="240" w:lineRule="auto"/>
        <w:jc w:val="both"/>
        <w:rPr>
          <w:color w:val="3333FF"/>
        </w:rPr>
      </w:pPr>
      <w:r w:rsidRPr="00A32A2F">
        <w:rPr>
          <w:color w:val="3333FF"/>
        </w:rPr>
        <w:t>Supplementary Textbooks</w:t>
      </w:r>
    </w:p>
    <w:p w14:paraId="53288DCC" w14:textId="77777777" w:rsidR="005322E4" w:rsidRPr="004D3C83" w:rsidRDefault="005322E4" w:rsidP="008E773E">
      <w:pPr>
        <w:pStyle w:val="Brdtekst"/>
        <w:widowControl w:val="0"/>
        <w:numPr>
          <w:ilvl w:val="0"/>
          <w:numId w:val="65"/>
        </w:numPr>
        <w:autoSpaceDE w:val="0"/>
        <w:autoSpaceDN w:val="0"/>
        <w:spacing w:before="60" w:after="0" w:line="240" w:lineRule="auto"/>
      </w:pPr>
      <w:r w:rsidRPr="00062357">
        <w:rPr>
          <w:lang w:val="en-US"/>
        </w:rPr>
        <w:t xml:space="preserve">Koskinen, Ilpo, John Zimmerman, Thomas Binder, Johan Redstrom, and Stephan Wensveen. </w:t>
      </w:r>
      <w:r>
        <w:rPr>
          <w:lang w:val="en-US"/>
        </w:rPr>
        <w:t>(2011)</w:t>
      </w:r>
      <w:r w:rsidRPr="00062357">
        <w:rPr>
          <w:lang w:val="en-US"/>
        </w:rPr>
        <w:t xml:space="preserve">. In </w:t>
      </w:r>
      <w:r w:rsidRPr="00062357">
        <w:rPr>
          <w:i/>
          <w:iCs/>
          <w:lang w:val="en-US"/>
        </w:rPr>
        <w:t>Design Research through Practice: From the Lab, Field, and Showroom</w:t>
      </w:r>
      <w:r w:rsidRPr="00062357">
        <w:rPr>
          <w:lang w:val="en-US"/>
        </w:rPr>
        <w:t xml:space="preserve">, 39–50. </w:t>
      </w:r>
      <w:r w:rsidRPr="004D3C83">
        <w:t>Waltham, MA</w:t>
      </w:r>
      <w:r>
        <w:t>: Morgan Kaufmann/Elsevier</w:t>
      </w:r>
      <w:r w:rsidRPr="004D3C83">
        <w:t>.</w:t>
      </w:r>
    </w:p>
    <w:p w14:paraId="55D4BFEC" w14:textId="77777777" w:rsidR="005322E4" w:rsidRPr="004D3C83" w:rsidRDefault="005322E4" w:rsidP="005322E4">
      <w:pPr>
        <w:ind w:left="312"/>
      </w:pPr>
    </w:p>
    <w:p w14:paraId="5DD3A164" w14:textId="77777777" w:rsidR="005322E4" w:rsidRPr="00A32A2F" w:rsidRDefault="005322E4" w:rsidP="005322E4">
      <w:pPr>
        <w:pStyle w:val="Overskrift2"/>
        <w:keepLines w:val="0"/>
        <w:tabs>
          <w:tab w:val="left" w:pos="3940"/>
        </w:tabs>
        <w:spacing w:before="0" w:after="120" w:line="300" w:lineRule="atLeast"/>
        <w:rPr>
          <w:rFonts w:ascii="Times New Roman" w:eastAsia="Times New Roman" w:hAnsi="Times New Roman" w:cs="Times New Roman"/>
          <w:b w:val="0"/>
          <w:i w:val="0"/>
          <w:iCs w:val="0"/>
          <w:caps/>
          <w:color w:val="3333FF"/>
          <w:sz w:val="28"/>
          <w:lang w:val="en-US"/>
        </w:rPr>
      </w:pPr>
      <w:r w:rsidRPr="00A32A2F">
        <w:rPr>
          <w:rFonts w:ascii="Times New Roman" w:eastAsia="Times New Roman" w:hAnsi="Times New Roman" w:cs="Times New Roman"/>
          <w:b w:val="0"/>
          <w:caps/>
          <w:color w:val="3333FF"/>
          <w:sz w:val="28"/>
          <w:lang w:val="en-US"/>
        </w:rPr>
        <w:lastRenderedPageBreak/>
        <w:t>Session-wise Reading/Learning Guide</w:t>
      </w:r>
    </w:p>
    <w:p w14:paraId="1AE35F4F" w14:textId="77777777" w:rsidR="005322E4" w:rsidRDefault="005322E4" w:rsidP="005322E4">
      <w:pPr>
        <w:pStyle w:val="Default"/>
        <w:spacing w:line="276" w:lineRule="auto"/>
        <w:jc w:val="both"/>
        <w:rPr>
          <w:sz w:val="23"/>
          <w:szCs w:val="23"/>
          <w:lang w:val="en-US"/>
        </w:rPr>
      </w:pPr>
      <w:r>
        <w:rPr>
          <w:sz w:val="23"/>
          <w:szCs w:val="23"/>
          <w:lang w:val="en-US"/>
        </w:rPr>
        <w:t xml:space="preserve">As an extend part of this study guide, a reading/learning guide contains session-wise learning resources. </w:t>
      </w:r>
    </w:p>
    <w:p w14:paraId="1FCC1558" w14:textId="77777777" w:rsidR="005322E4" w:rsidRPr="004E3F51" w:rsidRDefault="005322E4" w:rsidP="005322E4">
      <w:pPr>
        <w:pStyle w:val="Default"/>
        <w:spacing w:line="276" w:lineRule="auto"/>
        <w:jc w:val="center"/>
        <w:rPr>
          <w:lang w:val="en-US"/>
        </w:rPr>
      </w:pPr>
      <w:r>
        <w:rPr>
          <w:sz w:val="23"/>
          <w:szCs w:val="23"/>
          <w:highlight w:val="yellow"/>
          <w:lang w:val="en-US"/>
        </w:rPr>
        <w:t xml:space="preserve">Session-Wise </w:t>
      </w:r>
      <w:r w:rsidRPr="004E3F51">
        <w:rPr>
          <w:sz w:val="23"/>
          <w:szCs w:val="23"/>
          <w:highlight w:val="yellow"/>
          <w:lang w:val="en-US"/>
        </w:rPr>
        <w:t xml:space="preserve">Reading/Learning Resources: </w:t>
      </w:r>
      <w:r w:rsidRPr="004E3F51">
        <w:rPr>
          <w:highlight w:val="yellow"/>
          <w:lang w:val="en-US"/>
        </w:rPr>
        <w:t>http://bit.ly/2SNJsfr</w:t>
      </w:r>
      <w:r w:rsidRPr="004E3F51">
        <w:rPr>
          <w:lang w:val="en-US"/>
        </w:rPr>
        <w:t xml:space="preserve"> </w:t>
      </w:r>
    </w:p>
    <w:p w14:paraId="735B9AEC" w14:textId="77777777" w:rsidR="005322E4" w:rsidRDefault="005322E4" w:rsidP="005322E4">
      <w:pPr>
        <w:pStyle w:val="Default"/>
        <w:spacing w:line="276" w:lineRule="auto"/>
        <w:jc w:val="both"/>
        <w:rPr>
          <w:sz w:val="23"/>
          <w:szCs w:val="23"/>
          <w:lang w:val="en-US"/>
        </w:rPr>
      </w:pPr>
      <w:r>
        <w:rPr>
          <w:sz w:val="23"/>
          <w:szCs w:val="23"/>
          <w:lang w:val="en-US"/>
        </w:rPr>
        <w:t xml:space="preserve">Moreover, the design and programming tools and environment required for the course and the project activities will also be provided for consideration. Only part of the resources will be relevant depending on the scope and design decisions made by the groups. </w:t>
      </w:r>
    </w:p>
    <w:p w14:paraId="1C53344A" w14:textId="77777777" w:rsidR="005322E4" w:rsidRDefault="005322E4" w:rsidP="005322E4">
      <w:pPr>
        <w:pStyle w:val="Default"/>
        <w:spacing w:line="276" w:lineRule="auto"/>
        <w:jc w:val="both"/>
        <w:rPr>
          <w:sz w:val="23"/>
          <w:szCs w:val="23"/>
          <w:lang w:val="en-US"/>
        </w:rPr>
      </w:pPr>
    </w:p>
    <w:p w14:paraId="40997BB1" w14:textId="77777777" w:rsidR="005322E4" w:rsidRDefault="005322E4" w:rsidP="005322E4">
      <w:pPr>
        <w:pStyle w:val="Default"/>
        <w:spacing w:line="276" w:lineRule="auto"/>
        <w:jc w:val="both"/>
        <w:rPr>
          <w:sz w:val="23"/>
          <w:szCs w:val="23"/>
          <w:lang w:val="en-US"/>
        </w:rPr>
      </w:pPr>
      <w:r>
        <w:rPr>
          <w:sz w:val="23"/>
          <w:szCs w:val="23"/>
          <w:lang w:val="en-US"/>
        </w:rPr>
        <w:t xml:space="preserve">The session-wise learning resources is a work-in-progress document where the reading materials and other learning resources including links to videos and information regarding prototyping tools are provided. Although some of the learning resources are decided in advance, some adjustments are made according to needs and requirements for the students’ project. </w:t>
      </w:r>
    </w:p>
    <w:p w14:paraId="0FAB7CB0" w14:textId="77777777" w:rsidR="005322E4" w:rsidRDefault="005322E4" w:rsidP="005322E4">
      <w:pPr>
        <w:pStyle w:val="Default"/>
        <w:spacing w:line="276" w:lineRule="auto"/>
        <w:jc w:val="both"/>
        <w:rPr>
          <w:sz w:val="23"/>
          <w:szCs w:val="23"/>
          <w:lang w:val="en-US"/>
        </w:rPr>
      </w:pPr>
    </w:p>
    <w:p w14:paraId="389E8440" w14:textId="7F5F8CDA" w:rsidR="005322E4" w:rsidRPr="00A32A2F" w:rsidRDefault="005322E4" w:rsidP="005322E4">
      <w:pPr>
        <w:pStyle w:val="Default"/>
        <w:spacing w:line="276" w:lineRule="auto"/>
        <w:jc w:val="both"/>
        <w:rPr>
          <w:b/>
          <w:i/>
          <w:iCs/>
          <w:caps/>
          <w:color w:val="3333FF"/>
          <w:sz w:val="28"/>
          <w:szCs w:val="28"/>
          <w:lang w:val="en-US"/>
        </w:rPr>
      </w:pPr>
      <w:r w:rsidRPr="00A32A2F">
        <w:rPr>
          <w:i/>
          <w:iCs/>
          <w:caps/>
          <w:color w:val="3333FF"/>
          <w:sz w:val="28"/>
          <w:szCs w:val="28"/>
          <w:lang w:val="en-US"/>
        </w:rPr>
        <w:t>Supplementary material</w:t>
      </w:r>
    </w:p>
    <w:p w14:paraId="4328775E" w14:textId="77777777" w:rsidR="005322E4" w:rsidRDefault="005322E4" w:rsidP="005322E4">
      <w:pPr>
        <w:pStyle w:val="Default"/>
        <w:spacing w:line="276" w:lineRule="auto"/>
        <w:rPr>
          <w:sz w:val="23"/>
          <w:szCs w:val="23"/>
          <w:lang w:val="en-US"/>
        </w:rPr>
      </w:pPr>
      <w:r w:rsidRPr="006C5D2D">
        <w:rPr>
          <w:sz w:val="23"/>
          <w:szCs w:val="23"/>
          <w:lang w:val="en-US"/>
        </w:rPr>
        <w:t>Additional learning materials will be delivered as part of the workshops and lectures. Some of the additional resources may be appropriate for each of the groups and projects. The rest of the resources may be relevant / adapted / irrelevant to some of the groups.</w:t>
      </w:r>
      <w:r>
        <w:rPr>
          <w:sz w:val="23"/>
          <w:szCs w:val="23"/>
          <w:lang w:val="en-US"/>
        </w:rPr>
        <w:t xml:space="preserve"> </w:t>
      </w:r>
    </w:p>
    <w:p w14:paraId="0564CD32" w14:textId="77777777" w:rsidR="005322E4" w:rsidRDefault="005322E4" w:rsidP="005322E4">
      <w:pPr>
        <w:pStyle w:val="Default"/>
        <w:spacing w:line="276" w:lineRule="auto"/>
        <w:rPr>
          <w:sz w:val="23"/>
          <w:szCs w:val="23"/>
          <w:lang w:val="en-US"/>
        </w:rPr>
      </w:pPr>
    </w:p>
    <w:p w14:paraId="3C2F5453" w14:textId="3AF28854" w:rsidR="005322E4" w:rsidRPr="00A32A2F" w:rsidRDefault="005322E4" w:rsidP="005322E4">
      <w:pPr>
        <w:pStyle w:val="Default"/>
        <w:spacing w:line="276" w:lineRule="auto"/>
        <w:rPr>
          <w:b/>
          <w:i/>
          <w:iCs/>
          <w:caps/>
          <w:color w:val="3333FF"/>
          <w:sz w:val="28"/>
          <w:szCs w:val="28"/>
          <w:lang w:val="en-US"/>
        </w:rPr>
      </w:pPr>
      <w:r w:rsidRPr="00A32A2F">
        <w:rPr>
          <w:i/>
          <w:iCs/>
          <w:caps/>
          <w:color w:val="3333FF"/>
          <w:sz w:val="28"/>
          <w:szCs w:val="28"/>
          <w:lang w:val="en-US"/>
        </w:rPr>
        <w:t>Exam</w:t>
      </w:r>
    </w:p>
    <w:p w14:paraId="7EC2CD63" w14:textId="77777777" w:rsidR="005322E4" w:rsidRPr="00A32A2F" w:rsidRDefault="005322E4" w:rsidP="005322E4">
      <w:pPr>
        <w:pStyle w:val="Overskrift3"/>
        <w:rPr>
          <w:color w:val="3333FF"/>
          <w:lang w:val="en-US"/>
        </w:rPr>
      </w:pPr>
      <w:r w:rsidRPr="00A32A2F">
        <w:rPr>
          <w:color w:val="3333FF"/>
          <w:lang w:val="en-US"/>
        </w:rPr>
        <w:t>Final Exam</w:t>
      </w:r>
    </w:p>
    <w:p w14:paraId="35BFAF87" w14:textId="77777777" w:rsidR="008E773E" w:rsidRDefault="005322E4" w:rsidP="008E773E">
      <w:pPr>
        <w:pStyle w:val="Brdtekst"/>
        <w:spacing w:before="60"/>
        <w:rPr>
          <w:lang w:val="en-US"/>
        </w:rPr>
      </w:pPr>
      <w:r w:rsidRPr="00062357">
        <w:rPr>
          <w:lang w:val="en-US"/>
        </w:rPr>
        <w:t>Combined test. Internal censorship. Applies the Danish 7-point grading scale.</w:t>
      </w:r>
    </w:p>
    <w:p w14:paraId="37829279" w14:textId="77777777" w:rsidR="008E773E" w:rsidRDefault="008E773E" w:rsidP="008E773E">
      <w:pPr>
        <w:pStyle w:val="Brdtekst"/>
        <w:spacing w:before="60"/>
        <w:rPr>
          <w:lang w:val="en-US"/>
        </w:rPr>
      </w:pPr>
    </w:p>
    <w:p w14:paraId="632B8054" w14:textId="50AA7CCD" w:rsidR="005322E4" w:rsidRPr="00A32A2F" w:rsidRDefault="005322E4" w:rsidP="008E773E">
      <w:pPr>
        <w:pStyle w:val="Brdtekst"/>
        <w:spacing w:before="60"/>
        <w:rPr>
          <w:color w:val="3333FF"/>
          <w:lang w:val="en-US"/>
        </w:rPr>
      </w:pPr>
      <w:r w:rsidRPr="00A32A2F">
        <w:rPr>
          <w:color w:val="3333FF"/>
          <w:lang w:val="en-US"/>
        </w:rPr>
        <w:t xml:space="preserve">Requirements for passing the module </w:t>
      </w:r>
    </w:p>
    <w:p w14:paraId="3485C5E5" w14:textId="77777777" w:rsidR="005322E4" w:rsidRPr="008E773E" w:rsidRDefault="005322E4" w:rsidP="005322E4">
      <w:pPr>
        <w:rPr>
          <w:rFonts w:eastAsiaTheme="minorHAnsi"/>
          <w:b w:val="0"/>
          <w:color w:val="000000"/>
          <w:sz w:val="23"/>
          <w:szCs w:val="23"/>
          <w:lang w:val="en-US"/>
        </w:rPr>
      </w:pPr>
      <w:r w:rsidRPr="008E773E">
        <w:rPr>
          <w:rFonts w:eastAsiaTheme="minorHAnsi"/>
          <w:b w:val="0"/>
          <w:color w:val="000000"/>
          <w:sz w:val="23"/>
          <w:szCs w:val="23"/>
          <w:lang w:val="en-US"/>
        </w:rPr>
        <w:t xml:space="preserve">Final exam must be passed individually to pass the module. The assessment will include group-wise presentation followed by plenum discussion on the designed product/prototype and the design process, group-wise submitted report, poster, and individual oral exam. </w:t>
      </w:r>
    </w:p>
    <w:p w14:paraId="2D730D4B" w14:textId="77777777" w:rsidR="008E773E" w:rsidRDefault="008E773E" w:rsidP="005322E4">
      <w:pPr>
        <w:pStyle w:val="Overskrift3"/>
        <w:rPr>
          <w:color w:val="3333FF"/>
          <w:lang w:val="en-US"/>
        </w:rPr>
      </w:pPr>
    </w:p>
    <w:p w14:paraId="0B05BA50" w14:textId="691A3513" w:rsidR="005322E4" w:rsidRPr="00A32A2F" w:rsidRDefault="005322E4" w:rsidP="005322E4">
      <w:pPr>
        <w:pStyle w:val="Overskrift3"/>
        <w:rPr>
          <w:color w:val="3333FF"/>
          <w:lang w:val="en-US"/>
        </w:rPr>
      </w:pPr>
      <w:r w:rsidRPr="00A32A2F">
        <w:rPr>
          <w:color w:val="3333FF"/>
          <w:lang w:val="en-US"/>
        </w:rPr>
        <w:t>Pre-requisite for submission</w:t>
      </w:r>
    </w:p>
    <w:p w14:paraId="75C9338D" w14:textId="77777777" w:rsidR="005322E4" w:rsidRPr="00776A1C" w:rsidRDefault="005322E4" w:rsidP="005322E4">
      <w:pPr>
        <w:rPr>
          <w:lang w:val="en-US"/>
        </w:rPr>
      </w:pPr>
    </w:p>
    <w:p w14:paraId="42CB93AC" w14:textId="77777777" w:rsidR="005322E4" w:rsidRPr="00B31866" w:rsidRDefault="005322E4" w:rsidP="005322E4">
      <w:pPr>
        <w:pStyle w:val="Opstilling-talellerbogst"/>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 xml:space="preserve">The students will work and submit in </w:t>
      </w:r>
      <w:r>
        <w:rPr>
          <w:rFonts w:ascii="Times New Roman" w:hAnsi="Times New Roman" w:cs="Times New Roman"/>
          <w:sz w:val="23"/>
          <w:szCs w:val="23"/>
          <w:lang w:val="en-US"/>
        </w:rPr>
        <w:t xml:space="preserve">3-4-person </w:t>
      </w:r>
      <w:r w:rsidRPr="00B31866">
        <w:rPr>
          <w:rFonts w:ascii="Times New Roman" w:hAnsi="Times New Roman" w:cs="Times New Roman"/>
          <w:sz w:val="23"/>
          <w:szCs w:val="23"/>
          <w:lang w:val="en-US"/>
        </w:rPr>
        <w:t xml:space="preserve">groups. It means that a group consisting of </w:t>
      </w:r>
      <w:r>
        <w:rPr>
          <w:rFonts w:ascii="Times New Roman" w:hAnsi="Times New Roman" w:cs="Times New Roman"/>
          <w:sz w:val="23"/>
          <w:szCs w:val="23"/>
          <w:lang w:val="en-US"/>
        </w:rPr>
        <w:t xml:space="preserve">no </w:t>
      </w:r>
      <w:r w:rsidRPr="00B31866">
        <w:rPr>
          <w:rFonts w:ascii="Times New Roman" w:hAnsi="Times New Roman" w:cs="Times New Roman"/>
          <w:sz w:val="23"/>
          <w:szCs w:val="23"/>
          <w:lang w:val="en-US"/>
        </w:rPr>
        <w:t xml:space="preserve">less </w:t>
      </w:r>
      <w:r>
        <w:rPr>
          <w:rFonts w:ascii="Times New Roman" w:hAnsi="Times New Roman" w:cs="Times New Roman"/>
          <w:sz w:val="23"/>
          <w:szCs w:val="23"/>
          <w:lang w:val="en-US"/>
        </w:rPr>
        <w:t xml:space="preserve">than </w:t>
      </w:r>
      <w:r w:rsidRPr="00B31866">
        <w:rPr>
          <w:rFonts w:ascii="Times New Roman" w:hAnsi="Times New Roman" w:cs="Times New Roman"/>
          <w:sz w:val="23"/>
          <w:szCs w:val="23"/>
          <w:lang w:val="en-US"/>
        </w:rPr>
        <w:t xml:space="preserve">three or </w:t>
      </w:r>
      <w:r>
        <w:rPr>
          <w:rFonts w:ascii="Times New Roman" w:hAnsi="Times New Roman" w:cs="Times New Roman"/>
          <w:sz w:val="23"/>
          <w:szCs w:val="23"/>
          <w:lang w:val="en-US"/>
        </w:rPr>
        <w:t xml:space="preserve">no </w:t>
      </w:r>
      <w:r w:rsidRPr="00B31866">
        <w:rPr>
          <w:rFonts w:ascii="Times New Roman" w:hAnsi="Times New Roman" w:cs="Times New Roman"/>
          <w:sz w:val="23"/>
          <w:szCs w:val="23"/>
          <w:lang w:val="en-US"/>
        </w:rPr>
        <w:t>more than four persons will be eligible for submission except in the special cases of sickness</w:t>
      </w:r>
      <w:r>
        <w:rPr>
          <w:rFonts w:ascii="Times New Roman" w:hAnsi="Times New Roman" w:cs="Times New Roman"/>
          <w:sz w:val="23"/>
          <w:szCs w:val="23"/>
          <w:lang w:val="en-US"/>
        </w:rPr>
        <w:t>.</w:t>
      </w:r>
    </w:p>
    <w:p w14:paraId="16ECF33F" w14:textId="77777777" w:rsidR="005322E4" w:rsidRPr="00B31866" w:rsidRDefault="005322E4" w:rsidP="005322E4">
      <w:pPr>
        <w:rPr>
          <w:sz w:val="23"/>
          <w:szCs w:val="23"/>
          <w:lang w:val="en-US"/>
        </w:rPr>
      </w:pPr>
      <w:r w:rsidRPr="00A32A2F">
        <w:rPr>
          <w:i/>
          <w:color w:val="3333FF"/>
          <w:sz w:val="23"/>
          <w:szCs w:val="23"/>
          <w:lang w:val="en-US"/>
        </w:rPr>
        <w:t>Date of Submission:</w:t>
      </w:r>
      <w:r>
        <w:rPr>
          <w:color w:val="FF0000"/>
          <w:sz w:val="23"/>
          <w:szCs w:val="23"/>
          <w:lang w:val="en-US"/>
        </w:rPr>
        <w:t xml:space="preserve"> </w:t>
      </w:r>
      <w:r w:rsidRPr="001C299C">
        <w:rPr>
          <w:sz w:val="23"/>
          <w:szCs w:val="23"/>
          <w:lang w:val="en-US"/>
        </w:rPr>
        <w:t>Tuesday, Week 3. January 1</w:t>
      </w:r>
      <w:r>
        <w:rPr>
          <w:sz w:val="23"/>
          <w:szCs w:val="23"/>
          <w:lang w:val="en-US"/>
        </w:rPr>
        <w:t>5, 2019</w:t>
      </w:r>
    </w:p>
    <w:p w14:paraId="1B3C6F7C" w14:textId="77777777" w:rsidR="005322E4" w:rsidRPr="00B31866" w:rsidRDefault="005322E4" w:rsidP="005322E4">
      <w:pPr>
        <w:rPr>
          <w:sz w:val="23"/>
          <w:szCs w:val="23"/>
          <w:lang w:val="en-US"/>
        </w:rPr>
      </w:pPr>
      <w:r w:rsidRPr="00B31866">
        <w:rPr>
          <w:sz w:val="23"/>
          <w:szCs w:val="23"/>
          <w:lang w:val="en-US"/>
        </w:rPr>
        <w:t>Submission includes two obligatory content (#1 &amp; 2) and one elective content (#3</w:t>
      </w:r>
      <w:r>
        <w:rPr>
          <w:sz w:val="23"/>
          <w:szCs w:val="23"/>
          <w:lang w:val="en-US"/>
        </w:rPr>
        <w:t xml:space="preserve"> or #4</w:t>
      </w:r>
      <w:r w:rsidRPr="00B31866">
        <w:rPr>
          <w:sz w:val="23"/>
          <w:szCs w:val="23"/>
          <w:lang w:val="en-US"/>
        </w:rPr>
        <w:t>):</w:t>
      </w:r>
    </w:p>
    <w:p w14:paraId="788DB957" w14:textId="77777777" w:rsidR="005322E4" w:rsidRPr="00776A1C" w:rsidRDefault="005322E4" w:rsidP="008E773E">
      <w:pPr>
        <w:pStyle w:val="Opstilling-talellerbogst"/>
        <w:numPr>
          <w:ilvl w:val="0"/>
          <w:numId w:val="66"/>
        </w:numPr>
        <w:spacing w:after="160" w:line="259" w:lineRule="auto"/>
        <w:rPr>
          <w:rFonts w:ascii="Times New Roman" w:hAnsi="Times New Roman" w:cs="Times New Roman"/>
          <w:sz w:val="23"/>
          <w:szCs w:val="23"/>
          <w:lang w:val="en-US"/>
        </w:rPr>
      </w:pPr>
      <w:r w:rsidRPr="00776A1C">
        <w:rPr>
          <w:rFonts w:ascii="Times New Roman" w:hAnsi="Times New Roman" w:cs="Times New Roman"/>
          <w:sz w:val="23"/>
          <w:szCs w:val="23"/>
          <w:lang w:val="en-US"/>
        </w:rPr>
        <w:t>Max 7-pages including references strictly using the CHI (Computer–Human Interaction) Proceedings Template/Extended Abstract Format (</w:t>
      </w:r>
      <w:hyperlink r:id="rId98" w:history="1">
        <w:r w:rsidRPr="00776A1C">
          <w:rPr>
            <w:rStyle w:val="Hyperlink"/>
            <w:rFonts w:ascii="Times New Roman" w:hAnsi="Times New Roman"/>
            <w:sz w:val="23"/>
            <w:szCs w:val="23"/>
            <w:lang w:val="en-US"/>
          </w:rPr>
          <w:t>https://chi2018.acm.org/chi-proceedings-format/</w:t>
        </w:r>
      </w:hyperlink>
      <w:r w:rsidRPr="00776A1C">
        <w:rPr>
          <w:rFonts w:ascii="Times New Roman" w:hAnsi="Times New Roman" w:cs="Times New Roman"/>
          <w:sz w:val="23"/>
          <w:szCs w:val="23"/>
          <w:lang w:val="en-US"/>
        </w:rPr>
        <w:t xml:space="preserve">). </w:t>
      </w:r>
    </w:p>
    <w:p w14:paraId="700C41E1" w14:textId="77777777" w:rsidR="005322E4" w:rsidRPr="00B31866" w:rsidRDefault="005322E4" w:rsidP="005322E4">
      <w:pPr>
        <w:pStyle w:val="Opstilling-talellerbogst"/>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An A0 or A1 Poster Size in digital format, which should be printed for the oral presentation.</w:t>
      </w:r>
      <w:r>
        <w:rPr>
          <w:rFonts w:ascii="Times New Roman" w:hAnsi="Times New Roman" w:cs="Times New Roman"/>
          <w:sz w:val="23"/>
          <w:szCs w:val="23"/>
          <w:lang w:val="en-US"/>
        </w:rPr>
        <w:t xml:space="preserve"> For the group-wise presentation in plenum, the poster will be presented using projector.</w:t>
      </w:r>
    </w:p>
    <w:p w14:paraId="21483792" w14:textId="77777777" w:rsidR="005322E4" w:rsidRPr="00B31866" w:rsidRDefault="005322E4" w:rsidP="005322E4">
      <w:pPr>
        <w:pStyle w:val="Opstilling-talellerbogst"/>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 xml:space="preserve">A 5-minute video clip of the designs/prototypes in MP4 format. Note that submitting a video is optional. </w:t>
      </w:r>
    </w:p>
    <w:p w14:paraId="6A88A5FE" w14:textId="77777777" w:rsidR="005322E4" w:rsidRPr="00B31866" w:rsidRDefault="005322E4" w:rsidP="005322E4">
      <w:pPr>
        <w:pStyle w:val="Opstilling-talellerbogst"/>
        <w:numPr>
          <w:ilvl w:val="0"/>
          <w:numId w:val="0"/>
        </w:numPr>
        <w:ind w:left="360" w:hanging="360"/>
        <w:rPr>
          <w:rFonts w:ascii="Times New Roman" w:hAnsi="Times New Roman" w:cs="Times New Roman"/>
          <w:sz w:val="23"/>
          <w:szCs w:val="23"/>
          <w:lang w:val="en-US"/>
        </w:rPr>
      </w:pPr>
    </w:p>
    <w:p w14:paraId="1754E5D4" w14:textId="77777777" w:rsidR="005322E4" w:rsidRPr="00E5773F" w:rsidRDefault="005322E4" w:rsidP="005322E4">
      <w:pPr>
        <w:pStyle w:val="Opstilling-talellerbogst"/>
        <w:numPr>
          <w:ilvl w:val="0"/>
          <w:numId w:val="0"/>
        </w:numPr>
        <w:ind w:left="360" w:hanging="360"/>
        <w:rPr>
          <w:rFonts w:ascii="Times New Roman" w:hAnsi="Times New Roman" w:cs="Times New Roman"/>
          <w:sz w:val="23"/>
          <w:szCs w:val="23"/>
          <w:lang w:val="en-US"/>
        </w:rPr>
      </w:pPr>
      <w:r w:rsidRPr="00A32A2F">
        <w:rPr>
          <w:rFonts w:ascii="Times New Roman" w:hAnsi="Times New Roman" w:cs="Times New Roman"/>
          <w:b/>
          <w:color w:val="3333FF"/>
          <w:sz w:val="23"/>
          <w:szCs w:val="23"/>
          <w:lang w:val="en-US"/>
        </w:rPr>
        <w:lastRenderedPageBreak/>
        <w:t>Date of Exam:</w:t>
      </w:r>
      <w:r w:rsidRPr="00E5773F">
        <w:rPr>
          <w:rFonts w:ascii="Times New Roman" w:hAnsi="Times New Roman" w:cs="Times New Roman"/>
          <w:sz w:val="23"/>
          <w:szCs w:val="23"/>
          <w:lang w:val="en-US"/>
        </w:rPr>
        <w:t xml:space="preserve"> Thursday and Friday, Week 3. January 17-18, 2019</w:t>
      </w:r>
    </w:p>
    <w:p w14:paraId="2F01C6B7" w14:textId="77777777" w:rsidR="005322E4" w:rsidRPr="00E5773F" w:rsidRDefault="005322E4" w:rsidP="005322E4">
      <w:pPr>
        <w:pStyle w:val="Opstilling-talellerbogst"/>
        <w:numPr>
          <w:ilvl w:val="0"/>
          <w:numId w:val="0"/>
        </w:numPr>
        <w:ind w:left="360" w:hanging="360"/>
        <w:rPr>
          <w:rFonts w:ascii="Times New Roman" w:hAnsi="Times New Roman" w:cs="Times New Roman"/>
          <w:sz w:val="23"/>
          <w:szCs w:val="23"/>
          <w:lang w:val="en-US"/>
        </w:rPr>
      </w:pPr>
      <w:r w:rsidRPr="00A32A2F">
        <w:rPr>
          <w:rFonts w:ascii="Times New Roman" w:hAnsi="Times New Roman" w:cs="Times New Roman"/>
          <w:b/>
          <w:color w:val="3333FF"/>
          <w:sz w:val="23"/>
          <w:szCs w:val="23"/>
          <w:lang w:val="en-US"/>
        </w:rPr>
        <w:t>Location:</w:t>
      </w:r>
      <w:r w:rsidRPr="00E5773F">
        <w:rPr>
          <w:rFonts w:ascii="Times New Roman" w:hAnsi="Times New Roman" w:cs="Times New Roman"/>
          <w:sz w:val="23"/>
          <w:szCs w:val="23"/>
          <w:lang w:val="en-US"/>
        </w:rPr>
        <w:t xml:space="preserve"> Lab for Play and Innovation, Ground floor, Building 39</w:t>
      </w:r>
    </w:p>
    <w:p w14:paraId="72312601" w14:textId="77777777" w:rsidR="005322E4" w:rsidRPr="00B31866" w:rsidRDefault="005322E4" w:rsidP="005322E4">
      <w:pPr>
        <w:pStyle w:val="Opstilling-talellerbogst"/>
        <w:numPr>
          <w:ilvl w:val="0"/>
          <w:numId w:val="0"/>
        </w:numPr>
        <w:ind w:left="360" w:hanging="360"/>
        <w:rPr>
          <w:rFonts w:ascii="Times New Roman" w:hAnsi="Times New Roman" w:cs="Times New Roman"/>
          <w:sz w:val="23"/>
          <w:szCs w:val="23"/>
          <w:lang w:val="en-US"/>
        </w:rPr>
      </w:pPr>
    </w:p>
    <w:p w14:paraId="628BF829" w14:textId="77777777" w:rsidR="005322E4" w:rsidRPr="00A32A2F" w:rsidRDefault="005322E4" w:rsidP="005322E4">
      <w:pPr>
        <w:pStyle w:val="Opstilling-talellerbogst"/>
        <w:numPr>
          <w:ilvl w:val="0"/>
          <w:numId w:val="0"/>
        </w:numPr>
        <w:ind w:left="360" w:hanging="360"/>
        <w:rPr>
          <w:rFonts w:ascii="Times New Roman" w:hAnsi="Times New Roman" w:cs="Times New Roman"/>
          <w:b/>
          <w:i/>
          <w:color w:val="3333FF"/>
          <w:sz w:val="23"/>
          <w:szCs w:val="23"/>
          <w:lang w:val="en-US"/>
        </w:rPr>
      </w:pPr>
      <w:r w:rsidRPr="00A32A2F">
        <w:rPr>
          <w:rFonts w:ascii="Times New Roman" w:hAnsi="Times New Roman" w:cs="Times New Roman"/>
          <w:b/>
          <w:i/>
          <w:color w:val="3333FF"/>
          <w:sz w:val="23"/>
          <w:szCs w:val="23"/>
          <w:lang w:val="en-US"/>
        </w:rPr>
        <w:t>Format of Exam:</w:t>
      </w:r>
    </w:p>
    <w:p w14:paraId="2EBC2A37" w14:textId="77777777" w:rsidR="005322E4" w:rsidRPr="00B31866" w:rsidRDefault="005322E4" w:rsidP="005322E4">
      <w:pPr>
        <w:pStyle w:val="Opstilling-talellerbogst"/>
        <w:numPr>
          <w:ilvl w:val="0"/>
          <w:numId w:val="0"/>
        </w:numPr>
        <w:ind w:left="360" w:hanging="360"/>
        <w:rPr>
          <w:rFonts w:ascii="Times New Roman" w:hAnsi="Times New Roman" w:cs="Times New Roman"/>
          <w:sz w:val="23"/>
          <w:szCs w:val="23"/>
          <w:lang w:val="en-US"/>
        </w:rPr>
      </w:pPr>
    </w:p>
    <w:p w14:paraId="03AC5A59" w14:textId="77777777" w:rsidR="005322E4" w:rsidRPr="00B31866" w:rsidRDefault="005322E4" w:rsidP="008E773E">
      <w:pPr>
        <w:pStyle w:val="Opstilling-talellerbogst"/>
        <w:numPr>
          <w:ilvl w:val="0"/>
          <w:numId w:val="62"/>
        </w:numPr>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 xml:space="preserve">Each of the groups will present their work using their poster and prototype (may include the video) in a public session, where all the students, teachers and examiners will be present. </w:t>
      </w:r>
    </w:p>
    <w:p w14:paraId="0612BE0F" w14:textId="77777777" w:rsidR="005322E4" w:rsidRPr="00B31866" w:rsidRDefault="005322E4" w:rsidP="008E773E">
      <w:pPr>
        <w:pStyle w:val="Opstilling-talellerbogst"/>
        <w:numPr>
          <w:ilvl w:val="0"/>
          <w:numId w:val="62"/>
        </w:numPr>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Each presentation will be followed by public Q/A session.</w:t>
      </w:r>
    </w:p>
    <w:p w14:paraId="181201FE" w14:textId="77777777" w:rsidR="005322E4" w:rsidRPr="00B31866" w:rsidRDefault="005322E4" w:rsidP="008E773E">
      <w:pPr>
        <w:pStyle w:val="Opstilling-talellerbogst"/>
        <w:numPr>
          <w:ilvl w:val="0"/>
          <w:numId w:val="62"/>
        </w:numPr>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Individual oral exam and individual grading will be held by ordering according to project groups.</w:t>
      </w:r>
    </w:p>
    <w:p w14:paraId="05E33E20" w14:textId="77777777" w:rsidR="005322E4" w:rsidRPr="00B31866" w:rsidRDefault="005322E4" w:rsidP="008E773E">
      <w:pPr>
        <w:pStyle w:val="Opstilling-talellerbogst"/>
        <w:numPr>
          <w:ilvl w:val="0"/>
          <w:numId w:val="62"/>
        </w:numPr>
        <w:spacing w:after="160" w:line="259" w:lineRule="auto"/>
        <w:rPr>
          <w:rFonts w:ascii="Times New Roman" w:hAnsi="Times New Roman" w:cs="Times New Roman"/>
          <w:sz w:val="23"/>
          <w:szCs w:val="23"/>
          <w:lang w:val="en-US"/>
        </w:rPr>
      </w:pPr>
      <w:r w:rsidRPr="00B31866">
        <w:rPr>
          <w:rFonts w:ascii="Times New Roman" w:hAnsi="Times New Roman" w:cs="Times New Roman"/>
          <w:sz w:val="23"/>
          <w:szCs w:val="23"/>
          <w:lang w:val="en-US"/>
        </w:rPr>
        <w:t>The project groups will be give</w:t>
      </w:r>
      <w:r>
        <w:rPr>
          <w:rFonts w:ascii="Times New Roman" w:hAnsi="Times New Roman" w:cs="Times New Roman"/>
          <w:sz w:val="23"/>
          <w:szCs w:val="23"/>
          <w:lang w:val="en-US"/>
        </w:rPr>
        <w:t>n</w:t>
      </w:r>
      <w:r w:rsidRPr="00B31866">
        <w:rPr>
          <w:rFonts w:ascii="Times New Roman" w:hAnsi="Times New Roman" w:cs="Times New Roman"/>
          <w:sz w:val="23"/>
          <w:szCs w:val="23"/>
          <w:lang w:val="en-US"/>
        </w:rPr>
        <w:t xml:space="preserve"> feedback after individual exams</w:t>
      </w:r>
      <w:r>
        <w:rPr>
          <w:rFonts w:ascii="Times New Roman" w:hAnsi="Times New Roman" w:cs="Times New Roman"/>
          <w:sz w:val="23"/>
          <w:szCs w:val="23"/>
          <w:lang w:val="en-US"/>
        </w:rPr>
        <w:t xml:space="preserve"> of the group</w:t>
      </w:r>
      <w:r w:rsidRPr="00B31866">
        <w:rPr>
          <w:rFonts w:ascii="Times New Roman" w:hAnsi="Times New Roman" w:cs="Times New Roman"/>
          <w:sz w:val="23"/>
          <w:szCs w:val="23"/>
          <w:lang w:val="en-US"/>
        </w:rPr>
        <w:t>.</w:t>
      </w:r>
    </w:p>
    <w:p w14:paraId="79D304B9" w14:textId="77777777" w:rsidR="005322E4" w:rsidRPr="00B31866" w:rsidRDefault="005322E4" w:rsidP="005322E4">
      <w:pPr>
        <w:pStyle w:val="Opstilling-talellerbogst"/>
        <w:numPr>
          <w:ilvl w:val="0"/>
          <w:numId w:val="0"/>
        </w:numPr>
        <w:ind w:left="360"/>
        <w:rPr>
          <w:rFonts w:ascii="Times New Roman" w:hAnsi="Times New Roman" w:cs="Times New Roman"/>
          <w:lang w:val="en-US"/>
        </w:rPr>
      </w:pPr>
    </w:p>
    <w:p w14:paraId="2F6928C4" w14:textId="77777777" w:rsidR="005322E4" w:rsidRPr="00B31866" w:rsidRDefault="005322E4" w:rsidP="005322E4">
      <w:pPr>
        <w:pStyle w:val="Opstilling-talellerbogst"/>
        <w:numPr>
          <w:ilvl w:val="0"/>
          <w:numId w:val="0"/>
        </w:numPr>
        <w:ind w:left="360"/>
        <w:rPr>
          <w:rFonts w:ascii="Times New Roman" w:hAnsi="Times New Roman" w:cs="Times New Roman"/>
          <w:lang w:val="en-US"/>
        </w:rPr>
      </w:pPr>
      <w:r w:rsidRPr="00B31866">
        <w:rPr>
          <w:rFonts w:ascii="Times New Roman" w:hAnsi="Times New Roman" w:cs="Times New Roman"/>
          <w:lang w:val="en-US"/>
        </w:rPr>
        <w:t>Table: Format and sequence of activities during the exam.</w:t>
      </w:r>
    </w:p>
    <w:tbl>
      <w:tblPr>
        <w:tblStyle w:val="Tabel-Gitter"/>
        <w:tblW w:w="0" w:type="auto"/>
        <w:tblLook w:val="04A0" w:firstRow="1" w:lastRow="0" w:firstColumn="1" w:lastColumn="0" w:noHBand="0" w:noVBand="1"/>
      </w:tblPr>
      <w:tblGrid>
        <w:gridCol w:w="6714"/>
        <w:gridCol w:w="1570"/>
        <w:gridCol w:w="1570"/>
      </w:tblGrid>
      <w:tr w:rsidR="005322E4" w:rsidRPr="00B31866" w14:paraId="6D30EAB8" w14:textId="77777777" w:rsidTr="005322E4">
        <w:tc>
          <w:tcPr>
            <w:tcW w:w="0" w:type="auto"/>
          </w:tcPr>
          <w:p w14:paraId="704DAEE8"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Activity</w:t>
            </w:r>
          </w:p>
        </w:tc>
        <w:tc>
          <w:tcPr>
            <w:tcW w:w="0" w:type="auto"/>
          </w:tcPr>
          <w:p w14:paraId="6F3BF3F6"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Duration</w:t>
            </w:r>
          </w:p>
          <w:p w14:paraId="6A0B23F8"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(3-member groups)</w:t>
            </w:r>
          </w:p>
        </w:tc>
        <w:tc>
          <w:tcPr>
            <w:tcW w:w="0" w:type="auto"/>
          </w:tcPr>
          <w:p w14:paraId="486FC7D2"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Duration</w:t>
            </w:r>
          </w:p>
          <w:p w14:paraId="03519E42"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(4-member groups)</w:t>
            </w:r>
          </w:p>
        </w:tc>
      </w:tr>
      <w:tr w:rsidR="005322E4" w:rsidRPr="00B31866" w14:paraId="7771FA79" w14:textId="77777777" w:rsidTr="005322E4">
        <w:tc>
          <w:tcPr>
            <w:tcW w:w="0" w:type="auto"/>
          </w:tcPr>
          <w:p w14:paraId="08A97D26"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 xml:space="preserve">Group Presentation in front of all students and teachers. All the members must share roles and time during the presentation. The presentation will include the prototypes, poster, and/or the video. </w:t>
            </w:r>
          </w:p>
        </w:tc>
        <w:tc>
          <w:tcPr>
            <w:tcW w:w="0" w:type="auto"/>
          </w:tcPr>
          <w:p w14:paraId="6932DF5D"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9 min/group</w:t>
            </w:r>
          </w:p>
        </w:tc>
        <w:tc>
          <w:tcPr>
            <w:tcW w:w="0" w:type="auto"/>
          </w:tcPr>
          <w:p w14:paraId="5FAFD457"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12 min/group</w:t>
            </w:r>
          </w:p>
        </w:tc>
      </w:tr>
      <w:tr w:rsidR="005322E4" w:rsidRPr="00B31866" w14:paraId="6346D07E" w14:textId="77777777" w:rsidTr="005322E4">
        <w:tc>
          <w:tcPr>
            <w:tcW w:w="0" w:type="auto"/>
          </w:tcPr>
          <w:p w14:paraId="6AA2F13C"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 xml:space="preserve">Group Q/A session: Teachers and students will ask questions. </w:t>
            </w:r>
          </w:p>
        </w:tc>
        <w:tc>
          <w:tcPr>
            <w:tcW w:w="0" w:type="auto"/>
          </w:tcPr>
          <w:p w14:paraId="080D7F9D"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15 min/group</w:t>
            </w:r>
          </w:p>
        </w:tc>
        <w:tc>
          <w:tcPr>
            <w:tcW w:w="0" w:type="auto"/>
          </w:tcPr>
          <w:p w14:paraId="08E56455"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20 min/group</w:t>
            </w:r>
          </w:p>
        </w:tc>
      </w:tr>
      <w:tr w:rsidR="005322E4" w:rsidRPr="00FB2728" w14:paraId="4141EA3A" w14:textId="77777777" w:rsidTr="005322E4">
        <w:tc>
          <w:tcPr>
            <w:tcW w:w="0" w:type="auto"/>
            <w:gridSpan w:val="3"/>
          </w:tcPr>
          <w:p w14:paraId="2EB953C8" w14:textId="77777777" w:rsidR="005322E4" w:rsidRPr="00B31866" w:rsidRDefault="005322E4" w:rsidP="005322E4">
            <w:pPr>
              <w:pStyle w:val="Opstilling-talellerbogst"/>
              <w:numPr>
                <w:ilvl w:val="0"/>
                <w:numId w:val="0"/>
              </w:numPr>
              <w:jc w:val="center"/>
              <w:rPr>
                <w:rFonts w:ascii="Times New Roman" w:hAnsi="Times New Roman" w:cs="Times New Roman"/>
                <w:color w:val="3333FF"/>
                <w:lang w:val="en-US"/>
              </w:rPr>
            </w:pPr>
            <w:r w:rsidRPr="00B31866">
              <w:rPr>
                <w:rFonts w:ascii="Times New Roman" w:hAnsi="Times New Roman" w:cs="Times New Roman"/>
                <w:color w:val="3333FF"/>
                <w:lang w:val="en-US"/>
              </w:rPr>
              <w:t>All the group-wise presentations and group Q/A will be held at a stretch.</w:t>
            </w:r>
          </w:p>
          <w:p w14:paraId="16CFE99D" w14:textId="77777777" w:rsidR="005322E4" w:rsidRPr="00B31866" w:rsidRDefault="005322E4" w:rsidP="005322E4">
            <w:pPr>
              <w:pStyle w:val="Opstilling-talellerbogst"/>
              <w:numPr>
                <w:ilvl w:val="0"/>
                <w:numId w:val="0"/>
              </w:numPr>
              <w:jc w:val="center"/>
              <w:rPr>
                <w:rFonts w:ascii="Times New Roman" w:hAnsi="Times New Roman" w:cs="Times New Roman"/>
                <w:color w:val="3333FF"/>
                <w:lang w:val="en-US"/>
              </w:rPr>
            </w:pPr>
            <w:r w:rsidRPr="00B31866">
              <w:rPr>
                <w:rFonts w:ascii="Times New Roman" w:hAnsi="Times New Roman" w:cs="Times New Roman"/>
                <w:color w:val="3333FF"/>
                <w:lang w:val="en-US"/>
              </w:rPr>
              <w:t>Then, individual oral exam, individual grading and group-wise feedback will be held.</w:t>
            </w:r>
          </w:p>
        </w:tc>
      </w:tr>
      <w:tr w:rsidR="005322E4" w:rsidRPr="00B31866" w14:paraId="15C1CB6B" w14:textId="77777777" w:rsidTr="005322E4">
        <w:tc>
          <w:tcPr>
            <w:tcW w:w="0" w:type="auto"/>
          </w:tcPr>
          <w:p w14:paraId="18C383C5"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Individual oral exam</w:t>
            </w:r>
          </w:p>
        </w:tc>
        <w:tc>
          <w:tcPr>
            <w:tcW w:w="0" w:type="auto"/>
          </w:tcPr>
          <w:p w14:paraId="1FA2E819"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12 min/student</w:t>
            </w:r>
          </w:p>
        </w:tc>
        <w:tc>
          <w:tcPr>
            <w:tcW w:w="0" w:type="auto"/>
          </w:tcPr>
          <w:p w14:paraId="47AEBE27"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12 min/student</w:t>
            </w:r>
          </w:p>
        </w:tc>
      </w:tr>
      <w:tr w:rsidR="005322E4" w:rsidRPr="00B31866" w14:paraId="3A7E3AE7" w14:textId="77777777" w:rsidTr="005322E4">
        <w:tc>
          <w:tcPr>
            <w:tcW w:w="0" w:type="auto"/>
          </w:tcPr>
          <w:p w14:paraId="46A574E7"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Examiner &amp; censor’s discussion on grading followed by individual grading and feedback to the student</w:t>
            </w:r>
          </w:p>
        </w:tc>
        <w:tc>
          <w:tcPr>
            <w:tcW w:w="0" w:type="auto"/>
          </w:tcPr>
          <w:p w14:paraId="5482A220"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10 min/student</w:t>
            </w:r>
          </w:p>
        </w:tc>
        <w:tc>
          <w:tcPr>
            <w:tcW w:w="0" w:type="auto"/>
          </w:tcPr>
          <w:p w14:paraId="32928828"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10 min/student</w:t>
            </w:r>
          </w:p>
        </w:tc>
      </w:tr>
      <w:tr w:rsidR="005322E4" w:rsidRPr="00FB2728" w14:paraId="68480871" w14:textId="77777777" w:rsidTr="005322E4">
        <w:tc>
          <w:tcPr>
            <w:tcW w:w="0" w:type="auto"/>
            <w:gridSpan w:val="3"/>
          </w:tcPr>
          <w:p w14:paraId="17A677A1"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After the individual exams of each of the groups, overall feedback will be given to the entire group</w:t>
            </w:r>
          </w:p>
        </w:tc>
      </w:tr>
      <w:tr w:rsidR="005322E4" w:rsidRPr="00B31866" w14:paraId="02E4B654" w14:textId="77777777" w:rsidTr="005322E4">
        <w:tc>
          <w:tcPr>
            <w:tcW w:w="0" w:type="auto"/>
          </w:tcPr>
          <w:p w14:paraId="2E78D6A8" w14:textId="77777777" w:rsidR="005322E4" w:rsidRPr="00B31866" w:rsidRDefault="005322E4" w:rsidP="005322E4">
            <w:pPr>
              <w:pStyle w:val="Opstilling-talellerbogst"/>
              <w:numPr>
                <w:ilvl w:val="0"/>
                <w:numId w:val="0"/>
              </w:numPr>
              <w:rPr>
                <w:rFonts w:ascii="Times New Roman" w:hAnsi="Times New Roman" w:cs="Times New Roman"/>
                <w:lang w:val="en-US"/>
              </w:rPr>
            </w:pPr>
            <w:r w:rsidRPr="00B31866">
              <w:rPr>
                <w:rFonts w:ascii="Times New Roman" w:hAnsi="Times New Roman" w:cs="Times New Roman"/>
                <w:lang w:val="en-US"/>
              </w:rPr>
              <w:t>Group feedback on the contents of the submission, designs, prototypes and process.</w:t>
            </w:r>
          </w:p>
        </w:tc>
        <w:tc>
          <w:tcPr>
            <w:tcW w:w="0" w:type="auto"/>
          </w:tcPr>
          <w:p w14:paraId="6CCFAB51"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30 min/group</w:t>
            </w:r>
          </w:p>
        </w:tc>
        <w:tc>
          <w:tcPr>
            <w:tcW w:w="0" w:type="auto"/>
          </w:tcPr>
          <w:p w14:paraId="75EC3CC8" w14:textId="77777777" w:rsidR="005322E4" w:rsidRPr="00B31866" w:rsidRDefault="005322E4" w:rsidP="005322E4">
            <w:pPr>
              <w:pStyle w:val="Opstilling-talellerbogst"/>
              <w:numPr>
                <w:ilvl w:val="0"/>
                <w:numId w:val="0"/>
              </w:numPr>
              <w:jc w:val="center"/>
              <w:rPr>
                <w:rFonts w:ascii="Times New Roman" w:hAnsi="Times New Roman" w:cs="Times New Roman"/>
                <w:lang w:val="en-US"/>
              </w:rPr>
            </w:pPr>
            <w:r w:rsidRPr="00B31866">
              <w:rPr>
                <w:rFonts w:ascii="Times New Roman" w:hAnsi="Times New Roman" w:cs="Times New Roman"/>
                <w:lang w:val="en-US"/>
              </w:rPr>
              <w:t>30 min/group</w:t>
            </w:r>
          </w:p>
        </w:tc>
      </w:tr>
    </w:tbl>
    <w:p w14:paraId="1B3356C3" w14:textId="77777777" w:rsidR="005322E4" w:rsidRPr="00A32A2F" w:rsidRDefault="005322E4" w:rsidP="005322E4">
      <w:pPr>
        <w:pStyle w:val="Overskrift2"/>
        <w:keepLines w:val="0"/>
        <w:spacing w:before="120"/>
        <w:rPr>
          <w:rFonts w:ascii="Times New Roman" w:eastAsia="Times New Roman" w:hAnsi="Times New Roman" w:cs="Times New Roman"/>
          <w:b w:val="0"/>
          <w:i w:val="0"/>
          <w:iCs w:val="0"/>
          <w:caps/>
          <w:color w:val="3333FF"/>
          <w:sz w:val="28"/>
        </w:rPr>
      </w:pPr>
      <w:r w:rsidRPr="00A32A2F">
        <w:rPr>
          <w:rFonts w:ascii="Times New Roman" w:eastAsia="Times New Roman" w:hAnsi="Times New Roman" w:cs="Times New Roman"/>
          <w:b w:val="0"/>
          <w:caps/>
          <w:color w:val="3333FF"/>
          <w:sz w:val="28"/>
        </w:rPr>
        <w:lastRenderedPageBreak/>
        <w:t>student’s workload</w:t>
      </w:r>
    </w:p>
    <w:p w14:paraId="1B942AB2" w14:textId="77777777" w:rsidR="005322E4" w:rsidRDefault="005322E4" w:rsidP="005322E4">
      <w:pPr>
        <w:pStyle w:val="Opstilling-talellerbogst"/>
        <w:numPr>
          <w:ilvl w:val="0"/>
          <w:numId w:val="0"/>
        </w:numPr>
      </w:pPr>
      <w:r>
        <w:rPr>
          <w:lang w:val="en-US"/>
        </w:rPr>
        <w:fldChar w:fldCharType="begin"/>
      </w:r>
      <w:r>
        <w:rPr>
          <w:lang w:val="en-US"/>
        </w:rPr>
        <w:instrText xml:space="preserve"> LINK Excel.Sheet.12 "C:\\NextCloud\\Documents\\TEACHING Khalid\\SDU Teaching\\Kandidat i idræt og sundhed\\Idræt og Design Specifikt E2014\\Specifikt E2018\\Disponeringsskema - Kandidat Idræt &amp; Design efterår 2018.xlsx" "student workload!R1C1:R8C2" \a \f 4 \h  \* MERGEFORMAT </w:instrText>
      </w:r>
      <w:r>
        <w:rPr>
          <w:lang w:val="en-US"/>
        </w:rPr>
        <w:fldChar w:fldCharType="separate"/>
      </w:r>
    </w:p>
    <w:tbl>
      <w:tblPr>
        <w:tblW w:w="6775" w:type="dxa"/>
        <w:tblInd w:w="55" w:type="dxa"/>
        <w:tblCellMar>
          <w:left w:w="70" w:type="dxa"/>
          <w:right w:w="70" w:type="dxa"/>
        </w:tblCellMar>
        <w:tblLook w:val="04A0" w:firstRow="1" w:lastRow="0" w:firstColumn="1" w:lastColumn="0" w:noHBand="0" w:noVBand="1"/>
      </w:tblPr>
      <w:tblGrid>
        <w:gridCol w:w="5718"/>
        <w:gridCol w:w="1057"/>
      </w:tblGrid>
      <w:tr w:rsidR="005322E4" w:rsidRPr="00B97774" w14:paraId="1CD2E4A2" w14:textId="77777777" w:rsidTr="005322E4">
        <w:trPr>
          <w:trHeight w:val="290"/>
        </w:trPr>
        <w:tc>
          <w:tcPr>
            <w:tcW w:w="5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AD75" w14:textId="77777777" w:rsidR="005322E4" w:rsidRPr="00B97774" w:rsidRDefault="005322E4" w:rsidP="005322E4">
            <w:pPr>
              <w:jc w:val="center"/>
              <w:rPr>
                <w:b w:val="0"/>
                <w:bCs/>
                <w:color w:val="000000"/>
                <w:sz w:val="22"/>
                <w:szCs w:val="22"/>
              </w:rPr>
            </w:pPr>
            <w:r w:rsidRPr="00B97774">
              <w:rPr>
                <w:bCs/>
                <w:color w:val="000000"/>
                <w:sz w:val="22"/>
                <w:szCs w:val="22"/>
              </w:rPr>
              <w:t>Learning Activities</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32A91D39" w14:textId="77777777" w:rsidR="005322E4" w:rsidRPr="00B97774" w:rsidRDefault="005322E4" w:rsidP="005322E4">
            <w:pPr>
              <w:rPr>
                <w:color w:val="000000"/>
                <w:sz w:val="22"/>
                <w:szCs w:val="22"/>
              </w:rPr>
            </w:pPr>
            <w:r w:rsidRPr="00B97774">
              <w:rPr>
                <w:color w:val="000000"/>
                <w:sz w:val="22"/>
                <w:szCs w:val="22"/>
              </w:rPr>
              <w:t>Sub-total</w:t>
            </w:r>
          </w:p>
        </w:tc>
      </w:tr>
      <w:tr w:rsidR="005322E4" w:rsidRPr="00B97774" w14:paraId="01CBF736"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6199D4EB" w14:textId="77777777" w:rsidR="005322E4" w:rsidRPr="00B97774" w:rsidRDefault="005322E4" w:rsidP="005322E4">
            <w:pPr>
              <w:rPr>
                <w:color w:val="000000"/>
                <w:sz w:val="22"/>
                <w:szCs w:val="22"/>
                <w:lang w:val="en-US"/>
              </w:rPr>
            </w:pPr>
            <w:r w:rsidRPr="00B97774">
              <w:rPr>
                <w:color w:val="000000"/>
                <w:sz w:val="22"/>
                <w:szCs w:val="22"/>
                <w:lang w:val="en-US"/>
              </w:rPr>
              <w:t>Lecture, group-wise teaching, and supervision (F2F)</w:t>
            </w:r>
          </w:p>
        </w:tc>
        <w:tc>
          <w:tcPr>
            <w:tcW w:w="1057" w:type="dxa"/>
            <w:tcBorders>
              <w:top w:val="nil"/>
              <w:left w:val="nil"/>
              <w:bottom w:val="single" w:sz="4" w:space="0" w:color="auto"/>
              <w:right w:val="single" w:sz="4" w:space="0" w:color="auto"/>
            </w:tcBorders>
            <w:shd w:val="clear" w:color="auto" w:fill="auto"/>
            <w:noWrap/>
            <w:vAlign w:val="bottom"/>
            <w:hideMark/>
          </w:tcPr>
          <w:p w14:paraId="658A32CE" w14:textId="77777777" w:rsidR="005322E4" w:rsidRPr="00B97774" w:rsidRDefault="005322E4" w:rsidP="005322E4">
            <w:pPr>
              <w:jc w:val="right"/>
              <w:rPr>
                <w:color w:val="000000"/>
                <w:sz w:val="22"/>
                <w:szCs w:val="22"/>
              </w:rPr>
            </w:pPr>
            <w:r w:rsidRPr="00B97774">
              <w:rPr>
                <w:color w:val="000000"/>
                <w:sz w:val="22"/>
                <w:szCs w:val="22"/>
              </w:rPr>
              <w:t>91</w:t>
            </w:r>
          </w:p>
        </w:tc>
      </w:tr>
      <w:tr w:rsidR="005322E4" w:rsidRPr="00B97774" w14:paraId="2084BF88"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08D77517" w14:textId="77777777" w:rsidR="005322E4" w:rsidRPr="00B97774" w:rsidRDefault="005322E4" w:rsidP="005322E4">
            <w:pPr>
              <w:rPr>
                <w:color w:val="000000"/>
                <w:sz w:val="22"/>
                <w:szCs w:val="22"/>
                <w:lang w:val="en-US"/>
              </w:rPr>
            </w:pPr>
            <w:r w:rsidRPr="00B97774">
              <w:rPr>
                <w:color w:val="000000"/>
                <w:sz w:val="22"/>
                <w:szCs w:val="22"/>
                <w:lang w:val="en-US"/>
              </w:rPr>
              <w:t>Preparation for the F2F activities</w:t>
            </w:r>
          </w:p>
        </w:tc>
        <w:tc>
          <w:tcPr>
            <w:tcW w:w="1057" w:type="dxa"/>
            <w:tcBorders>
              <w:top w:val="nil"/>
              <w:left w:val="nil"/>
              <w:bottom w:val="single" w:sz="4" w:space="0" w:color="auto"/>
              <w:right w:val="single" w:sz="4" w:space="0" w:color="auto"/>
            </w:tcBorders>
            <w:shd w:val="clear" w:color="auto" w:fill="auto"/>
            <w:noWrap/>
            <w:vAlign w:val="bottom"/>
            <w:hideMark/>
          </w:tcPr>
          <w:p w14:paraId="4CB395C0" w14:textId="77777777" w:rsidR="005322E4" w:rsidRPr="00B97774" w:rsidRDefault="005322E4" w:rsidP="005322E4">
            <w:pPr>
              <w:jc w:val="right"/>
              <w:rPr>
                <w:color w:val="000000"/>
                <w:sz w:val="22"/>
                <w:szCs w:val="22"/>
              </w:rPr>
            </w:pPr>
            <w:r w:rsidRPr="00B97774">
              <w:rPr>
                <w:color w:val="000000"/>
                <w:sz w:val="22"/>
                <w:szCs w:val="22"/>
              </w:rPr>
              <w:t>112,5</w:t>
            </w:r>
          </w:p>
        </w:tc>
      </w:tr>
      <w:tr w:rsidR="005322E4" w:rsidRPr="00B97774" w14:paraId="57BFA1FA"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1FB49854" w14:textId="77777777" w:rsidR="005322E4" w:rsidRPr="00B97774" w:rsidRDefault="005322E4" w:rsidP="005322E4">
            <w:pPr>
              <w:rPr>
                <w:color w:val="000000"/>
                <w:sz w:val="22"/>
                <w:szCs w:val="22"/>
                <w:lang w:val="en-US"/>
              </w:rPr>
            </w:pPr>
            <w:r w:rsidRPr="00B97774">
              <w:rPr>
                <w:color w:val="000000"/>
                <w:sz w:val="22"/>
                <w:szCs w:val="22"/>
                <w:lang w:val="en-US"/>
              </w:rPr>
              <w:t>Project/Design activities involving human-centered design</w:t>
            </w:r>
          </w:p>
        </w:tc>
        <w:tc>
          <w:tcPr>
            <w:tcW w:w="1057" w:type="dxa"/>
            <w:tcBorders>
              <w:top w:val="nil"/>
              <w:left w:val="nil"/>
              <w:bottom w:val="single" w:sz="4" w:space="0" w:color="auto"/>
              <w:right w:val="single" w:sz="4" w:space="0" w:color="auto"/>
            </w:tcBorders>
            <w:shd w:val="clear" w:color="auto" w:fill="auto"/>
            <w:noWrap/>
            <w:vAlign w:val="bottom"/>
            <w:hideMark/>
          </w:tcPr>
          <w:p w14:paraId="6E4492C6" w14:textId="77777777" w:rsidR="005322E4" w:rsidRPr="00B97774" w:rsidRDefault="005322E4" w:rsidP="005322E4">
            <w:pPr>
              <w:jc w:val="right"/>
              <w:rPr>
                <w:color w:val="000000"/>
                <w:sz w:val="22"/>
                <w:szCs w:val="22"/>
              </w:rPr>
            </w:pPr>
            <w:r w:rsidRPr="00B97774">
              <w:rPr>
                <w:color w:val="000000"/>
                <w:sz w:val="22"/>
                <w:szCs w:val="22"/>
              </w:rPr>
              <w:t>139</w:t>
            </w:r>
          </w:p>
        </w:tc>
      </w:tr>
      <w:tr w:rsidR="005322E4" w:rsidRPr="00B97774" w14:paraId="6E98E7A6"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6DB5CAF6" w14:textId="77777777" w:rsidR="005322E4" w:rsidRPr="00B97774" w:rsidRDefault="005322E4" w:rsidP="005322E4">
            <w:pPr>
              <w:rPr>
                <w:color w:val="000000"/>
                <w:sz w:val="22"/>
                <w:szCs w:val="22"/>
                <w:lang w:val="en-US"/>
              </w:rPr>
            </w:pPr>
            <w:r w:rsidRPr="00B97774">
              <w:rPr>
                <w:color w:val="000000"/>
                <w:sz w:val="22"/>
                <w:szCs w:val="22"/>
                <w:lang w:val="en-US"/>
              </w:rPr>
              <w:t>Paper, Poster &amp; Presentation Preparation and Exam</w:t>
            </w:r>
          </w:p>
        </w:tc>
        <w:tc>
          <w:tcPr>
            <w:tcW w:w="1057" w:type="dxa"/>
            <w:tcBorders>
              <w:top w:val="nil"/>
              <w:left w:val="nil"/>
              <w:bottom w:val="single" w:sz="4" w:space="0" w:color="auto"/>
              <w:right w:val="single" w:sz="4" w:space="0" w:color="auto"/>
            </w:tcBorders>
            <w:shd w:val="clear" w:color="auto" w:fill="auto"/>
            <w:noWrap/>
            <w:vAlign w:val="bottom"/>
            <w:hideMark/>
          </w:tcPr>
          <w:p w14:paraId="723822B8" w14:textId="77777777" w:rsidR="005322E4" w:rsidRPr="00B97774" w:rsidRDefault="005322E4" w:rsidP="005322E4">
            <w:pPr>
              <w:jc w:val="right"/>
              <w:rPr>
                <w:color w:val="000000"/>
                <w:sz w:val="22"/>
                <w:szCs w:val="22"/>
              </w:rPr>
            </w:pPr>
            <w:r w:rsidRPr="00B97774">
              <w:rPr>
                <w:color w:val="000000"/>
                <w:sz w:val="22"/>
                <w:szCs w:val="22"/>
              </w:rPr>
              <w:t>52,5</w:t>
            </w:r>
          </w:p>
        </w:tc>
      </w:tr>
      <w:tr w:rsidR="005322E4" w:rsidRPr="00B97774" w14:paraId="6A11F812"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7AFBC06A" w14:textId="77777777" w:rsidR="005322E4" w:rsidRPr="00B97774" w:rsidRDefault="005322E4" w:rsidP="005322E4">
            <w:pPr>
              <w:rPr>
                <w:color w:val="000000"/>
                <w:sz w:val="22"/>
                <w:szCs w:val="22"/>
                <w:lang w:val="en-US"/>
              </w:rPr>
            </w:pPr>
            <w:r w:rsidRPr="00B97774">
              <w:rPr>
                <w:color w:val="000000"/>
                <w:sz w:val="22"/>
                <w:szCs w:val="22"/>
                <w:lang w:val="en-US"/>
              </w:rPr>
              <w:t>Learning &amp; applying software/hardware for the design project</w:t>
            </w:r>
          </w:p>
        </w:tc>
        <w:tc>
          <w:tcPr>
            <w:tcW w:w="1057" w:type="dxa"/>
            <w:tcBorders>
              <w:top w:val="nil"/>
              <w:left w:val="nil"/>
              <w:bottom w:val="single" w:sz="4" w:space="0" w:color="auto"/>
              <w:right w:val="single" w:sz="4" w:space="0" w:color="auto"/>
            </w:tcBorders>
            <w:shd w:val="clear" w:color="auto" w:fill="auto"/>
            <w:noWrap/>
            <w:vAlign w:val="bottom"/>
            <w:hideMark/>
          </w:tcPr>
          <w:p w14:paraId="27119F1E" w14:textId="77777777" w:rsidR="005322E4" w:rsidRPr="00B97774" w:rsidRDefault="005322E4" w:rsidP="005322E4">
            <w:pPr>
              <w:jc w:val="right"/>
              <w:rPr>
                <w:color w:val="000000"/>
                <w:sz w:val="22"/>
                <w:szCs w:val="22"/>
              </w:rPr>
            </w:pPr>
            <w:r w:rsidRPr="00B97774">
              <w:rPr>
                <w:color w:val="000000"/>
                <w:sz w:val="22"/>
                <w:szCs w:val="22"/>
              </w:rPr>
              <w:t>25</w:t>
            </w:r>
          </w:p>
        </w:tc>
      </w:tr>
      <w:tr w:rsidR="005322E4" w:rsidRPr="00B97774" w14:paraId="25154DC7"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4E66B0E4" w14:textId="77777777" w:rsidR="005322E4" w:rsidRPr="00B97774" w:rsidRDefault="005322E4" w:rsidP="005322E4">
            <w:pPr>
              <w:jc w:val="right"/>
              <w:rPr>
                <w:b w:val="0"/>
                <w:bCs/>
                <w:color w:val="000000"/>
                <w:sz w:val="22"/>
                <w:szCs w:val="22"/>
              </w:rPr>
            </w:pPr>
            <w:r w:rsidRPr="00B97774">
              <w:rPr>
                <w:bCs/>
                <w:color w:val="000000"/>
                <w:sz w:val="22"/>
                <w:szCs w:val="22"/>
              </w:rPr>
              <w:t>Estimated Allocation of Hours</w:t>
            </w:r>
          </w:p>
        </w:tc>
        <w:tc>
          <w:tcPr>
            <w:tcW w:w="1057" w:type="dxa"/>
            <w:tcBorders>
              <w:top w:val="nil"/>
              <w:left w:val="nil"/>
              <w:bottom w:val="single" w:sz="4" w:space="0" w:color="auto"/>
              <w:right w:val="single" w:sz="4" w:space="0" w:color="auto"/>
            </w:tcBorders>
            <w:shd w:val="clear" w:color="auto" w:fill="auto"/>
            <w:noWrap/>
            <w:vAlign w:val="bottom"/>
            <w:hideMark/>
          </w:tcPr>
          <w:p w14:paraId="549CF950" w14:textId="77777777" w:rsidR="005322E4" w:rsidRPr="00B97774" w:rsidRDefault="005322E4" w:rsidP="005322E4">
            <w:pPr>
              <w:jc w:val="right"/>
              <w:rPr>
                <w:b w:val="0"/>
                <w:bCs/>
                <w:color w:val="000000"/>
                <w:sz w:val="22"/>
                <w:szCs w:val="22"/>
              </w:rPr>
            </w:pPr>
            <w:r w:rsidRPr="00B97774">
              <w:rPr>
                <w:bCs/>
                <w:color w:val="000000"/>
                <w:sz w:val="22"/>
                <w:szCs w:val="22"/>
              </w:rPr>
              <w:t>420</w:t>
            </w:r>
          </w:p>
        </w:tc>
      </w:tr>
      <w:tr w:rsidR="005322E4" w:rsidRPr="00B97774" w14:paraId="68BD042E" w14:textId="77777777" w:rsidTr="005322E4">
        <w:trPr>
          <w:trHeight w:val="290"/>
        </w:trPr>
        <w:tc>
          <w:tcPr>
            <w:tcW w:w="5718" w:type="dxa"/>
            <w:tcBorders>
              <w:top w:val="nil"/>
              <w:left w:val="single" w:sz="4" w:space="0" w:color="auto"/>
              <w:bottom w:val="single" w:sz="4" w:space="0" w:color="auto"/>
              <w:right w:val="single" w:sz="4" w:space="0" w:color="auto"/>
            </w:tcBorders>
            <w:shd w:val="clear" w:color="auto" w:fill="auto"/>
            <w:noWrap/>
            <w:vAlign w:val="bottom"/>
            <w:hideMark/>
          </w:tcPr>
          <w:p w14:paraId="3D558B5B" w14:textId="77777777" w:rsidR="005322E4" w:rsidRPr="00B97774" w:rsidRDefault="005322E4" w:rsidP="005322E4">
            <w:pPr>
              <w:jc w:val="right"/>
              <w:rPr>
                <w:color w:val="000000"/>
                <w:sz w:val="22"/>
                <w:szCs w:val="22"/>
                <w:lang w:val="en-US"/>
              </w:rPr>
            </w:pPr>
            <w:r w:rsidRPr="00B97774">
              <w:rPr>
                <w:color w:val="000000"/>
                <w:sz w:val="22"/>
                <w:szCs w:val="22"/>
                <w:lang w:val="en-US"/>
              </w:rPr>
              <w:t>Expect Hours: 15 ECTS x 28 hours</w:t>
            </w:r>
          </w:p>
        </w:tc>
        <w:tc>
          <w:tcPr>
            <w:tcW w:w="1057" w:type="dxa"/>
            <w:tcBorders>
              <w:top w:val="nil"/>
              <w:left w:val="nil"/>
              <w:bottom w:val="single" w:sz="4" w:space="0" w:color="auto"/>
              <w:right w:val="single" w:sz="4" w:space="0" w:color="auto"/>
            </w:tcBorders>
            <w:shd w:val="clear" w:color="auto" w:fill="auto"/>
            <w:noWrap/>
            <w:vAlign w:val="bottom"/>
            <w:hideMark/>
          </w:tcPr>
          <w:p w14:paraId="15D00784" w14:textId="77777777" w:rsidR="005322E4" w:rsidRPr="00B97774" w:rsidRDefault="005322E4" w:rsidP="005322E4">
            <w:pPr>
              <w:jc w:val="right"/>
              <w:rPr>
                <w:color w:val="000000"/>
                <w:sz w:val="22"/>
                <w:szCs w:val="22"/>
              </w:rPr>
            </w:pPr>
            <w:r w:rsidRPr="00B97774">
              <w:rPr>
                <w:color w:val="000000"/>
                <w:sz w:val="22"/>
                <w:szCs w:val="22"/>
              </w:rPr>
              <w:t>420</w:t>
            </w:r>
          </w:p>
        </w:tc>
      </w:tr>
    </w:tbl>
    <w:p w14:paraId="36563F83" w14:textId="77777777" w:rsidR="005322E4" w:rsidRPr="00C35048" w:rsidRDefault="005322E4" w:rsidP="005322E4">
      <w:pPr>
        <w:pStyle w:val="Opstilling-talellerbogst"/>
        <w:numPr>
          <w:ilvl w:val="0"/>
          <w:numId w:val="0"/>
        </w:numPr>
        <w:rPr>
          <w:rFonts w:ascii="Times New Roman" w:hAnsi="Times New Roman" w:cs="Times New Roman"/>
          <w:lang w:val="en-US"/>
        </w:rPr>
      </w:pPr>
      <w:r>
        <w:rPr>
          <w:rFonts w:ascii="Times New Roman" w:hAnsi="Times New Roman" w:cs="Times New Roman"/>
          <w:lang w:val="en-US"/>
        </w:rPr>
        <w:fldChar w:fldCharType="end"/>
      </w:r>
    </w:p>
    <w:p w14:paraId="71215420" w14:textId="77777777" w:rsidR="00C01378" w:rsidRPr="006C3A27" w:rsidRDefault="00C01378">
      <w:pPr>
        <w:spacing w:after="0" w:line="240" w:lineRule="auto"/>
        <w:rPr>
          <w:rFonts w:ascii="Calibri" w:hAnsi="Calibri" w:cs="Calibri"/>
          <w:b w:val="0"/>
          <w:sz w:val="24"/>
        </w:rPr>
      </w:pPr>
    </w:p>
    <w:sectPr w:rsidR="00C01378" w:rsidRPr="006C3A27" w:rsidSect="008E04BF">
      <w:headerReference w:type="default" r:id="rId99"/>
      <w:footerReference w:type="default" r:id="rId10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Peter Lund Kristensen" w:date="2018-08-08T16:55:00Z" w:initials="PLK">
    <w:p w14:paraId="69392CB9" w14:textId="77777777" w:rsidR="005322E4" w:rsidRDefault="005322E4" w:rsidP="000C3590">
      <w:pPr>
        <w:pStyle w:val="Kommentartekst"/>
      </w:pPr>
      <w:r>
        <w:rPr>
          <w:rStyle w:val="Kommentarhenvisning"/>
          <w:rFonts w:eastAsiaTheme="majorEastAsia"/>
        </w:rPr>
        <w:annotationRef/>
      </w:r>
      <w:r>
        <w:t>Lige skrive at de fire spor fordeler sig på 1 humanistisk og 3 kvantitative.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92CB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6ED1F" w14:textId="77777777" w:rsidR="005322E4" w:rsidRDefault="005322E4" w:rsidP="00B75341">
      <w:pPr>
        <w:spacing w:after="0" w:line="240" w:lineRule="auto"/>
      </w:pPr>
      <w:r>
        <w:separator/>
      </w:r>
    </w:p>
  </w:endnote>
  <w:endnote w:type="continuationSeparator" w:id="0">
    <w:p w14:paraId="05A4D88C" w14:textId="77777777" w:rsidR="005322E4" w:rsidRDefault="005322E4" w:rsidP="00B7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
    <w:altName w:val="Yu Gothic"/>
    <w:panose1 w:val="00000000000000000000"/>
    <w:charset w:val="80"/>
    <w:family w:val="modern"/>
    <w:notTrueType/>
    <w:pitch w:val="fixed"/>
    <w:sig w:usb0="00000000" w:usb1="08070000" w:usb2="00000010" w:usb3="00000000" w:csb0="00020000" w:csb1="00000000"/>
  </w:font>
  <w:font w:name="TimesNewRomanPSMT">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MT Ligh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3A0D" w14:textId="77777777" w:rsidR="005322E4" w:rsidRDefault="005322E4" w:rsidP="005322E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B08BAF8" w14:textId="77777777" w:rsidR="005322E4" w:rsidRDefault="005322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5464"/>
      <w:docPartObj>
        <w:docPartGallery w:val="Page Numbers (Bottom of Page)"/>
        <w:docPartUnique/>
      </w:docPartObj>
    </w:sdtPr>
    <w:sdtContent>
      <w:p w14:paraId="0CE521E0" w14:textId="45E5FD38" w:rsidR="005322E4" w:rsidRDefault="005322E4">
        <w:pPr>
          <w:pStyle w:val="Sidefod"/>
          <w:jc w:val="right"/>
        </w:pPr>
        <w:r>
          <w:fldChar w:fldCharType="begin"/>
        </w:r>
        <w:r>
          <w:instrText>PAGE   \* MERGEFORMAT</w:instrText>
        </w:r>
        <w:r>
          <w:fldChar w:fldCharType="separate"/>
        </w:r>
        <w:r w:rsidR="00036A94">
          <w:rPr>
            <w:noProof/>
          </w:rPr>
          <w:t>90</w:t>
        </w:r>
        <w:r>
          <w:fldChar w:fldCharType="end"/>
        </w:r>
      </w:p>
    </w:sdtContent>
  </w:sdt>
  <w:p w14:paraId="4D514419" w14:textId="77777777" w:rsidR="005322E4" w:rsidRPr="000C4706" w:rsidRDefault="005322E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304BE" w14:textId="77777777" w:rsidR="005322E4" w:rsidRDefault="005322E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2D2E" w14:textId="0905FF6C" w:rsidR="005322E4" w:rsidRPr="00592D73" w:rsidRDefault="005322E4" w:rsidP="00032CFE">
    <w:pPr>
      <w:pStyle w:val="Sidefod1"/>
      <w:tabs>
        <w:tab w:val="clear" w:pos="4320"/>
        <w:tab w:val="clear" w:pos="8640"/>
        <w:tab w:val="right" w:pos="8364"/>
      </w:tabs>
      <w:spacing w:after="0"/>
    </w:pPr>
    <w:r>
      <w:t>9. november 2018</w:t>
    </w:r>
    <w:r w:rsidRPr="00592D73">
      <w:tab/>
      <w:t xml:space="preserve">Side </w:t>
    </w:r>
    <w:r w:rsidRPr="00592D73">
      <w:rPr>
        <w:rStyle w:val="Sidetal1"/>
      </w:rPr>
      <w:fldChar w:fldCharType="begin"/>
    </w:r>
    <w:r w:rsidRPr="00592D73">
      <w:rPr>
        <w:rStyle w:val="Sidetal1"/>
      </w:rPr>
      <w:instrText xml:space="preserve"> PAGE </w:instrText>
    </w:r>
    <w:r w:rsidRPr="00592D73">
      <w:rPr>
        <w:rStyle w:val="Sidetal1"/>
      </w:rPr>
      <w:fldChar w:fldCharType="separate"/>
    </w:r>
    <w:r w:rsidR="00036A94">
      <w:rPr>
        <w:rStyle w:val="Sidetal1"/>
        <w:noProof/>
      </w:rPr>
      <w:t>93</w:t>
    </w:r>
    <w:r w:rsidRPr="00592D73">
      <w:rPr>
        <w:rStyle w:val="Sidetal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88C2" w14:textId="77777777" w:rsidR="005322E4" w:rsidRDefault="005322E4" w:rsidP="00B75341">
      <w:pPr>
        <w:spacing w:after="0" w:line="240" w:lineRule="auto"/>
      </w:pPr>
      <w:r>
        <w:separator/>
      </w:r>
    </w:p>
  </w:footnote>
  <w:footnote w:type="continuationSeparator" w:id="0">
    <w:p w14:paraId="0F3273D1" w14:textId="77777777" w:rsidR="005322E4" w:rsidRDefault="005322E4" w:rsidP="00B75341">
      <w:pPr>
        <w:spacing w:after="0" w:line="240" w:lineRule="auto"/>
      </w:pPr>
      <w:r>
        <w:continuationSeparator/>
      </w:r>
    </w:p>
  </w:footnote>
  <w:footnote w:id="1">
    <w:p w14:paraId="00A1C8B0" w14:textId="77777777" w:rsidR="005322E4" w:rsidRDefault="005322E4" w:rsidP="00592D73">
      <w:pPr>
        <w:pStyle w:val="Fodnotetekst"/>
      </w:pPr>
      <w:bookmarkStart w:id="4" w:name="_Ref250622126"/>
      <w:r>
        <w:rPr>
          <w:rStyle w:val="Fodnotehenvisning"/>
        </w:rPr>
        <w:footnoteRef/>
      </w:r>
      <w:r>
        <w:t xml:space="preserve"> Studieguiden udarbejdes successivt i forhold til hvornår det enkelte modul skal undervises første </w:t>
      </w:r>
      <w:r w:rsidRPr="00592D73">
        <w:t>gang</w:t>
      </w:r>
      <w:r>
        <w:t>. Modulbeskrivelsen vil være at finde her i studieguiden senest 14 dage før modulstart. En total oversigt med kort omtale af modulerne kan findes i Fagkataloget.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845B" w14:textId="77777777" w:rsidR="005322E4" w:rsidRDefault="005322E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9189" w14:textId="77777777" w:rsidR="005322E4" w:rsidRDefault="005322E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9BC2" w14:textId="77777777" w:rsidR="005322E4" w:rsidRDefault="005322E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D5DA" w14:textId="77777777" w:rsidR="005322E4" w:rsidRDefault="005322E4" w:rsidP="00032CFE">
    <w:pPr>
      <w:pStyle w:val="Sidehoved1"/>
      <w:tabs>
        <w:tab w:val="clear" w:pos="8640"/>
      </w:tabs>
      <w:spacing w:after="0"/>
      <w:jc w:val="center"/>
      <w:rPr>
        <w:b w:val="0"/>
        <w:spacing w:val="8"/>
        <w:sz w:val="24"/>
      </w:rPr>
    </w:pPr>
    <w:r>
      <w:rPr>
        <w:b w:val="0"/>
        <w:noProof/>
        <w:spacing w:val="8"/>
        <w:sz w:val="24"/>
        <w:szCs w:val="20"/>
        <w:lang w:eastAsia="da-DK"/>
      </w:rPr>
      <mc:AlternateContent>
        <mc:Choice Requires="wps">
          <w:drawing>
            <wp:anchor distT="0" distB="0" distL="114300" distR="114300" simplePos="0" relativeHeight="251658240" behindDoc="0" locked="0" layoutInCell="1" allowOverlap="1" wp14:anchorId="3BF0589E" wp14:editId="0E848C0E">
              <wp:simplePos x="0" y="0"/>
              <wp:positionH relativeFrom="column">
                <wp:posOffset>-60960</wp:posOffset>
              </wp:positionH>
              <wp:positionV relativeFrom="paragraph">
                <wp:posOffset>238125</wp:posOffset>
              </wp:positionV>
              <wp:extent cx="5372100" cy="0"/>
              <wp:effectExtent l="5715" t="9525" r="1333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8E27"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5pt" to="418.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TzEgIAACg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" strokeweight=".25pt"/>
          </w:pict>
        </mc:Fallback>
      </mc:AlternateContent>
    </w:r>
    <w:r w:rsidRPr="00592D73">
      <w:rPr>
        <w:b w:val="0"/>
        <w:spacing w:val="8"/>
        <w:sz w:val="24"/>
        <w:szCs w:val="20"/>
        <w:lang w:eastAsia="da-DK"/>
      </w:rPr>
      <w:t>Studieguide for</w:t>
    </w:r>
    <w:r w:rsidRPr="00592D73">
      <w:rPr>
        <w:b w:val="0"/>
        <w:spacing w:val="8"/>
        <w:sz w:val="24"/>
      </w:rPr>
      <w:t xml:space="preserve"> Kandidatuddannelsen Idræt og Sundhed sept. 20</w:t>
    </w:r>
    <w:r>
      <w:rPr>
        <w:b w:val="0"/>
        <w:spacing w:val="8"/>
        <w:sz w:val="24"/>
      </w:rPr>
      <w:t>18</w:t>
    </w:r>
    <w:r w:rsidRPr="00592D73">
      <w:rPr>
        <w:b w:val="0"/>
        <w:spacing w:val="8"/>
        <w:sz w:val="24"/>
      </w:rPr>
      <w:t xml:space="preserve"> – </w:t>
    </w:r>
    <w:r>
      <w:rPr>
        <w:b w:val="0"/>
        <w:spacing w:val="8"/>
        <w:sz w:val="24"/>
      </w:rPr>
      <w:t>juni 2019</w:t>
    </w:r>
  </w:p>
  <w:p w14:paraId="2FE5EB5B" w14:textId="77777777" w:rsidR="005322E4" w:rsidRPr="00592D73" w:rsidRDefault="005322E4" w:rsidP="00032CFE">
    <w:pPr>
      <w:pStyle w:val="Sidehoved1"/>
      <w:tabs>
        <w:tab w:val="clear" w:pos="8640"/>
      </w:tabs>
      <w:spacing w:after="0"/>
      <w:jc w:val="center"/>
      <w:rPr>
        <w:b w:val="0"/>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C2806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E4C4A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0184625"/>
    <w:multiLevelType w:val="hybridMultilevel"/>
    <w:tmpl w:val="D042F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50E89"/>
    <w:multiLevelType w:val="hybridMultilevel"/>
    <w:tmpl w:val="A9B889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F3C2B2"/>
    <w:multiLevelType w:val="singleLevel"/>
    <w:tmpl w:val="00000000"/>
    <w:styleLink w:val="Nummereretliste1"/>
    <w:lvl w:ilvl="0">
      <w:numFmt w:val="decimal"/>
      <w:lvlText w:val="%1."/>
      <w:lvlJc w:val="left"/>
      <w:pPr>
        <w:ind w:left="720" w:hanging="500"/>
      </w:pPr>
    </w:lvl>
  </w:abstractNum>
  <w:abstractNum w:abstractNumId="5" w15:restartNumberingAfterBreak="0">
    <w:nsid w:val="08833E62"/>
    <w:multiLevelType w:val="hybridMultilevel"/>
    <w:tmpl w:val="F42ABA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095D5752"/>
    <w:multiLevelType w:val="hybridMultilevel"/>
    <w:tmpl w:val="DF14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F6AEA"/>
    <w:multiLevelType w:val="hybridMultilevel"/>
    <w:tmpl w:val="B09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E5814"/>
    <w:multiLevelType w:val="hybridMultilevel"/>
    <w:tmpl w:val="9D72ADD0"/>
    <w:lvl w:ilvl="0" w:tplc="F5486CF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8E1CFC"/>
    <w:multiLevelType w:val="hybridMultilevel"/>
    <w:tmpl w:val="6FAE06D4"/>
    <w:lvl w:ilvl="0" w:tplc="5A386F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310F03"/>
    <w:multiLevelType w:val="hybridMultilevel"/>
    <w:tmpl w:val="3FC244B6"/>
    <w:lvl w:ilvl="0" w:tplc="00000001">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65509"/>
    <w:multiLevelType w:val="hybridMultilevel"/>
    <w:tmpl w:val="03CAD1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10591F"/>
    <w:multiLevelType w:val="hybridMultilevel"/>
    <w:tmpl w:val="8DC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664FF"/>
    <w:multiLevelType w:val="hybridMultilevel"/>
    <w:tmpl w:val="4D0E8D28"/>
    <w:lvl w:ilvl="0" w:tplc="2E0842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3D3D3"/>
    <w:multiLevelType w:val="hybridMultilevel"/>
    <w:tmpl w:val="00000000"/>
    <w:styleLink w:val="Kugleliste"/>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15" w15:restartNumberingAfterBreak="0">
    <w:nsid w:val="177FF290"/>
    <w:multiLevelType w:val="multilevel"/>
    <w:tmpl w:val="5D8E69EA"/>
    <w:styleLink w:val="Niveauliste"/>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16" w15:restartNumberingAfterBreak="0">
    <w:nsid w:val="17A841CB"/>
    <w:multiLevelType w:val="hybridMultilevel"/>
    <w:tmpl w:val="B838F3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1F7336A8"/>
    <w:multiLevelType w:val="singleLevel"/>
    <w:tmpl w:val="00000000"/>
    <w:styleLink w:val="Kugleliste1"/>
    <w:lvl w:ilvl="0">
      <w:start w:val="1"/>
      <w:numFmt w:val="bullet"/>
      <w:lvlText w:val="•"/>
      <w:lvlJc w:val="left"/>
      <w:pPr>
        <w:ind w:left="720" w:hanging="500"/>
      </w:pPr>
    </w:lvl>
  </w:abstractNum>
  <w:abstractNum w:abstractNumId="18" w15:restartNumberingAfterBreak="0">
    <w:nsid w:val="217B29E1"/>
    <w:multiLevelType w:val="hybridMultilevel"/>
    <w:tmpl w:val="BB3C7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B655F0"/>
    <w:multiLevelType w:val="hybridMultilevel"/>
    <w:tmpl w:val="5C6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6488E"/>
    <w:multiLevelType w:val="hybridMultilevel"/>
    <w:tmpl w:val="471EC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BA064B8"/>
    <w:multiLevelType w:val="multilevel"/>
    <w:tmpl w:val="79BA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3B7DB5"/>
    <w:multiLevelType w:val="hybridMultilevel"/>
    <w:tmpl w:val="7E80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E6967"/>
    <w:multiLevelType w:val="hybridMultilevel"/>
    <w:tmpl w:val="B26C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AA306F"/>
    <w:multiLevelType w:val="hybridMultilevel"/>
    <w:tmpl w:val="908CBC36"/>
    <w:lvl w:ilvl="0" w:tplc="C4C09382">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34235209"/>
    <w:multiLevelType w:val="hybridMultilevel"/>
    <w:tmpl w:val="D042F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C3630"/>
    <w:multiLevelType w:val="hybridMultilevel"/>
    <w:tmpl w:val="33328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557CDAC"/>
    <w:multiLevelType w:val="singleLevel"/>
    <w:tmpl w:val="00000000"/>
    <w:styleLink w:val="Kugleliste2"/>
    <w:lvl w:ilvl="0">
      <w:start w:val="1"/>
      <w:numFmt w:val="bullet"/>
      <w:lvlText w:val="•"/>
      <w:lvlJc w:val="left"/>
      <w:pPr>
        <w:ind w:left="720" w:hanging="500"/>
      </w:pPr>
    </w:lvl>
  </w:abstractNum>
  <w:abstractNum w:abstractNumId="28" w15:restartNumberingAfterBreak="0">
    <w:nsid w:val="36F62792"/>
    <w:multiLevelType w:val="hybridMultilevel"/>
    <w:tmpl w:val="A0D8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00B6F"/>
    <w:multiLevelType w:val="hybridMultilevel"/>
    <w:tmpl w:val="AD4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3DBE96"/>
    <w:multiLevelType w:val="hybridMultilevel"/>
    <w:tmpl w:val="00000000"/>
    <w:styleLink w:val="Nummereretliste"/>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31" w15:restartNumberingAfterBreak="0">
    <w:nsid w:val="40EA0C2F"/>
    <w:multiLevelType w:val="hybridMultilevel"/>
    <w:tmpl w:val="904A0E9E"/>
    <w:lvl w:ilvl="0" w:tplc="B7BE8F08">
      <w:numFmt w:val="bullet"/>
      <w:lvlText w:val="•"/>
      <w:lvlJc w:val="left"/>
      <w:pPr>
        <w:ind w:left="-800" w:hanging="360"/>
      </w:pPr>
      <w:rPr>
        <w:rFonts w:ascii="Verdana" w:eastAsia="Verdana" w:hAnsi="Verdana" w:cs="Verdana" w:hint="default"/>
      </w:rPr>
    </w:lvl>
    <w:lvl w:ilvl="1" w:tplc="04060003" w:tentative="1">
      <w:start w:val="1"/>
      <w:numFmt w:val="bullet"/>
      <w:lvlText w:val="o"/>
      <w:lvlJc w:val="left"/>
      <w:pPr>
        <w:ind w:left="-80" w:hanging="360"/>
      </w:pPr>
      <w:rPr>
        <w:rFonts w:ascii="Courier New" w:hAnsi="Courier New" w:cs="Courier New" w:hint="default"/>
      </w:rPr>
    </w:lvl>
    <w:lvl w:ilvl="2" w:tplc="04060005" w:tentative="1">
      <w:start w:val="1"/>
      <w:numFmt w:val="bullet"/>
      <w:lvlText w:val=""/>
      <w:lvlJc w:val="left"/>
      <w:pPr>
        <w:ind w:left="640" w:hanging="360"/>
      </w:pPr>
      <w:rPr>
        <w:rFonts w:ascii="Wingdings" w:hAnsi="Wingdings" w:hint="default"/>
      </w:rPr>
    </w:lvl>
    <w:lvl w:ilvl="3" w:tplc="04060001" w:tentative="1">
      <w:start w:val="1"/>
      <w:numFmt w:val="bullet"/>
      <w:lvlText w:val=""/>
      <w:lvlJc w:val="left"/>
      <w:pPr>
        <w:ind w:left="1360" w:hanging="360"/>
      </w:pPr>
      <w:rPr>
        <w:rFonts w:ascii="Symbol" w:hAnsi="Symbol" w:hint="default"/>
      </w:rPr>
    </w:lvl>
    <w:lvl w:ilvl="4" w:tplc="04060003" w:tentative="1">
      <w:start w:val="1"/>
      <w:numFmt w:val="bullet"/>
      <w:lvlText w:val="o"/>
      <w:lvlJc w:val="left"/>
      <w:pPr>
        <w:ind w:left="2080" w:hanging="360"/>
      </w:pPr>
      <w:rPr>
        <w:rFonts w:ascii="Courier New" w:hAnsi="Courier New" w:cs="Courier New" w:hint="default"/>
      </w:rPr>
    </w:lvl>
    <w:lvl w:ilvl="5" w:tplc="04060005" w:tentative="1">
      <w:start w:val="1"/>
      <w:numFmt w:val="bullet"/>
      <w:lvlText w:val=""/>
      <w:lvlJc w:val="left"/>
      <w:pPr>
        <w:ind w:left="2800" w:hanging="360"/>
      </w:pPr>
      <w:rPr>
        <w:rFonts w:ascii="Wingdings" w:hAnsi="Wingdings" w:hint="default"/>
      </w:rPr>
    </w:lvl>
    <w:lvl w:ilvl="6" w:tplc="04060001" w:tentative="1">
      <w:start w:val="1"/>
      <w:numFmt w:val="bullet"/>
      <w:lvlText w:val=""/>
      <w:lvlJc w:val="left"/>
      <w:pPr>
        <w:ind w:left="3520" w:hanging="360"/>
      </w:pPr>
      <w:rPr>
        <w:rFonts w:ascii="Symbol" w:hAnsi="Symbol" w:hint="default"/>
      </w:rPr>
    </w:lvl>
    <w:lvl w:ilvl="7" w:tplc="04060003" w:tentative="1">
      <w:start w:val="1"/>
      <w:numFmt w:val="bullet"/>
      <w:lvlText w:val="o"/>
      <w:lvlJc w:val="left"/>
      <w:pPr>
        <w:ind w:left="4240" w:hanging="360"/>
      </w:pPr>
      <w:rPr>
        <w:rFonts w:ascii="Courier New" w:hAnsi="Courier New" w:cs="Courier New" w:hint="default"/>
      </w:rPr>
    </w:lvl>
    <w:lvl w:ilvl="8" w:tplc="04060005" w:tentative="1">
      <w:start w:val="1"/>
      <w:numFmt w:val="bullet"/>
      <w:lvlText w:val=""/>
      <w:lvlJc w:val="left"/>
      <w:pPr>
        <w:ind w:left="4960" w:hanging="360"/>
      </w:pPr>
      <w:rPr>
        <w:rFonts w:ascii="Wingdings" w:hAnsi="Wingdings" w:hint="default"/>
      </w:rPr>
    </w:lvl>
  </w:abstractNum>
  <w:abstractNum w:abstractNumId="32" w15:restartNumberingAfterBreak="0">
    <w:nsid w:val="41372D19"/>
    <w:multiLevelType w:val="hybridMultilevel"/>
    <w:tmpl w:val="AF64112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8A5E1E"/>
    <w:multiLevelType w:val="hybridMultilevel"/>
    <w:tmpl w:val="D06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CB4F86"/>
    <w:multiLevelType w:val="hybridMultilevel"/>
    <w:tmpl w:val="C5200E44"/>
    <w:lvl w:ilvl="0" w:tplc="C8D2B56C">
      <w:start w:val="1"/>
      <w:numFmt w:val="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095FB9"/>
    <w:multiLevelType w:val="hybridMultilevel"/>
    <w:tmpl w:val="00000000"/>
    <w:styleLink w:val="Kugleliste6"/>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36" w15:restartNumberingAfterBreak="0">
    <w:nsid w:val="461B3845"/>
    <w:multiLevelType w:val="hybridMultilevel"/>
    <w:tmpl w:val="E24C107A"/>
    <w:lvl w:ilvl="0" w:tplc="CCE054F8">
      <w:start w:val="4"/>
      <w:numFmt w:val="bullet"/>
      <w:lvlText w:val="-"/>
      <w:lvlJc w:val="left"/>
      <w:pPr>
        <w:ind w:left="280" w:hanging="360"/>
      </w:pPr>
      <w:rPr>
        <w:rFonts w:ascii="Verdana" w:eastAsia="Verdana" w:hAnsi="Verdana" w:cs="Verdana" w:hint="default"/>
      </w:rPr>
    </w:lvl>
    <w:lvl w:ilvl="1" w:tplc="04060003" w:tentative="1">
      <w:start w:val="1"/>
      <w:numFmt w:val="bullet"/>
      <w:lvlText w:val="o"/>
      <w:lvlJc w:val="left"/>
      <w:pPr>
        <w:ind w:left="1000" w:hanging="360"/>
      </w:pPr>
      <w:rPr>
        <w:rFonts w:ascii="Courier New" w:hAnsi="Courier New" w:cs="Courier New" w:hint="default"/>
      </w:rPr>
    </w:lvl>
    <w:lvl w:ilvl="2" w:tplc="04060005" w:tentative="1">
      <w:start w:val="1"/>
      <w:numFmt w:val="bullet"/>
      <w:lvlText w:val=""/>
      <w:lvlJc w:val="left"/>
      <w:pPr>
        <w:ind w:left="1720" w:hanging="360"/>
      </w:pPr>
      <w:rPr>
        <w:rFonts w:ascii="Wingdings" w:hAnsi="Wingdings" w:hint="default"/>
      </w:rPr>
    </w:lvl>
    <w:lvl w:ilvl="3" w:tplc="04060001" w:tentative="1">
      <w:start w:val="1"/>
      <w:numFmt w:val="bullet"/>
      <w:lvlText w:val=""/>
      <w:lvlJc w:val="left"/>
      <w:pPr>
        <w:ind w:left="2440" w:hanging="360"/>
      </w:pPr>
      <w:rPr>
        <w:rFonts w:ascii="Symbol" w:hAnsi="Symbol" w:hint="default"/>
      </w:rPr>
    </w:lvl>
    <w:lvl w:ilvl="4" w:tplc="04060003" w:tentative="1">
      <w:start w:val="1"/>
      <w:numFmt w:val="bullet"/>
      <w:lvlText w:val="o"/>
      <w:lvlJc w:val="left"/>
      <w:pPr>
        <w:ind w:left="3160" w:hanging="360"/>
      </w:pPr>
      <w:rPr>
        <w:rFonts w:ascii="Courier New" w:hAnsi="Courier New" w:cs="Courier New" w:hint="default"/>
      </w:rPr>
    </w:lvl>
    <w:lvl w:ilvl="5" w:tplc="04060005" w:tentative="1">
      <w:start w:val="1"/>
      <w:numFmt w:val="bullet"/>
      <w:lvlText w:val=""/>
      <w:lvlJc w:val="left"/>
      <w:pPr>
        <w:ind w:left="3880" w:hanging="360"/>
      </w:pPr>
      <w:rPr>
        <w:rFonts w:ascii="Wingdings" w:hAnsi="Wingdings" w:hint="default"/>
      </w:rPr>
    </w:lvl>
    <w:lvl w:ilvl="6" w:tplc="04060001" w:tentative="1">
      <w:start w:val="1"/>
      <w:numFmt w:val="bullet"/>
      <w:lvlText w:val=""/>
      <w:lvlJc w:val="left"/>
      <w:pPr>
        <w:ind w:left="4600" w:hanging="360"/>
      </w:pPr>
      <w:rPr>
        <w:rFonts w:ascii="Symbol" w:hAnsi="Symbol" w:hint="default"/>
      </w:rPr>
    </w:lvl>
    <w:lvl w:ilvl="7" w:tplc="04060003" w:tentative="1">
      <w:start w:val="1"/>
      <w:numFmt w:val="bullet"/>
      <w:lvlText w:val="o"/>
      <w:lvlJc w:val="left"/>
      <w:pPr>
        <w:ind w:left="5320" w:hanging="360"/>
      </w:pPr>
      <w:rPr>
        <w:rFonts w:ascii="Courier New" w:hAnsi="Courier New" w:cs="Courier New" w:hint="default"/>
      </w:rPr>
    </w:lvl>
    <w:lvl w:ilvl="8" w:tplc="04060005" w:tentative="1">
      <w:start w:val="1"/>
      <w:numFmt w:val="bullet"/>
      <w:lvlText w:val=""/>
      <w:lvlJc w:val="left"/>
      <w:pPr>
        <w:ind w:left="6040" w:hanging="360"/>
      </w:pPr>
      <w:rPr>
        <w:rFonts w:ascii="Wingdings" w:hAnsi="Wingdings" w:hint="default"/>
      </w:rPr>
    </w:lvl>
  </w:abstractNum>
  <w:abstractNum w:abstractNumId="37" w15:restartNumberingAfterBreak="0">
    <w:nsid w:val="480946D2"/>
    <w:multiLevelType w:val="hybridMultilevel"/>
    <w:tmpl w:val="6CBCE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4CA62F78"/>
    <w:multiLevelType w:val="hybridMultilevel"/>
    <w:tmpl w:val="1686504A"/>
    <w:lvl w:ilvl="0" w:tplc="C0F06250">
      <w:start w:val="1"/>
      <w:numFmt w:val="bullet"/>
      <w:pStyle w:val="Indrykopstil"/>
      <w:lvlText w:val=""/>
      <w:lvlJc w:val="left"/>
      <w:pPr>
        <w:tabs>
          <w:tab w:val="num" w:pos="0"/>
        </w:tabs>
        <w:ind w:left="284" w:hanging="284"/>
      </w:pPr>
      <w:rPr>
        <w:rFonts w:ascii="Symbol" w:hAnsi="Symbol" w:hint="default"/>
        <w:color w:val="FF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341987"/>
    <w:multiLevelType w:val="hybridMultilevel"/>
    <w:tmpl w:val="FF04F63C"/>
    <w:lvl w:ilvl="0" w:tplc="F5486CF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E7B1917"/>
    <w:multiLevelType w:val="hybridMultilevel"/>
    <w:tmpl w:val="82D0F024"/>
    <w:lvl w:ilvl="0" w:tplc="F5486CF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91651C"/>
    <w:multiLevelType w:val="hybridMultilevel"/>
    <w:tmpl w:val="5F327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4ECF334D"/>
    <w:multiLevelType w:val="hybridMultilevel"/>
    <w:tmpl w:val="D042F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10C86"/>
    <w:multiLevelType w:val="hybridMultilevel"/>
    <w:tmpl w:val="47EA5BB4"/>
    <w:lvl w:ilvl="0" w:tplc="F5486CF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10DD7FD"/>
    <w:multiLevelType w:val="hybridMultilevel"/>
    <w:tmpl w:val="00000000"/>
    <w:styleLink w:val="Kugleliste7"/>
    <w:lvl w:ilvl="0" w:tplc="FFFFFFFF">
      <w:start w:val="1"/>
      <w:numFmt w:val="bullet"/>
      <w:lvlText w:val="•"/>
      <w:lvlJc w:val="left"/>
      <w:pPr>
        <w:ind w:left="360" w:hanging="360"/>
      </w:pPr>
    </w:lvl>
    <w:lvl w:ilvl="1" w:tplc="FFFFFFFF">
      <w:start w:val="1"/>
      <w:numFmt w:val="bullet"/>
      <w:lvlText w:val="o"/>
      <w:lvlJc w:val="left"/>
      <w:pPr>
        <w:ind w:left="1080" w:hanging="360"/>
      </w:pPr>
    </w:lvl>
    <w:lvl w:ilvl="2" w:tplc="FFFFFFFF">
      <w:start w:val="1"/>
      <w:numFmt w:val="bullet"/>
      <w:lvlText w:val="▪"/>
      <w:lvlJc w:val="left"/>
      <w:pPr>
        <w:ind w:left="1800" w:hanging="360"/>
      </w:pPr>
    </w:lvl>
    <w:lvl w:ilvl="3" w:tplc="FFFFFFFF">
      <w:start w:val="1"/>
      <w:numFmt w:val="bullet"/>
      <w:lvlText w:val="•"/>
      <w:lvlJc w:val="left"/>
      <w:pPr>
        <w:ind w:left="2520" w:hanging="360"/>
      </w:pPr>
    </w:lvl>
    <w:lvl w:ilvl="4" w:tplc="FFFFFFFF">
      <w:start w:val="1"/>
      <w:numFmt w:val="bullet"/>
      <w:lvlText w:val="o"/>
      <w:lvlJc w:val="left"/>
      <w:pPr>
        <w:ind w:left="3240" w:hanging="360"/>
      </w:pPr>
    </w:lvl>
    <w:lvl w:ilvl="5" w:tplc="FFFFFFFF">
      <w:start w:val="1"/>
      <w:numFmt w:val="bullet"/>
      <w:lvlText w:val="▪"/>
      <w:lvlJc w:val="left"/>
      <w:pPr>
        <w:ind w:left="3960" w:hanging="360"/>
      </w:pPr>
    </w:lvl>
    <w:lvl w:ilvl="6" w:tplc="FFFFFFFF">
      <w:start w:val="1"/>
      <w:numFmt w:val="bullet"/>
      <w:lvlText w:val="•"/>
      <w:lvlJc w:val="left"/>
      <w:pPr>
        <w:ind w:left="4680" w:hanging="360"/>
      </w:pPr>
    </w:lvl>
    <w:lvl w:ilvl="7" w:tplc="FFFFFFFF">
      <w:start w:val="1"/>
      <w:numFmt w:val="bullet"/>
      <w:lvlText w:val="o"/>
      <w:lvlJc w:val="left"/>
      <w:pPr>
        <w:ind w:left="5400" w:hanging="360"/>
      </w:pPr>
    </w:lvl>
    <w:lvl w:ilvl="8" w:tplc="FFFFFFFF">
      <w:start w:val="1"/>
      <w:numFmt w:val="bullet"/>
      <w:lvlText w:val="▪"/>
      <w:lvlJc w:val="left"/>
      <w:pPr>
        <w:ind w:left="6120" w:hanging="360"/>
      </w:pPr>
    </w:lvl>
  </w:abstractNum>
  <w:abstractNum w:abstractNumId="45" w15:restartNumberingAfterBreak="0">
    <w:nsid w:val="521706EA"/>
    <w:multiLevelType w:val="hybridMultilevel"/>
    <w:tmpl w:val="75EEC73A"/>
    <w:lvl w:ilvl="0" w:tplc="9522D2A8">
      <w:start w:val="1"/>
      <w:numFmt w:val="decimal"/>
      <w:pStyle w:val="Indryk"/>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46" w15:restartNumberingAfterBreak="0">
    <w:nsid w:val="52AB883C"/>
    <w:multiLevelType w:val="singleLevel"/>
    <w:tmpl w:val="00000000"/>
    <w:styleLink w:val="Kugleliste5"/>
    <w:lvl w:ilvl="0">
      <w:start w:val="1"/>
      <w:numFmt w:val="bullet"/>
      <w:lvlText w:val="•"/>
      <w:lvlJc w:val="left"/>
      <w:pPr>
        <w:ind w:left="720" w:hanging="500"/>
      </w:pPr>
    </w:lvl>
  </w:abstractNum>
  <w:abstractNum w:abstractNumId="47" w15:restartNumberingAfterBreak="0">
    <w:nsid w:val="53390B02"/>
    <w:multiLevelType w:val="hybridMultilevel"/>
    <w:tmpl w:val="94C02F86"/>
    <w:lvl w:ilvl="0" w:tplc="0406000F">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8" w15:restartNumberingAfterBreak="0">
    <w:nsid w:val="54DD5EA0"/>
    <w:multiLevelType w:val="hybridMultilevel"/>
    <w:tmpl w:val="F63ABF26"/>
    <w:lvl w:ilvl="0" w:tplc="04060001">
      <w:start w:val="1"/>
      <w:numFmt w:val="bullet"/>
      <w:lvlText w:val=""/>
      <w:lvlJc w:val="left"/>
      <w:pPr>
        <w:ind w:left="720" w:hanging="360"/>
      </w:pPr>
      <w:rPr>
        <w:rFonts w:ascii="Symbol" w:hAnsi="Symbol" w:hint="default"/>
      </w:rPr>
    </w:lvl>
    <w:lvl w:ilvl="1" w:tplc="C5B40E0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71F045A"/>
    <w:multiLevelType w:val="hybridMultilevel"/>
    <w:tmpl w:val="C3C867DE"/>
    <w:lvl w:ilvl="0" w:tplc="F5486CF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936E25"/>
    <w:multiLevelType w:val="hybridMultilevel"/>
    <w:tmpl w:val="AE405814"/>
    <w:lvl w:ilvl="0" w:tplc="0F00C226">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591F0AA4"/>
    <w:multiLevelType w:val="hybridMultilevel"/>
    <w:tmpl w:val="00000000"/>
    <w:styleLink w:val="Overskrifter"/>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52" w15:restartNumberingAfterBreak="0">
    <w:nsid w:val="59A60BD6"/>
    <w:multiLevelType w:val="hybridMultilevel"/>
    <w:tmpl w:val="841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92D65"/>
    <w:multiLevelType w:val="hybridMultilevel"/>
    <w:tmpl w:val="C660E512"/>
    <w:lvl w:ilvl="0" w:tplc="1560664C">
      <w:start w:val="1"/>
      <w:numFmt w:val="decimal"/>
      <w:lvlText w:val="%1)"/>
      <w:lvlJc w:val="left"/>
      <w:pPr>
        <w:ind w:left="-800" w:hanging="360"/>
      </w:pPr>
      <w:rPr>
        <w:rFonts w:hint="default"/>
      </w:rPr>
    </w:lvl>
    <w:lvl w:ilvl="1" w:tplc="04060019" w:tentative="1">
      <w:start w:val="1"/>
      <w:numFmt w:val="lowerLetter"/>
      <w:lvlText w:val="%2."/>
      <w:lvlJc w:val="left"/>
      <w:pPr>
        <w:ind w:left="-80" w:hanging="360"/>
      </w:pPr>
    </w:lvl>
    <w:lvl w:ilvl="2" w:tplc="0406001B" w:tentative="1">
      <w:start w:val="1"/>
      <w:numFmt w:val="lowerRoman"/>
      <w:lvlText w:val="%3."/>
      <w:lvlJc w:val="right"/>
      <w:pPr>
        <w:ind w:left="640" w:hanging="180"/>
      </w:pPr>
    </w:lvl>
    <w:lvl w:ilvl="3" w:tplc="0406000F" w:tentative="1">
      <w:start w:val="1"/>
      <w:numFmt w:val="decimal"/>
      <w:lvlText w:val="%4."/>
      <w:lvlJc w:val="left"/>
      <w:pPr>
        <w:ind w:left="1360" w:hanging="360"/>
      </w:pPr>
    </w:lvl>
    <w:lvl w:ilvl="4" w:tplc="04060019" w:tentative="1">
      <w:start w:val="1"/>
      <w:numFmt w:val="lowerLetter"/>
      <w:lvlText w:val="%5."/>
      <w:lvlJc w:val="left"/>
      <w:pPr>
        <w:ind w:left="2080" w:hanging="360"/>
      </w:pPr>
    </w:lvl>
    <w:lvl w:ilvl="5" w:tplc="0406001B" w:tentative="1">
      <w:start w:val="1"/>
      <w:numFmt w:val="lowerRoman"/>
      <w:lvlText w:val="%6."/>
      <w:lvlJc w:val="right"/>
      <w:pPr>
        <w:ind w:left="2800" w:hanging="180"/>
      </w:pPr>
    </w:lvl>
    <w:lvl w:ilvl="6" w:tplc="0406000F" w:tentative="1">
      <w:start w:val="1"/>
      <w:numFmt w:val="decimal"/>
      <w:lvlText w:val="%7."/>
      <w:lvlJc w:val="left"/>
      <w:pPr>
        <w:ind w:left="3520" w:hanging="360"/>
      </w:pPr>
    </w:lvl>
    <w:lvl w:ilvl="7" w:tplc="04060019" w:tentative="1">
      <w:start w:val="1"/>
      <w:numFmt w:val="lowerLetter"/>
      <w:lvlText w:val="%8."/>
      <w:lvlJc w:val="left"/>
      <w:pPr>
        <w:ind w:left="4240" w:hanging="360"/>
      </w:pPr>
    </w:lvl>
    <w:lvl w:ilvl="8" w:tplc="0406001B" w:tentative="1">
      <w:start w:val="1"/>
      <w:numFmt w:val="lowerRoman"/>
      <w:lvlText w:val="%9."/>
      <w:lvlJc w:val="right"/>
      <w:pPr>
        <w:ind w:left="4960" w:hanging="180"/>
      </w:pPr>
    </w:lvl>
  </w:abstractNum>
  <w:abstractNum w:abstractNumId="54" w15:restartNumberingAfterBreak="0">
    <w:nsid w:val="61F37D0A"/>
    <w:multiLevelType w:val="multilevel"/>
    <w:tmpl w:val="802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0225CA"/>
    <w:multiLevelType w:val="hybridMultilevel"/>
    <w:tmpl w:val="F1FE6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63DF4C9D"/>
    <w:multiLevelType w:val="hybridMultilevel"/>
    <w:tmpl w:val="00000000"/>
    <w:styleLink w:val="Kugleliste3"/>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57" w15:restartNumberingAfterBreak="0">
    <w:nsid w:val="642410AD"/>
    <w:multiLevelType w:val="hybridMultilevel"/>
    <w:tmpl w:val="D8A847F4"/>
    <w:lvl w:ilvl="0" w:tplc="04060001">
      <w:numFmt w:val="bullet"/>
      <w:pStyle w:val="Indrykkomp"/>
      <w:lvlText w:val="•"/>
      <w:lvlJc w:val="left"/>
      <w:pPr>
        <w:tabs>
          <w:tab w:val="num" w:pos="720"/>
        </w:tabs>
        <w:ind w:left="720" w:hanging="360"/>
      </w:pPr>
      <w:rPr>
        <w:rFonts w:ascii="Times" w:hAnsi="Times" w:hint="default"/>
      </w:rPr>
    </w:lvl>
    <w:lvl w:ilvl="1" w:tplc="04060003" w:tentative="1">
      <w:start w:val="1"/>
      <w:numFmt w:val="bullet"/>
      <w:lvlText w:val="o"/>
      <w:lvlJc w:val="left"/>
      <w:pPr>
        <w:tabs>
          <w:tab w:val="num" w:pos="1440"/>
        </w:tabs>
        <w:ind w:left="1440" w:hanging="360"/>
      </w:pPr>
      <w:rPr>
        <w:rFonts w:ascii="Courier New" w:hAnsi="Courier New" w:cs="AGaramond"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Garamond"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Garamond"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CB1EEB"/>
    <w:multiLevelType w:val="hybridMultilevel"/>
    <w:tmpl w:val="AFA60524"/>
    <w:lvl w:ilvl="0" w:tplc="81FE599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6B8E17"/>
    <w:multiLevelType w:val="hybridMultilevel"/>
    <w:tmpl w:val="00000000"/>
    <w:styleLink w:val="Kugleliste8"/>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60" w15:restartNumberingAfterBreak="0">
    <w:nsid w:val="6BE157E4"/>
    <w:multiLevelType w:val="hybridMultilevel"/>
    <w:tmpl w:val="2F00997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1" w15:restartNumberingAfterBreak="0">
    <w:nsid w:val="6F8062FE"/>
    <w:multiLevelType w:val="multilevel"/>
    <w:tmpl w:val="EC6ED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F31185"/>
    <w:multiLevelType w:val="hybridMultilevel"/>
    <w:tmpl w:val="F8A4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7D458A"/>
    <w:multiLevelType w:val="hybridMultilevel"/>
    <w:tmpl w:val="00000000"/>
    <w:styleLink w:val="Kugleliste4"/>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64" w15:restartNumberingAfterBreak="0">
    <w:nsid w:val="7C675337"/>
    <w:multiLevelType w:val="hybridMultilevel"/>
    <w:tmpl w:val="98A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CF6E6E"/>
    <w:multiLevelType w:val="hybridMultilevel"/>
    <w:tmpl w:val="5E2AC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5"/>
  </w:num>
  <w:num w:numId="2">
    <w:abstractNumId w:val="57"/>
  </w:num>
  <w:num w:numId="3">
    <w:abstractNumId w:val="38"/>
  </w:num>
  <w:num w:numId="4">
    <w:abstractNumId w:val="1"/>
  </w:num>
  <w:num w:numId="5">
    <w:abstractNumId w:val="0"/>
  </w:num>
  <w:num w:numId="6">
    <w:abstractNumId w:val="14"/>
  </w:num>
  <w:num w:numId="7">
    <w:abstractNumId w:val="27"/>
  </w:num>
  <w:num w:numId="8">
    <w:abstractNumId w:val="15"/>
  </w:num>
  <w:num w:numId="9">
    <w:abstractNumId w:val="44"/>
  </w:num>
  <w:num w:numId="10">
    <w:abstractNumId w:val="56"/>
  </w:num>
  <w:num w:numId="11">
    <w:abstractNumId w:val="51"/>
  </w:num>
  <w:num w:numId="12">
    <w:abstractNumId w:val="4"/>
  </w:num>
  <w:num w:numId="13">
    <w:abstractNumId w:val="17"/>
  </w:num>
  <w:num w:numId="14">
    <w:abstractNumId w:val="35"/>
  </w:num>
  <w:num w:numId="15">
    <w:abstractNumId w:val="59"/>
  </w:num>
  <w:num w:numId="16">
    <w:abstractNumId w:val="30"/>
  </w:num>
  <w:num w:numId="17">
    <w:abstractNumId w:val="46"/>
  </w:num>
  <w:num w:numId="18">
    <w:abstractNumId w:val="63"/>
  </w:num>
  <w:num w:numId="19">
    <w:abstractNumId w:val="12"/>
  </w:num>
  <w:num w:numId="20">
    <w:abstractNumId w:val="28"/>
  </w:num>
  <w:num w:numId="21">
    <w:abstractNumId w:val="19"/>
  </w:num>
  <w:num w:numId="22">
    <w:abstractNumId w:val="52"/>
  </w:num>
  <w:num w:numId="23">
    <w:abstractNumId w:val="34"/>
  </w:num>
  <w:num w:numId="24">
    <w:abstractNumId w:val="6"/>
  </w:num>
  <w:num w:numId="25">
    <w:abstractNumId w:val="58"/>
  </w:num>
  <w:num w:numId="26">
    <w:abstractNumId w:val="64"/>
  </w:num>
  <w:num w:numId="27">
    <w:abstractNumId w:val="7"/>
  </w:num>
  <w:num w:numId="28">
    <w:abstractNumId w:val="29"/>
  </w:num>
  <w:num w:numId="29">
    <w:abstractNumId w:val="18"/>
  </w:num>
  <w:num w:numId="30">
    <w:abstractNumId w:val="55"/>
  </w:num>
  <w:num w:numId="31">
    <w:abstractNumId w:val="32"/>
  </w:num>
  <w:num w:numId="32">
    <w:abstractNumId w:val="54"/>
  </w:num>
  <w:num w:numId="33">
    <w:abstractNumId w:val="21"/>
  </w:num>
  <w:num w:numId="34">
    <w:abstractNumId w:val="61"/>
  </w:num>
  <w:num w:numId="35">
    <w:abstractNumId w:val="10"/>
  </w:num>
  <w:num w:numId="36">
    <w:abstractNumId w:val="23"/>
  </w:num>
  <w:num w:numId="37">
    <w:abstractNumId w:val="11"/>
  </w:num>
  <w:num w:numId="38">
    <w:abstractNumId w:val="26"/>
  </w:num>
  <w:num w:numId="39">
    <w:abstractNumId w:val="20"/>
  </w:num>
  <w:num w:numId="40">
    <w:abstractNumId w:val="33"/>
  </w:num>
  <w:num w:numId="41">
    <w:abstractNumId w:val="37"/>
  </w:num>
  <w:num w:numId="42">
    <w:abstractNumId w:val="13"/>
  </w:num>
  <w:num w:numId="43">
    <w:abstractNumId w:val="62"/>
  </w:num>
  <w:num w:numId="44">
    <w:abstractNumId w:val="22"/>
  </w:num>
  <w:num w:numId="45">
    <w:abstractNumId w:val="41"/>
  </w:num>
  <w:num w:numId="46">
    <w:abstractNumId w:val="48"/>
  </w:num>
  <w:num w:numId="47">
    <w:abstractNumId w:val="16"/>
  </w:num>
  <w:num w:numId="48">
    <w:abstractNumId w:val="60"/>
  </w:num>
  <w:num w:numId="49">
    <w:abstractNumId w:val="3"/>
  </w:num>
  <w:num w:numId="50">
    <w:abstractNumId w:val="65"/>
  </w:num>
  <w:num w:numId="51">
    <w:abstractNumId w:val="42"/>
  </w:num>
  <w:num w:numId="52">
    <w:abstractNumId w:val="2"/>
  </w:num>
  <w:num w:numId="53">
    <w:abstractNumId w:val="25"/>
  </w:num>
  <w:num w:numId="54">
    <w:abstractNumId w:val="9"/>
  </w:num>
  <w:num w:numId="55">
    <w:abstractNumId w:val="40"/>
  </w:num>
  <w:num w:numId="56">
    <w:abstractNumId w:val="49"/>
  </w:num>
  <w:num w:numId="57">
    <w:abstractNumId w:val="47"/>
  </w:num>
  <w:num w:numId="58">
    <w:abstractNumId w:val="43"/>
  </w:num>
  <w:num w:numId="59">
    <w:abstractNumId w:val="8"/>
  </w:num>
  <w:num w:numId="60">
    <w:abstractNumId w:val="39"/>
  </w:num>
  <w:num w:numId="61">
    <w:abstractNumId w:val="50"/>
  </w:num>
  <w:num w:numId="62">
    <w:abstractNumId w:val="0"/>
    <w:lvlOverride w:ilvl="0">
      <w:startOverride w:val="1"/>
    </w:lvlOverride>
  </w:num>
  <w:num w:numId="63">
    <w:abstractNumId w:val="31"/>
  </w:num>
  <w:num w:numId="64">
    <w:abstractNumId w:val="53"/>
  </w:num>
  <w:num w:numId="65">
    <w:abstractNumId w:val="24"/>
  </w:num>
  <w:num w:numId="66">
    <w:abstractNumId w:val="0"/>
    <w:lvlOverride w:ilvl="0">
      <w:startOverride w:val="1"/>
    </w:lvlOverride>
  </w:num>
  <w:num w:numId="67">
    <w:abstractNumId w:val="36"/>
  </w:num>
  <w:num w:numId="68">
    <w:abstractNumId w:val="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Lund Kristensen">
    <w15:presenceInfo w15:providerId="AD" w15:userId="S-1-5-21-2052111302-562591055-725345543-2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281"/>
  <w:displayHorizontalDrawingGridEvery w:val="0"/>
  <w:displayVerticalDrawingGridEvery w:val="0"/>
  <w:noPunctuationKerning/>
  <w:characterSpacingControl w:val="doNotCompress"/>
  <w:doNotValidateAgainstSchema/>
  <w:doNotDemarcateInvalidXml/>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D1"/>
    <w:rsid w:val="00002D27"/>
    <w:rsid w:val="00003B3A"/>
    <w:rsid w:val="00004383"/>
    <w:rsid w:val="00006C09"/>
    <w:rsid w:val="00011030"/>
    <w:rsid w:val="00011428"/>
    <w:rsid w:val="0001202F"/>
    <w:rsid w:val="00012269"/>
    <w:rsid w:val="00015100"/>
    <w:rsid w:val="000173D6"/>
    <w:rsid w:val="00021910"/>
    <w:rsid w:val="0002727E"/>
    <w:rsid w:val="00032CFE"/>
    <w:rsid w:val="00033BB5"/>
    <w:rsid w:val="0003669D"/>
    <w:rsid w:val="00036A94"/>
    <w:rsid w:val="00043408"/>
    <w:rsid w:val="000464F6"/>
    <w:rsid w:val="00055953"/>
    <w:rsid w:val="00060D9A"/>
    <w:rsid w:val="00061DA8"/>
    <w:rsid w:val="000640B1"/>
    <w:rsid w:val="00065451"/>
    <w:rsid w:val="000664BC"/>
    <w:rsid w:val="00074B71"/>
    <w:rsid w:val="00075DB8"/>
    <w:rsid w:val="00077824"/>
    <w:rsid w:val="00080673"/>
    <w:rsid w:val="00082217"/>
    <w:rsid w:val="000858B5"/>
    <w:rsid w:val="00090857"/>
    <w:rsid w:val="000909FA"/>
    <w:rsid w:val="00091D0E"/>
    <w:rsid w:val="00093139"/>
    <w:rsid w:val="000A3F36"/>
    <w:rsid w:val="000A419D"/>
    <w:rsid w:val="000C023E"/>
    <w:rsid w:val="000C02F6"/>
    <w:rsid w:val="000C1768"/>
    <w:rsid w:val="000C3590"/>
    <w:rsid w:val="000C5BDC"/>
    <w:rsid w:val="000D6180"/>
    <w:rsid w:val="000E2CDE"/>
    <w:rsid w:val="000E6425"/>
    <w:rsid w:val="000F174B"/>
    <w:rsid w:val="000F495F"/>
    <w:rsid w:val="000F5537"/>
    <w:rsid w:val="000F7E6B"/>
    <w:rsid w:val="001012B0"/>
    <w:rsid w:val="00104F9A"/>
    <w:rsid w:val="001077F1"/>
    <w:rsid w:val="001101A0"/>
    <w:rsid w:val="00111D0D"/>
    <w:rsid w:val="00114E30"/>
    <w:rsid w:val="00115F93"/>
    <w:rsid w:val="00117CE0"/>
    <w:rsid w:val="00120CF3"/>
    <w:rsid w:val="00124814"/>
    <w:rsid w:val="0013015A"/>
    <w:rsid w:val="00131087"/>
    <w:rsid w:val="00136970"/>
    <w:rsid w:val="001376A1"/>
    <w:rsid w:val="001408D9"/>
    <w:rsid w:val="00144175"/>
    <w:rsid w:val="001476AE"/>
    <w:rsid w:val="00147EF6"/>
    <w:rsid w:val="0015291F"/>
    <w:rsid w:val="00155073"/>
    <w:rsid w:val="00162B65"/>
    <w:rsid w:val="00165583"/>
    <w:rsid w:val="0016603A"/>
    <w:rsid w:val="00170C69"/>
    <w:rsid w:val="00172251"/>
    <w:rsid w:val="0017536D"/>
    <w:rsid w:val="00176E87"/>
    <w:rsid w:val="00177959"/>
    <w:rsid w:val="00180391"/>
    <w:rsid w:val="00185D3C"/>
    <w:rsid w:val="00193723"/>
    <w:rsid w:val="00193DE6"/>
    <w:rsid w:val="00195076"/>
    <w:rsid w:val="001A01AA"/>
    <w:rsid w:val="001A3BDE"/>
    <w:rsid w:val="001A3F0E"/>
    <w:rsid w:val="001A6F4E"/>
    <w:rsid w:val="001B191C"/>
    <w:rsid w:val="001B506A"/>
    <w:rsid w:val="001C0A43"/>
    <w:rsid w:val="001C355C"/>
    <w:rsid w:val="001C3AF6"/>
    <w:rsid w:val="001D0332"/>
    <w:rsid w:val="001D09DA"/>
    <w:rsid w:val="001D127C"/>
    <w:rsid w:val="001D4C4C"/>
    <w:rsid w:val="001D5BC6"/>
    <w:rsid w:val="001D7065"/>
    <w:rsid w:val="001E054E"/>
    <w:rsid w:val="001F07EF"/>
    <w:rsid w:val="001F361C"/>
    <w:rsid w:val="001F4995"/>
    <w:rsid w:val="00200F33"/>
    <w:rsid w:val="0020151A"/>
    <w:rsid w:val="00206187"/>
    <w:rsid w:val="002079F5"/>
    <w:rsid w:val="00210523"/>
    <w:rsid w:val="00212E53"/>
    <w:rsid w:val="0021429D"/>
    <w:rsid w:val="002150A8"/>
    <w:rsid w:val="00215D39"/>
    <w:rsid w:val="0022098B"/>
    <w:rsid w:val="00220D56"/>
    <w:rsid w:val="00224D94"/>
    <w:rsid w:val="00225E61"/>
    <w:rsid w:val="002305D8"/>
    <w:rsid w:val="00231495"/>
    <w:rsid w:val="00234CE8"/>
    <w:rsid w:val="00235654"/>
    <w:rsid w:val="00237882"/>
    <w:rsid w:val="002400CC"/>
    <w:rsid w:val="00242A68"/>
    <w:rsid w:val="00245E7F"/>
    <w:rsid w:val="0025556E"/>
    <w:rsid w:val="002602B7"/>
    <w:rsid w:val="00261A5A"/>
    <w:rsid w:val="0026200D"/>
    <w:rsid w:val="00265BD1"/>
    <w:rsid w:val="00265F0B"/>
    <w:rsid w:val="0026620C"/>
    <w:rsid w:val="0027613E"/>
    <w:rsid w:val="00276364"/>
    <w:rsid w:val="002768D9"/>
    <w:rsid w:val="002801AC"/>
    <w:rsid w:val="002804E5"/>
    <w:rsid w:val="00281B59"/>
    <w:rsid w:val="00283B89"/>
    <w:rsid w:val="0028407F"/>
    <w:rsid w:val="00284198"/>
    <w:rsid w:val="00286233"/>
    <w:rsid w:val="002900DF"/>
    <w:rsid w:val="00291FFE"/>
    <w:rsid w:val="00294F76"/>
    <w:rsid w:val="00295F6E"/>
    <w:rsid w:val="002A0133"/>
    <w:rsid w:val="002A3DE0"/>
    <w:rsid w:val="002A759A"/>
    <w:rsid w:val="002B0C8D"/>
    <w:rsid w:val="002C0B23"/>
    <w:rsid w:val="002C0D0F"/>
    <w:rsid w:val="002C792B"/>
    <w:rsid w:val="002D3B12"/>
    <w:rsid w:val="002D43AE"/>
    <w:rsid w:val="002D4EDA"/>
    <w:rsid w:val="002D5858"/>
    <w:rsid w:val="002D6A1B"/>
    <w:rsid w:val="002D6BBB"/>
    <w:rsid w:val="002D7C2E"/>
    <w:rsid w:val="002E04FA"/>
    <w:rsid w:val="002E53EE"/>
    <w:rsid w:val="002E624C"/>
    <w:rsid w:val="002E71F2"/>
    <w:rsid w:val="002F6619"/>
    <w:rsid w:val="002F7FBC"/>
    <w:rsid w:val="002F7FEE"/>
    <w:rsid w:val="00300E33"/>
    <w:rsid w:val="00302935"/>
    <w:rsid w:val="00302D1F"/>
    <w:rsid w:val="00306F49"/>
    <w:rsid w:val="00310401"/>
    <w:rsid w:val="00316189"/>
    <w:rsid w:val="00316851"/>
    <w:rsid w:val="00323BFF"/>
    <w:rsid w:val="00326934"/>
    <w:rsid w:val="00330BE9"/>
    <w:rsid w:val="00334288"/>
    <w:rsid w:val="00340C1A"/>
    <w:rsid w:val="003430DB"/>
    <w:rsid w:val="0034476D"/>
    <w:rsid w:val="003479BB"/>
    <w:rsid w:val="00347CC2"/>
    <w:rsid w:val="003549F1"/>
    <w:rsid w:val="0035577F"/>
    <w:rsid w:val="003566E7"/>
    <w:rsid w:val="00356F52"/>
    <w:rsid w:val="003600D5"/>
    <w:rsid w:val="003623B6"/>
    <w:rsid w:val="003633F3"/>
    <w:rsid w:val="00366C84"/>
    <w:rsid w:val="003673F8"/>
    <w:rsid w:val="00380B78"/>
    <w:rsid w:val="00380F67"/>
    <w:rsid w:val="0038195B"/>
    <w:rsid w:val="00381B89"/>
    <w:rsid w:val="00384FF2"/>
    <w:rsid w:val="003864C2"/>
    <w:rsid w:val="00390026"/>
    <w:rsid w:val="003A0AD2"/>
    <w:rsid w:val="003A3FEB"/>
    <w:rsid w:val="003A72FD"/>
    <w:rsid w:val="003A7FC5"/>
    <w:rsid w:val="003B2995"/>
    <w:rsid w:val="003B44E2"/>
    <w:rsid w:val="003B601D"/>
    <w:rsid w:val="003B6D67"/>
    <w:rsid w:val="003C4156"/>
    <w:rsid w:val="003D1965"/>
    <w:rsid w:val="003D312C"/>
    <w:rsid w:val="003D53F0"/>
    <w:rsid w:val="003E0CB9"/>
    <w:rsid w:val="003E0D35"/>
    <w:rsid w:val="003E2191"/>
    <w:rsid w:val="003E2C50"/>
    <w:rsid w:val="003E2C69"/>
    <w:rsid w:val="003E3529"/>
    <w:rsid w:val="003E40B0"/>
    <w:rsid w:val="003E5B1B"/>
    <w:rsid w:val="003E6502"/>
    <w:rsid w:val="003F080A"/>
    <w:rsid w:val="003F1B13"/>
    <w:rsid w:val="003F2104"/>
    <w:rsid w:val="003F5AA3"/>
    <w:rsid w:val="00400889"/>
    <w:rsid w:val="00405A0B"/>
    <w:rsid w:val="00406267"/>
    <w:rsid w:val="0040649E"/>
    <w:rsid w:val="00406B21"/>
    <w:rsid w:val="004129B6"/>
    <w:rsid w:val="0041459C"/>
    <w:rsid w:val="00414F3A"/>
    <w:rsid w:val="00415F29"/>
    <w:rsid w:val="00416357"/>
    <w:rsid w:val="00416594"/>
    <w:rsid w:val="0043071D"/>
    <w:rsid w:val="004317EF"/>
    <w:rsid w:val="00432E1C"/>
    <w:rsid w:val="0043415F"/>
    <w:rsid w:val="0044053F"/>
    <w:rsid w:val="00441660"/>
    <w:rsid w:val="00447F1C"/>
    <w:rsid w:val="00451628"/>
    <w:rsid w:val="00457B73"/>
    <w:rsid w:val="00460CF7"/>
    <w:rsid w:val="00460D9E"/>
    <w:rsid w:val="00462980"/>
    <w:rsid w:val="00462ECA"/>
    <w:rsid w:val="00466622"/>
    <w:rsid w:val="00471F76"/>
    <w:rsid w:val="00472CE7"/>
    <w:rsid w:val="00477AD6"/>
    <w:rsid w:val="004813E2"/>
    <w:rsid w:val="00486F60"/>
    <w:rsid w:val="00487AAF"/>
    <w:rsid w:val="00487AC6"/>
    <w:rsid w:val="004A0623"/>
    <w:rsid w:val="004A19BE"/>
    <w:rsid w:val="004A3069"/>
    <w:rsid w:val="004A7314"/>
    <w:rsid w:val="004A7697"/>
    <w:rsid w:val="004B0678"/>
    <w:rsid w:val="004B13E8"/>
    <w:rsid w:val="004B3B51"/>
    <w:rsid w:val="004B58D9"/>
    <w:rsid w:val="004C0FC5"/>
    <w:rsid w:val="004C498D"/>
    <w:rsid w:val="004D565D"/>
    <w:rsid w:val="004E310B"/>
    <w:rsid w:val="004E55B4"/>
    <w:rsid w:val="004E56A2"/>
    <w:rsid w:val="004E6657"/>
    <w:rsid w:val="004E7D4A"/>
    <w:rsid w:val="004F2817"/>
    <w:rsid w:val="004F5CB5"/>
    <w:rsid w:val="004F5FD5"/>
    <w:rsid w:val="004F64CE"/>
    <w:rsid w:val="004F66AA"/>
    <w:rsid w:val="004F6ADF"/>
    <w:rsid w:val="004F7F28"/>
    <w:rsid w:val="005017B6"/>
    <w:rsid w:val="0050444D"/>
    <w:rsid w:val="0050586D"/>
    <w:rsid w:val="00507B0C"/>
    <w:rsid w:val="00507C31"/>
    <w:rsid w:val="00511CBA"/>
    <w:rsid w:val="00516DEC"/>
    <w:rsid w:val="00520FC9"/>
    <w:rsid w:val="00523DDE"/>
    <w:rsid w:val="00524CF7"/>
    <w:rsid w:val="00525285"/>
    <w:rsid w:val="00531E18"/>
    <w:rsid w:val="005322E4"/>
    <w:rsid w:val="00533F82"/>
    <w:rsid w:val="00537374"/>
    <w:rsid w:val="00537B30"/>
    <w:rsid w:val="0054141C"/>
    <w:rsid w:val="005421C1"/>
    <w:rsid w:val="00542AAC"/>
    <w:rsid w:val="0054318D"/>
    <w:rsid w:val="00547DEA"/>
    <w:rsid w:val="00554265"/>
    <w:rsid w:val="00555937"/>
    <w:rsid w:val="00556827"/>
    <w:rsid w:val="00556ADC"/>
    <w:rsid w:val="00557887"/>
    <w:rsid w:val="005605BB"/>
    <w:rsid w:val="005638AD"/>
    <w:rsid w:val="0056630F"/>
    <w:rsid w:val="00567FEF"/>
    <w:rsid w:val="005709FD"/>
    <w:rsid w:val="00571F2B"/>
    <w:rsid w:val="0057234B"/>
    <w:rsid w:val="005736A4"/>
    <w:rsid w:val="005737D7"/>
    <w:rsid w:val="00573C53"/>
    <w:rsid w:val="005751CF"/>
    <w:rsid w:val="0058080C"/>
    <w:rsid w:val="00581C93"/>
    <w:rsid w:val="00581E73"/>
    <w:rsid w:val="00584EFD"/>
    <w:rsid w:val="00587A63"/>
    <w:rsid w:val="0059075F"/>
    <w:rsid w:val="0059144D"/>
    <w:rsid w:val="00592D73"/>
    <w:rsid w:val="00593086"/>
    <w:rsid w:val="00596F97"/>
    <w:rsid w:val="005A0961"/>
    <w:rsid w:val="005A1D5F"/>
    <w:rsid w:val="005A3286"/>
    <w:rsid w:val="005A4A1F"/>
    <w:rsid w:val="005A4D6D"/>
    <w:rsid w:val="005A5DF5"/>
    <w:rsid w:val="005B087F"/>
    <w:rsid w:val="005B30F0"/>
    <w:rsid w:val="005B36B4"/>
    <w:rsid w:val="005B471D"/>
    <w:rsid w:val="005B7EB6"/>
    <w:rsid w:val="005C1DF4"/>
    <w:rsid w:val="005D059B"/>
    <w:rsid w:val="005D1955"/>
    <w:rsid w:val="005D2C6D"/>
    <w:rsid w:val="005E49F3"/>
    <w:rsid w:val="005E66EA"/>
    <w:rsid w:val="005E7EAB"/>
    <w:rsid w:val="00610D05"/>
    <w:rsid w:val="00615DAA"/>
    <w:rsid w:val="00615F0E"/>
    <w:rsid w:val="00616E8B"/>
    <w:rsid w:val="0062668C"/>
    <w:rsid w:val="00626E99"/>
    <w:rsid w:val="0063088E"/>
    <w:rsid w:val="0063089C"/>
    <w:rsid w:val="00631192"/>
    <w:rsid w:val="0063394B"/>
    <w:rsid w:val="00634BE1"/>
    <w:rsid w:val="00641255"/>
    <w:rsid w:val="00645165"/>
    <w:rsid w:val="00646558"/>
    <w:rsid w:val="006474C0"/>
    <w:rsid w:val="00650513"/>
    <w:rsid w:val="006539B3"/>
    <w:rsid w:val="00653C54"/>
    <w:rsid w:val="0065498E"/>
    <w:rsid w:val="00663657"/>
    <w:rsid w:val="00667C3A"/>
    <w:rsid w:val="00670FAC"/>
    <w:rsid w:val="00675DD4"/>
    <w:rsid w:val="00682A96"/>
    <w:rsid w:val="00693A82"/>
    <w:rsid w:val="006A2461"/>
    <w:rsid w:val="006B4729"/>
    <w:rsid w:val="006C1B93"/>
    <w:rsid w:val="006C1CFB"/>
    <w:rsid w:val="006C2D18"/>
    <w:rsid w:val="006C3A27"/>
    <w:rsid w:val="006C4EE6"/>
    <w:rsid w:val="006C57CA"/>
    <w:rsid w:val="006C5CB7"/>
    <w:rsid w:val="006C6595"/>
    <w:rsid w:val="006D4BB2"/>
    <w:rsid w:val="006E023A"/>
    <w:rsid w:val="006E1505"/>
    <w:rsid w:val="006F2081"/>
    <w:rsid w:val="006F3B2C"/>
    <w:rsid w:val="006F497B"/>
    <w:rsid w:val="006F7695"/>
    <w:rsid w:val="006F7BCB"/>
    <w:rsid w:val="006F7CDB"/>
    <w:rsid w:val="00700AB6"/>
    <w:rsid w:val="00701ECD"/>
    <w:rsid w:val="007032D2"/>
    <w:rsid w:val="00705DAE"/>
    <w:rsid w:val="00706AAB"/>
    <w:rsid w:val="00711B3A"/>
    <w:rsid w:val="00717CDB"/>
    <w:rsid w:val="0072133A"/>
    <w:rsid w:val="007222B6"/>
    <w:rsid w:val="0072293C"/>
    <w:rsid w:val="0073061D"/>
    <w:rsid w:val="00741ACB"/>
    <w:rsid w:val="00741AF3"/>
    <w:rsid w:val="007426E7"/>
    <w:rsid w:val="00742752"/>
    <w:rsid w:val="00744DC4"/>
    <w:rsid w:val="00745340"/>
    <w:rsid w:val="007477DA"/>
    <w:rsid w:val="00750279"/>
    <w:rsid w:val="0075301D"/>
    <w:rsid w:val="00756749"/>
    <w:rsid w:val="00756B9C"/>
    <w:rsid w:val="00760D92"/>
    <w:rsid w:val="0076390A"/>
    <w:rsid w:val="007649B3"/>
    <w:rsid w:val="007700CE"/>
    <w:rsid w:val="007725A8"/>
    <w:rsid w:val="00776343"/>
    <w:rsid w:val="00777E79"/>
    <w:rsid w:val="00781900"/>
    <w:rsid w:val="007836D3"/>
    <w:rsid w:val="0078586A"/>
    <w:rsid w:val="00790232"/>
    <w:rsid w:val="00792179"/>
    <w:rsid w:val="007A1A1A"/>
    <w:rsid w:val="007A21EB"/>
    <w:rsid w:val="007A42EE"/>
    <w:rsid w:val="007A6D03"/>
    <w:rsid w:val="007B535C"/>
    <w:rsid w:val="007B72F3"/>
    <w:rsid w:val="007C19B8"/>
    <w:rsid w:val="007C2394"/>
    <w:rsid w:val="007D0045"/>
    <w:rsid w:val="007D6434"/>
    <w:rsid w:val="007D66DE"/>
    <w:rsid w:val="007D7B38"/>
    <w:rsid w:val="007E1589"/>
    <w:rsid w:val="007E3683"/>
    <w:rsid w:val="007E439C"/>
    <w:rsid w:val="007E4823"/>
    <w:rsid w:val="007E4F2D"/>
    <w:rsid w:val="007F0D41"/>
    <w:rsid w:val="007F2F02"/>
    <w:rsid w:val="007F6452"/>
    <w:rsid w:val="007F7317"/>
    <w:rsid w:val="00800FB0"/>
    <w:rsid w:val="008036D0"/>
    <w:rsid w:val="00803C6D"/>
    <w:rsid w:val="008101F8"/>
    <w:rsid w:val="00811862"/>
    <w:rsid w:val="00812E26"/>
    <w:rsid w:val="00813066"/>
    <w:rsid w:val="00817A7A"/>
    <w:rsid w:val="008203E1"/>
    <w:rsid w:val="00820E60"/>
    <w:rsid w:val="0082156E"/>
    <w:rsid w:val="00821F6F"/>
    <w:rsid w:val="0082230E"/>
    <w:rsid w:val="008232FB"/>
    <w:rsid w:val="008235E5"/>
    <w:rsid w:val="0083062B"/>
    <w:rsid w:val="00830B30"/>
    <w:rsid w:val="00841DFD"/>
    <w:rsid w:val="00847642"/>
    <w:rsid w:val="0085275E"/>
    <w:rsid w:val="0085432B"/>
    <w:rsid w:val="0085525F"/>
    <w:rsid w:val="00855C2A"/>
    <w:rsid w:val="00862B99"/>
    <w:rsid w:val="008652E5"/>
    <w:rsid w:val="00867674"/>
    <w:rsid w:val="00867772"/>
    <w:rsid w:val="00870B54"/>
    <w:rsid w:val="00874125"/>
    <w:rsid w:val="00877C20"/>
    <w:rsid w:val="00890254"/>
    <w:rsid w:val="00891CA7"/>
    <w:rsid w:val="008926D5"/>
    <w:rsid w:val="00892E15"/>
    <w:rsid w:val="008943EF"/>
    <w:rsid w:val="00894F3C"/>
    <w:rsid w:val="00895357"/>
    <w:rsid w:val="008A1519"/>
    <w:rsid w:val="008A1EC6"/>
    <w:rsid w:val="008A286F"/>
    <w:rsid w:val="008A4C43"/>
    <w:rsid w:val="008A4D38"/>
    <w:rsid w:val="008B0578"/>
    <w:rsid w:val="008B2CB1"/>
    <w:rsid w:val="008B474C"/>
    <w:rsid w:val="008B4CB7"/>
    <w:rsid w:val="008C1048"/>
    <w:rsid w:val="008C17B9"/>
    <w:rsid w:val="008C2C9C"/>
    <w:rsid w:val="008C60F9"/>
    <w:rsid w:val="008D0168"/>
    <w:rsid w:val="008D6B94"/>
    <w:rsid w:val="008D789B"/>
    <w:rsid w:val="008E04BF"/>
    <w:rsid w:val="008E1B2A"/>
    <w:rsid w:val="008E3BC0"/>
    <w:rsid w:val="008E5538"/>
    <w:rsid w:val="008E62E8"/>
    <w:rsid w:val="008E773E"/>
    <w:rsid w:val="008F027A"/>
    <w:rsid w:val="008F1EFB"/>
    <w:rsid w:val="008F211E"/>
    <w:rsid w:val="008F5A0E"/>
    <w:rsid w:val="008F5F1D"/>
    <w:rsid w:val="008F79C4"/>
    <w:rsid w:val="008F7BF4"/>
    <w:rsid w:val="00901D71"/>
    <w:rsid w:val="00903C24"/>
    <w:rsid w:val="00907404"/>
    <w:rsid w:val="00912E29"/>
    <w:rsid w:val="0091393D"/>
    <w:rsid w:val="009140C8"/>
    <w:rsid w:val="0091463A"/>
    <w:rsid w:val="00915ABA"/>
    <w:rsid w:val="00917D59"/>
    <w:rsid w:val="009207E8"/>
    <w:rsid w:val="00922A6C"/>
    <w:rsid w:val="00927E1E"/>
    <w:rsid w:val="009349B1"/>
    <w:rsid w:val="0093558F"/>
    <w:rsid w:val="00940162"/>
    <w:rsid w:val="00944438"/>
    <w:rsid w:val="00944F41"/>
    <w:rsid w:val="00945B60"/>
    <w:rsid w:val="00952263"/>
    <w:rsid w:val="00954DCE"/>
    <w:rsid w:val="00957720"/>
    <w:rsid w:val="0096056F"/>
    <w:rsid w:val="00962F2B"/>
    <w:rsid w:val="0096300F"/>
    <w:rsid w:val="00963E82"/>
    <w:rsid w:val="00966279"/>
    <w:rsid w:val="00966853"/>
    <w:rsid w:val="00975CEA"/>
    <w:rsid w:val="00975E87"/>
    <w:rsid w:val="00980AEF"/>
    <w:rsid w:val="0098489F"/>
    <w:rsid w:val="0098647B"/>
    <w:rsid w:val="009922FC"/>
    <w:rsid w:val="00993331"/>
    <w:rsid w:val="00994083"/>
    <w:rsid w:val="00996A94"/>
    <w:rsid w:val="009A0D6A"/>
    <w:rsid w:val="009B2B3E"/>
    <w:rsid w:val="009B3CF7"/>
    <w:rsid w:val="009B50FA"/>
    <w:rsid w:val="009C6314"/>
    <w:rsid w:val="009C7D7B"/>
    <w:rsid w:val="009D06A6"/>
    <w:rsid w:val="009D5322"/>
    <w:rsid w:val="009D6EDC"/>
    <w:rsid w:val="009D6FC3"/>
    <w:rsid w:val="009D7673"/>
    <w:rsid w:val="009E03A4"/>
    <w:rsid w:val="009E168B"/>
    <w:rsid w:val="009E1831"/>
    <w:rsid w:val="009E1E6B"/>
    <w:rsid w:val="009E4AF4"/>
    <w:rsid w:val="009E5F09"/>
    <w:rsid w:val="009E763F"/>
    <w:rsid w:val="009F175A"/>
    <w:rsid w:val="009F1A8E"/>
    <w:rsid w:val="009F3431"/>
    <w:rsid w:val="009F6FA2"/>
    <w:rsid w:val="00A0390E"/>
    <w:rsid w:val="00A03B55"/>
    <w:rsid w:val="00A17FA4"/>
    <w:rsid w:val="00A21702"/>
    <w:rsid w:val="00A21E1D"/>
    <w:rsid w:val="00A25E44"/>
    <w:rsid w:val="00A30509"/>
    <w:rsid w:val="00A33313"/>
    <w:rsid w:val="00A33419"/>
    <w:rsid w:val="00A35AC9"/>
    <w:rsid w:val="00A40AF5"/>
    <w:rsid w:val="00A466E8"/>
    <w:rsid w:val="00A468E4"/>
    <w:rsid w:val="00A52CBD"/>
    <w:rsid w:val="00A656D2"/>
    <w:rsid w:val="00A716A5"/>
    <w:rsid w:val="00A748A7"/>
    <w:rsid w:val="00A75D72"/>
    <w:rsid w:val="00A859B1"/>
    <w:rsid w:val="00A86C61"/>
    <w:rsid w:val="00A8798E"/>
    <w:rsid w:val="00A91C9E"/>
    <w:rsid w:val="00A925DB"/>
    <w:rsid w:val="00A95E82"/>
    <w:rsid w:val="00AA2413"/>
    <w:rsid w:val="00AB155F"/>
    <w:rsid w:val="00AB1BD4"/>
    <w:rsid w:val="00AB5348"/>
    <w:rsid w:val="00AB607E"/>
    <w:rsid w:val="00AB6138"/>
    <w:rsid w:val="00AC01AC"/>
    <w:rsid w:val="00AC17A5"/>
    <w:rsid w:val="00AC689D"/>
    <w:rsid w:val="00AE00D4"/>
    <w:rsid w:val="00AE2EB9"/>
    <w:rsid w:val="00AE4AF5"/>
    <w:rsid w:val="00AE5092"/>
    <w:rsid w:val="00AE6DB2"/>
    <w:rsid w:val="00AF332C"/>
    <w:rsid w:val="00B00BF1"/>
    <w:rsid w:val="00B01B45"/>
    <w:rsid w:val="00B0297E"/>
    <w:rsid w:val="00B02A41"/>
    <w:rsid w:val="00B11260"/>
    <w:rsid w:val="00B11640"/>
    <w:rsid w:val="00B152FE"/>
    <w:rsid w:val="00B17711"/>
    <w:rsid w:val="00B23207"/>
    <w:rsid w:val="00B24170"/>
    <w:rsid w:val="00B24845"/>
    <w:rsid w:val="00B30AC4"/>
    <w:rsid w:val="00B3148D"/>
    <w:rsid w:val="00B31931"/>
    <w:rsid w:val="00B37559"/>
    <w:rsid w:val="00B4231B"/>
    <w:rsid w:val="00B4310B"/>
    <w:rsid w:val="00B43D72"/>
    <w:rsid w:val="00B4690E"/>
    <w:rsid w:val="00B5027D"/>
    <w:rsid w:val="00B55BC3"/>
    <w:rsid w:val="00B62070"/>
    <w:rsid w:val="00B636ED"/>
    <w:rsid w:val="00B66147"/>
    <w:rsid w:val="00B74D95"/>
    <w:rsid w:val="00B75341"/>
    <w:rsid w:val="00B77326"/>
    <w:rsid w:val="00B77875"/>
    <w:rsid w:val="00B8036F"/>
    <w:rsid w:val="00B839E3"/>
    <w:rsid w:val="00B92F0B"/>
    <w:rsid w:val="00B94472"/>
    <w:rsid w:val="00B9513E"/>
    <w:rsid w:val="00B95B8A"/>
    <w:rsid w:val="00B9778B"/>
    <w:rsid w:val="00BA158B"/>
    <w:rsid w:val="00BA21AF"/>
    <w:rsid w:val="00BA4042"/>
    <w:rsid w:val="00BA5490"/>
    <w:rsid w:val="00BA6F00"/>
    <w:rsid w:val="00BA75B2"/>
    <w:rsid w:val="00BB2C15"/>
    <w:rsid w:val="00BB34C4"/>
    <w:rsid w:val="00BB532D"/>
    <w:rsid w:val="00BB6E48"/>
    <w:rsid w:val="00BC4C50"/>
    <w:rsid w:val="00BC7FC7"/>
    <w:rsid w:val="00BD2CDE"/>
    <w:rsid w:val="00BD4432"/>
    <w:rsid w:val="00BE14CD"/>
    <w:rsid w:val="00BE2480"/>
    <w:rsid w:val="00BE269F"/>
    <w:rsid w:val="00BE5E5A"/>
    <w:rsid w:val="00BE6887"/>
    <w:rsid w:val="00C01378"/>
    <w:rsid w:val="00C01450"/>
    <w:rsid w:val="00C03326"/>
    <w:rsid w:val="00C03A6F"/>
    <w:rsid w:val="00C05135"/>
    <w:rsid w:val="00C053E3"/>
    <w:rsid w:val="00C068A7"/>
    <w:rsid w:val="00C06DFA"/>
    <w:rsid w:val="00C073EC"/>
    <w:rsid w:val="00C076D9"/>
    <w:rsid w:val="00C07898"/>
    <w:rsid w:val="00C10224"/>
    <w:rsid w:val="00C10CFA"/>
    <w:rsid w:val="00C12360"/>
    <w:rsid w:val="00C12D22"/>
    <w:rsid w:val="00C13A22"/>
    <w:rsid w:val="00C155AF"/>
    <w:rsid w:val="00C2665F"/>
    <w:rsid w:val="00C3237C"/>
    <w:rsid w:val="00C33C3A"/>
    <w:rsid w:val="00C40A3A"/>
    <w:rsid w:val="00C422F6"/>
    <w:rsid w:val="00C42740"/>
    <w:rsid w:val="00C47581"/>
    <w:rsid w:val="00C4795E"/>
    <w:rsid w:val="00C517DE"/>
    <w:rsid w:val="00C54344"/>
    <w:rsid w:val="00C600AB"/>
    <w:rsid w:val="00C62D7A"/>
    <w:rsid w:val="00C65BC5"/>
    <w:rsid w:val="00C66235"/>
    <w:rsid w:val="00C67764"/>
    <w:rsid w:val="00C70ECF"/>
    <w:rsid w:val="00C75F70"/>
    <w:rsid w:val="00C7618F"/>
    <w:rsid w:val="00C807D1"/>
    <w:rsid w:val="00C9277C"/>
    <w:rsid w:val="00C937B2"/>
    <w:rsid w:val="00C95066"/>
    <w:rsid w:val="00C95EBD"/>
    <w:rsid w:val="00CA240F"/>
    <w:rsid w:val="00CA5D84"/>
    <w:rsid w:val="00CB005F"/>
    <w:rsid w:val="00CB00A2"/>
    <w:rsid w:val="00CB5CF8"/>
    <w:rsid w:val="00CB6387"/>
    <w:rsid w:val="00CB6B24"/>
    <w:rsid w:val="00CB7D8C"/>
    <w:rsid w:val="00CC3A61"/>
    <w:rsid w:val="00CC3EF0"/>
    <w:rsid w:val="00CC42E9"/>
    <w:rsid w:val="00CC5078"/>
    <w:rsid w:val="00CC538F"/>
    <w:rsid w:val="00CD1235"/>
    <w:rsid w:val="00CD21CA"/>
    <w:rsid w:val="00CD22B3"/>
    <w:rsid w:val="00CD68C8"/>
    <w:rsid w:val="00CD7CD0"/>
    <w:rsid w:val="00CE18E4"/>
    <w:rsid w:val="00CE1F60"/>
    <w:rsid w:val="00CE40A5"/>
    <w:rsid w:val="00CE5479"/>
    <w:rsid w:val="00CF4EC9"/>
    <w:rsid w:val="00CF5D13"/>
    <w:rsid w:val="00CF71B0"/>
    <w:rsid w:val="00D00598"/>
    <w:rsid w:val="00D0150F"/>
    <w:rsid w:val="00D052B0"/>
    <w:rsid w:val="00D05C31"/>
    <w:rsid w:val="00D06A1F"/>
    <w:rsid w:val="00D140AB"/>
    <w:rsid w:val="00D14483"/>
    <w:rsid w:val="00D15238"/>
    <w:rsid w:val="00D174E9"/>
    <w:rsid w:val="00D17E07"/>
    <w:rsid w:val="00D2081C"/>
    <w:rsid w:val="00D2199C"/>
    <w:rsid w:val="00D2497D"/>
    <w:rsid w:val="00D355BC"/>
    <w:rsid w:val="00D37E22"/>
    <w:rsid w:val="00D4156F"/>
    <w:rsid w:val="00D41994"/>
    <w:rsid w:val="00D4240E"/>
    <w:rsid w:val="00D47AA0"/>
    <w:rsid w:val="00D5100C"/>
    <w:rsid w:val="00D51A54"/>
    <w:rsid w:val="00D51DD1"/>
    <w:rsid w:val="00D536A6"/>
    <w:rsid w:val="00D55AB6"/>
    <w:rsid w:val="00D57141"/>
    <w:rsid w:val="00D57303"/>
    <w:rsid w:val="00D60FCB"/>
    <w:rsid w:val="00D6459D"/>
    <w:rsid w:val="00D66114"/>
    <w:rsid w:val="00D67ADC"/>
    <w:rsid w:val="00D72B38"/>
    <w:rsid w:val="00D7400E"/>
    <w:rsid w:val="00D74F07"/>
    <w:rsid w:val="00D7790F"/>
    <w:rsid w:val="00D82945"/>
    <w:rsid w:val="00D84EBB"/>
    <w:rsid w:val="00D94451"/>
    <w:rsid w:val="00D94ED6"/>
    <w:rsid w:val="00D968CC"/>
    <w:rsid w:val="00DA0164"/>
    <w:rsid w:val="00DA021A"/>
    <w:rsid w:val="00DA7CFF"/>
    <w:rsid w:val="00DB22B0"/>
    <w:rsid w:val="00DB4A2D"/>
    <w:rsid w:val="00DC196C"/>
    <w:rsid w:val="00DC1DF8"/>
    <w:rsid w:val="00DD093D"/>
    <w:rsid w:val="00DD168B"/>
    <w:rsid w:val="00DD3E57"/>
    <w:rsid w:val="00DE1C4E"/>
    <w:rsid w:val="00DE4C32"/>
    <w:rsid w:val="00DE758F"/>
    <w:rsid w:val="00DF1B74"/>
    <w:rsid w:val="00E01B61"/>
    <w:rsid w:val="00E0346B"/>
    <w:rsid w:val="00E04581"/>
    <w:rsid w:val="00E04D14"/>
    <w:rsid w:val="00E1008C"/>
    <w:rsid w:val="00E1014E"/>
    <w:rsid w:val="00E10796"/>
    <w:rsid w:val="00E156DA"/>
    <w:rsid w:val="00E234B6"/>
    <w:rsid w:val="00E240DE"/>
    <w:rsid w:val="00E24205"/>
    <w:rsid w:val="00E304A3"/>
    <w:rsid w:val="00E33528"/>
    <w:rsid w:val="00E3683E"/>
    <w:rsid w:val="00E405E8"/>
    <w:rsid w:val="00E40CD5"/>
    <w:rsid w:val="00E506F6"/>
    <w:rsid w:val="00E52B11"/>
    <w:rsid w:val="00E647FF"/>
    <w:rsid w:val="00E83BF7"/>
    <w:rsid w:val="00E85E68"/>
    <w:rsid w:val="00E86D1C"/>
    <w:rsid w:val="00E92A04"/>
    <w:rsid w:val="00E97C4A"/>
    <w:rsid w:val="00EA1081"/>
    <w:rsid w:val="00EA1083"/>
    <w:rsid w:val="00EA339D"/>
    <w:rsid w:val="00EA4E60"/>
    <w:rsid w:val="00EB1694"/>
    <w:rsid w:val="00EB2DCD"/>
    <w:rsid w:val="00EB3986"/>
    <w:rsid w:val="00EB50A4"/>
    <w:rsid w:val="00EB78A7"/>
    <w:rsid w:val="00EC13A5"/>
    <w:rsid w:val="00EC3BA3"/>
    <w:rsid w:val="00EC574E"/>
    <w:rsid w:val="00EC58BD"/>
    <w:rsid w:val="00ED0D80"/>
    <w:rsid w:val="00ED1F11"/>
    <w:rsid w:val="00ED41E8"/>
    <w:rsid w:val="00ED7E26"/>
    <w:rsid w:val="00EE0D2F"/>
    <w:rsid w:val="00EE1BDE"/>
    <w:rsid w:val="00EE2777"/>
    <w:rsid w:val="00EE3B83"/>
    <w:rsid w:val="00EE4DB3"/>
    <w:rsid w:val="00EE5300"/>
    <w:rsid w:val="00EE64A8"/>
    <w:rsid w:val="00EF23BF"/>
    <w:rsid w:val="00EF42EF"/>
    <w:rsid w:val="00F00944"/>
    <w:rsid w:val="00F01A5D"/>
    <w:rsid w:val="00F044E6"/>
    <w:rsid w:val="00F048BC"/>
    <w:rsid w:val="00F05D94"/>
    <w:rsid w:val="00F06D4F"/>
    <w:rsid w:val="00F0756F"/>
    <w:rsid w:val="00F109C8"/>
    <w:rsid w:val="00F11DBB"/>
    <w:rsid w:val="00F16BAE"/>
    <w:rsid w:val="00F17771"/>
    <w:rsid w:val="00F24C71"/>
    <w:rsid w:val="00F26523"/>
    <w:rsid w:val="00F26617"/>
    <w:rsid w:val="00F31813"/>
    <w:rsid w:val="00F35B08"/>
    <w:rsid w:val="00F43412"/>
    <w:rsid w:val="00F43808"/>
    <w:rsid w:val="00F43B23"/>
    <w:rsid w:val="00F441B7"/>
    <w:rsid w:val="00F468AA"/>
    <w:rsid w:val="00F54134"/>
    <w:rsid w:val="00F54B07"/>
    <w:rsid w:val="00F56C4E"/>
    <w:rsid w:val="00F60BF6"/>
    <w:rsid w:val="00F726D9"/>
    <w:rsid w:val="00F73577"/>
    <w:rsid w:val="00F73796"/>
    <w:rsid w:val="00F77482"/>
    <w:rsid w:val="00F80200"/>
    <w:rsid w:val="00F841C7"/>
    <w:rsid w:val="00F86C19"/>
    <w:rsid w:val="00F9158D"/>
    <w:rsid w:val="00F97C5B"/>
    <w:rsid w:val="00FA1442"/>
    <w:rsid w:val="00FA2D90"/>
    <w:rsid w:val="00FA62CE"/>
    <w:rsid w:val="00FB1245"/>
    <w:rsid w:val="00FB12EC"/>
    <w:rsid w:val="00FB3C59"/>
    <w:rsid w:val="00FB3D23"/>
    <w:rsid w:val="00FB55E8"/>
    <w:rsid w:val="00FC0360"/>
    <w:rsid w:val="00FC0FA6"/>
    <w:rsid w:val="00FC7F5D"/>
    <w:rsid w:val="00FD2BF5"/>
    <w:rsid w:val="00FD3AC8"/>
    <w:rsid w:val="00FD609A"/>
    <w:rsid w:val="00FE00E4"/>
    <w:rsid w:val="00FE6040"/>
    <w:rsid w:val="00FE6630"/>
    <w:rsid w:val="00FE7D49"/>
    <w:rsid w:val="00FF2B6F"/>
    <w:rsid w:val="00FF383B"/>
    <w:rsid w:val="00FF6EAF"/>
    <w:rsid w:val="00FF7068"/>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oNotEmbedSmartTags/>
  <w:decimalSymbol w:val=","/>
  <w:listSeparator w:val=";"/>
  <w14:docId w14:val="0DFDA2B8"/>
  <w15:docId w15:val="{1089DF9F-2B33-437E-A3A0-2D91517C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374">
    <w:lsdException w:name="heading 1" w:uiPriority="9" w:qFormat="1"/>
    <w:lsdException w:name="heading 2" w:qFormat="1"/>
    <w:lsdException w:name="heading 3" w:uiPriority="99"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Number" w:uiPriority="99"/>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uiPriority="67"/>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lsdException w:name="Medium List 2 Accent 3" w:uiPriority="66"/>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uiPriority="61"/>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4F07"/>
    <w:pPr>
      <w:spacing w:after="120" w:line="280" w:lineRule="atLeast"/>
    </w:pPr>
    <w:rPr>
      <w:b/>
      <w:sz w:val="28"/>
      <w:lang w:eastAsia="en-US"/>
    </w:rPr>
  </w:style>
  <w:style w:type="paragraph" w:styleId="Overskrift1">
    <w:name w:val="heading 1"/>
    <w:basedOn w:val="Normal"/>
    <w:next w:val="Normal"/>
    <w:link w:val="Overskrift1Tegn"/>
    <w:uiPriority w:val="9"/>
    <w:qFormat/>
    <w:rsid w:val="00592D73"/>
    <w:pPr>
      <w:keepNext/>
      <w:keepLines/>
      <w:pageBreakBefore/>
      <w:spacing w:before="120" w:after="0"/>
      <w:outlineLvl w:val="0"/>
    </w:pPr>
    <w:rPr>
      <w:rFonts w:ascii="Arial" w:eastAsiaTheme="majorEastAsia" w:hAnsi="Arial" w:cstheme="majorBidi"/>
      <w:bCs/>
      <w:color w:val="345A8A" w:themeColor="accent1" w:themeShade="B5"/>
      <w:sz w:val="40"/>
      <w:szCs w:val="32"/>
    </w:rPr>
  </w:style>
  <w:style w:type="paragraph" w:styleId="Overskrift2">
    <w:name w:val="heading 2"/>
    <w:basedOn w:val="Overskrift1"/>
    <w:next w:val="Normal"/>
    <w:link w:val="Overskrift2Tegn"/>
    <w:qFormat/>
    <w:rsid w:val="00ED1F11"/>
    <w:pPr>
      <w:spacing w:before="240" w:after="60" w:line="240" w:lineRule="auto"/>
      <w:outlineLvl w:val="1"/>
    </w:pPr>
    <w:rPr>
      <w:rFonts w:asciiTheme="majorHAnsi" w:hAnsiTheme="majorHAnsi" w:cs="Arial"/>
      <w:bCs w:val="0"/>
      <w:i/>
      <w:iCs/>
      <w:sz w:val="36"/>
      <w:szCs w:val="28"/>
      <w:lang w:eastAsia="da-DK"/>
    </w:rPr>
  </w:style>
  <w:style w:type="paragraph" w:styleId="Overskrift3">
    <w:name w:val="heading 3"/>
    <w:basedOn w:val="Overskrift1"/>
    <w:next w:val="Normal"/>
    <w:link w:val="Overskrift3Tegn"/>
    <w:uiPriority w:val="99"/>
    <w:qFormat/>
    <w:rsid w:val="003B255E"/>
    <w:pPr>
      <w:pageBreakBefore w:val="0"/>
      <w:spacing w:before="60" w:after="60" w:line="300" w:lineRule="atLeast"/>
      <w:outlineLvl w:val="2"/>
    </w:pPr>
    <w:rPr>
      <w:sz w:val="26"/>
      <w:szCs w:val="26"/>
    </w:rPr>
  </w:style>
  <w:style w:type="paragraph" w:styleId="Overskrift4">
    <w:name w:val="heading 4"/>
    <w:basedOn w:val="Normal"/>
    <w:next w:val="Normal"/>
    <w:link w:val="Overskrift4Tegn"/>
    <w:uiPriority w:val="9"/>
    <w:qFormat/>
    <w:rsid w:val="00741AF3"/>
    <w:pPr>
      <w:keepNext/>
      <w:keepLines/>
      <w:spacing w:before="200" w:after="0"/>
      <w:outlineLvl w:val="3"/>
    </w:pPr>
    <w:rPr>
      <w:rFonts w:asciiTheme="majorHAnsi" w:eastAsiaTheme="majorEastAsia" w:hAnsiTheme="majorHAnsi" w:cstheme="majorBidi"/>
      <w:bCs/>
      <w:i/>
      <w:iCs/>
      <w:color w:val="4F81BD" w:themeColor="accent1"/>
      <w:sz w:val="24"/>
    </w:rPr>
  </w:style>
  <w:style w:type="paragraph" w:styleId="Overskrift5">
    <w:name w:val="heading 5"/>
    <w:basedOn w:val="Overskrift4"/>
    <w:next w:val="Normal"/>
    <w:link w:val="Overskrift5Tegn"/>
    <w:uiPriority w:val="99"/>
    <w:qFormat/>
    <w:rsid w:val="00741AF3"/>
    <w:pPr>
      <w:spacing w:before="120"/>
      <w:outlineLvl w:val="4"/>
    </w:pPr>
    <w:rPr>
      <w:color w:val="1F497D" w:themeColor="text2"/>
      <w:sz w:val="22"/>
      <w:lang w:val="en-GB"/>
    </w:rPr>
  </w:style>
  <w:style w:type="paragraph" w:styleId="Overskrift6">
    <w:name w:val="heading 6"/>
    <w:basedOn w:val="Normal"/>
    <w:next w:val="Normal"/>
    <w:link w:val="Overskrift6Tegn"/>
    <w:uiPriority w:val="9"/>
    <w:qFormat/>
    <w:rsid w:val="004A30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2D73"/>
    <w:rPr>
      <w:rFonts w:ascii="Arial" w:eastAsiaTheme="majorEastAsia" w:hAnsi="Arial" w:cstheme="majorBidi"/>
      <w:b/>
      <w:bCs/>
      <w:color w:val="345A8A" w:themeColor="accent1" w:themeShade="B5"/>
      <w:sz w:val="40"/>
      <w:szCs w:val="32"/>
      <w:lang w:eastAsia="en-US"/>
    </w:rPr>
  </w:style>
  <w:style w:type="character" w:customStyle="1" w:styleId="Overskrift2Tegn">
    <w:name w:val="Overskrift 2 Tegn"/>
    <w:basedOn w:val="Standardskrifttypeiafsnit"/>
    <w:link w:val="Overskrift2"/>
    <w:rsid w:val="00ED1F11"/>
    <w:rPr>
      <w:rFonts w:asciiTheme="majorHAnsi" w:eastAsiaTheme="majorEastAsia" w:hAnsiTheme="majorHAnsi" w:cs="Arial"/>
      <w:b/>
      <w:i/>
      <w:iCs/>
      <w:color w:val="345A8A" w:themeColor="accent1" w:themeShade="B5"/>
      <w:sz w:val="36"/>
      <w:szCs w:val="28"/>
    </w:rPr>
  </w:style>
  <w:style w:type="character" w:customStyle="1" w:styleId="Overskrift3Tegn">
    <w:name w:val="Overskrift 3 Tegn"/>
    <w:basedOn w:val="Standardskrifttypeiafsnit"/>
    <w:link w:val="Overskrift3"/>
    <w:uiPriority w:val="99"/>
    <w:rsid w:val="003B255E"/>
    <w:rPr>
      <w:rFonts w:ascii="Arial" w:eastAsiaTheme="majorEastAsia" w:hAnsi="Arial" w:cstheme="majorBidi"/>
      <w:b/>
      <w:bCs/>
      <w:color w:val="345A8A" w:themeColor="accent1" w:themeShade="B5"/>
      <w:sz w:val="26"/>
      <w:szCs w:val="26"/>
      <w:lang w:eastAsia="en-US"/>
    </w:rPr>
  </w:style>
  <w:style w:type="character" w:customStyle="1" w:styleId="Overskrift4Tegn">
    <w:name w:val="Overskrift 4 Tegn"/>
    <w:basedOn w:val="Standardskrifttypeiafsnit"/>
    <w:link w:val="Overskrift4"/>
    <w:uiPriority w:val="9"/>
    <w:rsid w:val="00741AF3"/>
    <w:rPr>
      <w:rFonts w:asciiTheme="majorHAnsi" w:eastAsiaTheme="majorEastAsia" w:hAnsiTheme="majorHAnsi" w:cstheme="majorBidi"/>
      <w:b/>
      <w:bCs/>
      <w:i/>
      <w:iCs/>
      <w:color w:val="4F81BD" w:themeColor="accent1"/>
      <w:lang w:eastAsia="en-US"/>
    </w:rPr>
  </w:style>
  <w:style w:type="character" w:customStyle="1" w:styleId="Overskrift5Tegn">
    <w:name w:val="Overskrift 5 Tegn"/>
    <w:basedOn w:val="Standardskrifttypeiafsnit"/>
    <w:link w:val="Overskrift5"/>
    <w:uiPriority w:val="99"/>
    <w:rsid w:val="00741AF3"/>
    <w:rPr>
      <w:rFonts w:asciiTheme="majorHAnsi" w:eastAsiaTheme="majorEastAsia" w:hAnsiTheme="majorHAnsi" w:cstheme="majorBidi"/>
      <w:b/>
      <w:bCs/>
      <w:i/>
      <w:iCs/>
      <w:color w:val="1F497D" w:themeColor="text2"/>
      <w:sz w:val="22"/>
      <w:lang w:val="en-GB" w:eastAsia="en-US"/>
    </w:rPr>
  </w:style>
  <w:style w:type="character" w:customStyle="1" w:styleId="Overskrift6Tegn">
    <w:name w:val="Overskrift 6 Tegn"/>
    <w:basedOn w:val="Standardskrifttypeiafsnit"/>
    <w:link w:val="Overskrift6"/>
    <w:uiPriority w:val="9"/>
    <w:rsid w:val="004A3069"/>
    <w:rPr>
      <w:rFonts w:asciiTheme="majorHAnsi" w:eastAsiaTheme="majorEastAsia" w:hAnsiTheme="majorHAnsi" w:cstheme="majorBidi"/>
      <w:i/>
      <w:iCs/>
      <w:color w:val="243F60" w:themeColor="accent1" w:themeShade="7F"/>
      <w:sz w:val="22"/>
      <w:lang w:eastAsia="en-US"/>
    </w:rPr>
  </w:style>
  <w:style w:type="paragraph" w:styleId="Markeringsbobletekst">
    <w:name w:val="Balloon Text"/>
    <w:basedOn w:val="Normal"/>
    <w:link w:val="MarkeringsbobletekstTegn"/>
    <w:uiPriority w:val="99"/>
    <w:semiHidden/>
    <w:rsid w:val="00BB0D6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F7D6B"/>
    <w:rPr>
      <w:rFonts w:ascii="Lucida Grande" w:hAnsi="Lucida Grande"/>
      <w:sz w:val="18"/>
      <w:szCs w:val="18"/>
    </w:rPr>
  </w:style>
  <w:style w:type="paragraph" w:customStyle="1" w:styleId="Overskrift11">
    <w:name w:val="Overskrift 11"/>
    <w:basedOn w:val="Normal"/>
    <w:next w:val="Normal"/>
    <w:qFormat/>
    <w:rsid w:val="00291FFE"/>
    <w:pPr>
      <w:keepNext/>
      <w:pageBreakBefore/>
      <w:spacing w:before="240" w:after="60"/>
      <w:outlineLvl w:val="0"/>
    </w:pPr>
    <w:rPr>
      <w:rFonts w:asciiTheme="majorHAnsi" w:hAnsiTheme="majorHAnsi"/>
      <w:kern w:val="32"/>
      <w:sz w:val="40"/>
      <w:szCs w:val="32"/>
    </w:rPr>
  </w:style>
  <w:style w:type="paragraph" w:customStyle="1" w:styleId="Overskrift21">
    <w:name w:val="Overskrift 21"/>
    <w:basedOn w:val="Overskrift11"/>
    <w:next w:val="Normal"/>
    <w:qFormat/>
    <w:rsid w:val="00571F2B"/>
    <w:pPr>
      <w:outlineLvl w:val="1"/>
    </w:pPr>
    <w:rPr>
      <w:rFonts w:ascii="Times New Roman" w:hAnsi="Times New Roman"/>
      <w:i/>
      <w:sz w:val="28"/>
      <w:szCs w:val="28"/>
    </w:rPr>
  </w:style>
  <w:style w:type="paragraph" w:customStyle="1" w:styleId="Overskrift31">
    <w:name w:val="Overskrift 31"/>
    <w:basedOn w:val="Overskrift21"/>
    <w:next w:val="Normal"/>
    <w:qFormat/>
    <w:rsid w:val="007F06B0"/>
    <w:pPr>
      <w:outlineLvl w:val="2"/>
    </w:pPr>
    <w:rPr>
      <w:i w:val="0"/>
      <w:szCs w:val="26"/>
    </w:rPr>
  </w:style>
  <w:style w:type="paragraph" w:customStyle="1" w:styleId="Overskrift41">
    <w:name w:val="Overskrift 41"/>
    <w:basedOn w:val="Overskrift3"/>
    <w:next w:val="Normal"/>
    <w:qFormat/>
    <w:rsid w:val="00741AF3"/>
    <w:rPr>
      <w:rFonts w:asciiTheme="majorHAnsi" w:hAnsiTheme="majorHAnsi"/>
      <w:sz w:val="24"/>
    </w:rPr>
  </w:style>
  <w:style w:type="table" w:customStyle="1" w:styleId="TableNormal1">
    <w:name w:val="Table Normal1"/>
    <w:semiHidden/>
    <w:rsid w:val="00BA7832"/>
    <w:tblPr>
      <w:tblInd w:w="0" w:type="dxa"/>
      <w:tblCellMar>
        <w:top w:w="0" w:type="dxa"/>
        <w:left w:w="108" w:type="dxa"/>
        <w:bottom w:w="0" w:type="dxa"/>
        <w:right w:w="108" w:type="dxa"/>
      </w:tblCellMar>
    </w:tblPr>
  </w:style>
  <w:style w:type="paragraph" w:customStyle="1" w:styleId="Indryk">
    <w:name w:val="Indryk"/>
    <w:basedOn w:val="Normal"/>
    <w:rsid w:val="006403D9"/>
    <w:pPr>
      <w:numPr>
        <w:numId w:val="1"/>
      </w:numPr>
      <w:spacing w:before="60"/>
    </w:pPr>
  </w:style>
  <w:style w:type="character" w:styleId="Hyperlink">
    <w:name w:val="Hyperlink"/>
    <w:basedOn w:val="Standardskrifttypeiafsnit"/>
    <w:uiPriority w:val="99"/>
    <w:rsid w:val="006403D9"/>
    <w:rPr>
      <w:color w:val="0000FF"/>
      <w:u w:val="single"/>
    </w:rPr>
  </w:style>
  <w:style w:type="paragraph" w:customStyle="1" w:styleId="Sidehoved1">
    <w:name w:val="Sidehoved1"/>
    <w:basedOn w:val="Normal"/>
    <w:rsid w:val="006403D9"/>
    <w:pPr>
      <w:tabs>
        <w:tab w:val="center" w:pos="4320"/>
        <w:tab w:val="right" w:pos="8640"/>
      </w:tabs>
    </w:pPr>
  </w:style>
  <w:style w:type="paragraph" w:customStyle="1" w:styleId="Sidefod1">
    <w:name w:val="Sidefod1"/>
    <w:basedOn w:val="Normal"/>
    <w:semiHidden/>
    <w:rsid w:val="00592D73"/>
    <w:pPr>
      <w:tabs>
        <w:tab w:val="center" w:pos="4320"/>
        <w:tab w:val="right" w:pos="8640"/>
      </w:tabs>
    </w:pPr>
    <w:rPr>
      <w:b w:val="0"/>
      <w:sz w:val="22"/>
    </w:rPr>
  </w:style>
  <w:style w:type="character" w:customStyle="1" w:styleId="Sidetal1">
    <w:name w:val="Sidetal1"/>
    <w:basedOn w:val="Standardskrifttypeiafsnit"/>
    <w:rsid w:val="006403D9"/>
  </w:style>
  <w:style w:type="paragraph" w:customStyle="1" w:styleId="Indrykkomp">
    <w:name w:val="Indryk komp"/>
    <w:basedOn w:val="Normal"/>
    <w:next w:val="Indryk"/>
    <w:uiPriority w:val="99"/>
    <w:rsid w:val="00247078"/>
    <w:pPr>
      <w:numPr>
        <w:numId w:val="2"/>
      </w:numPr>
      <w:spacing w:after="0" w:line="240" w:lineRule="auto"/>
    </w:pPr>
    <w:rPr>
      <w:lang w:eastAsia="da-DK"/>
    </w:rPr>
  </w:style>
  <w:style w:type="character" w:styleId="BesgtLink">
    <w:name w:val="FollowedHyperlink"/>
    <w:basedOn w:val="Standardskrifttypeiafsnit"/>
    <w:uiPriority w:val="99"/>
    <w:rsid w:val="00E561C1"/>
    <w:rPr>
      <w:color w:val="800080" w:themeColor="followedHyperlink"/>
      <w:u w:val="single"/>
    </w:rPr>
  </w:style>
  <w:style w:type="paragraph" w:customStyle="1" w:styleId="Indrykbullet">
    <w:name w:val="Indryk bullet"/>
    <w:basedOn w:val="Indryk"/>
    <w:rsid w:val="00E561C1"/>
    <w:pPr>
      <w:numPr>
        <w:numId w:val="0"/>
      </w:numPr>
      <w:tabs>
        <w:tab w:val="num" w:pos="720"/>
      </w:tabs>
      <w:spacing w:before="40" w:after="40" w:line="260" w:lineRule="atLeast"/>
      <w:ind w:left="714" w:hanging="357"/>
    </w:pPr>
    <w:rPr>
      <w:sz w:val="24"/>
    </w:rPr>
  </w:style>
  <w:style w:type="paragraph" w:styleId="Listeafsnit">
    <w:name w:val="List Paragraph"/>
    <w:basedOn w:val="Normal"/>
    <w:link w:val="ListeafsnitTegn"/>
    <w:uiPriority w:val="34"/>
    <w:qFormat/>
    <w:rsid w:val="005E0EBC"/>
    <w:pPr>
      <w:ind w:left="720"/>
      <w:contextualSpacing/>
    </w:pPr>
  </w:style>
  <w:style w:type="paragraph" w:styleId="Sidehoved">
    <w:name w:val="header"/>
    <w:basedOn w:val="Normal"/>
    <w:link w:val="SidehovedTegn"/>
    <w:uiPriority w:val="99"/>
    <w:rsid w:val="00313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3C7B"/>
    <w:rPr>
      <w:sz w:val="22"/>
      <w:lang w:eastAsia="en-US"/>
    </w:rPr>
  </w:style>
  <w:style w:type="paragraph" w:styleId="Sidefod">
    <w:name w:val="footer"/>
    <w:basedOn w:val="Normal"/>
    <w:link w:val="SidefodTegn"/>
    <w:uiPriority w:val="99"/>
    <w:rsid w:val="00313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3C7B"/>
    <w:rPr>
      <w:sz w:val="22"/>
      <w:lang w:eastAsia="en-US"/>
    </w:rPr>
  </w:style>
  <w:style w:type="paragraph" w:styleId="Indholdsfortegnelse1">
    <w:name w:val="toc 1"/>
    <w:basedOn w:val="Normal"/>
    <w:next w:val="Normal"/>
    <w:autoRedefine/>
    <w:uiPriority w:val="39"/>
    <w:qFormat/>
    <w:rsid w:val="00120CF3"/>
    <w:pPr>
      <w:tabs>
        <w:tab w:val="right" w:leader="dot" w:pos="9108"/>
      </w:tabs>
    </w:pPr>
    <w:rPr>
      <w:noProof/>
    </w:rPr>
  </w:style>
  <w:style w:type="paragraph" w:styleId="Indholdsfortegnelse2">
    <w:name w:val="toc 2"/>
    <w:basedOn w:val="Normal"/>
    <w:next w:val="Normal"/>
    <w:autoRedefine/>
    <w:uiPriority w:val="39"/>
    <w:rsid w:val="00291FFE"/>
    <w:pPr>
      <w:ind w:left="220"/>
    </w:pPr>
    <w:rPr>
      <w:noProof/>
    </w:rPr>
  </w:style>
  <w:style w:type="paragraph" w:styleId="Indholdsfortegnelse3">
    <w:name w:val="toc 3"/>
    <w:basedOn w:val="Normal"/>
    <w:next w:val="Normal"/>
    <w:autoRedefine/>
    <w:uiPriority w:val="39"/>
    <w:rsid w:val="00842861"/>
    <w:pPr>
      <w:ind w:left="440"/>
    </w:pPr>
  </w:style>
  <w:style w:type="paragraph" w:styleId="Indholdsfortegnelse4">
    <w:name w:val="toc 4"/>
    <w:basedOn w:val="Normal"/>
    <w:next w:val="Normal"/>
    <w:autoRedefine/>
    <w:uiPriority w:val="39"/>
    <w:rsid w:val="00842861"/>
    <w:pPr>
      <w:ind w:left="660"/>
    </w:pPr>
  </w:style>
  <w:style w:type="paragraph" w:styleId="Indholdsfortegnelse5">
    <w:name w:val="toc 5"/>
    <w:basedOn w:val="Normal"/>
    <w:next w:val="Normal"/>
    <w:autoRedefine/>
    <w:uiPriority w:val="39"/>
    <w:rsid w:val="00842861"/>
    <w:pPr>
      <w:ind w:left="880"/>
    </w:pPr>
  </w:style>
  <w:style w:type="paragraph" w:styleId="Indholdsfortegnelse6">
    <w:name w:val="toc 6"/>
    <w:basedOn w:val="Normal"/>
    <w:next w:val="Normal"/>
    <w:autoRedefine/>
    <w:uiPriority w:val="39"/>
    <w:rsid w:val="00842861"/>
    <w:pPr>
      <w:ind w:left="1100"/>
    </w:pPr>
  </w:style>
  <w:style w:type="paragraph" w:styleId="Indholdsfortegnelse7">
    <w:name w:val="toc 7"/>
    <w:basedOn w:val="Normal"/>
    <w:next w:val="Normal"/>
    <w:autoRedefine/>
    <w:uiPriority w:val="39"/>
    <w:rsid w:val="00842861"/>
    <w:pPr>
      <w:ind w:left="1320"/>
    </w:pPr>
  </w:style>
  <w:style w:type="paragraph" w:styleId="Indholdsfortegnelse8">
    <w:name w:val="toc 8"/>
    <w:basedOn w:val="Normal"/>
    <w:next w:val="Normal"/>
    <w:autoRedefine/>
    <w:uiPriority w:val="39"/>
    <w:rsid w:val="00842861"/>
    <w:pPr>
      <w:ind w:left="1540"/>
    </w:pPr>
  </w:style>
  <w:style w:type="paragraph" w:styleId="Indholdsfortegnelse9">
    <w:name w:val="toc 9"/>
    <w:basedOn w:val="Normal"/>
    <w:next w:val="Normal"/>
    <w:autoRedefine/>
    <w:uiPriority w:val="39"/>
    <w:rsid w:val="00842861"/>
    <w:pPr>
      <w:ind w:left="1760"/>
    </w:pPr>
  </w:style>
  <w:style w:type="paragraph" w:styleId="Fodnotetekst">
    <w:name w:val="footnote text"/>
    <w:basedOn w:val="Normal"/>
    <w:link w:val="FodnotetekstTegn"/>
    <w:uiPriority w:val="99"/>
    <w:rsid w:val="00592D73"/>
    <w:pPr>
      <w:spacing w:after="0" w:line="240" w:lineRule="auto"/>
    </w:pPr>
    <w:rPr>
      <w:b w:val="0"/>
      <w:sz w:val="20"/>
    </w:rPr>
  </w:style>
  <w:style w:type="character" w:customStyle="1" w:styleId="FodnotetekstTegn">
    <w:name w:val="Fodnotetekst Tegn"/>
    <w:basedOn w:val="Standardskrifttypeiafsnit"/>
    <w:link w:val="Fodnotetekst"/>
    <w:uiPriority w:val="99"/>
    <w:rsid w:val="00592D73"/>
    <w:rPr>
      <w:sz w:val="20"/>
      <w:lang w:eastAsia="en-US"/>
    </w:rPr>
  </w:style>
  <w:style w:type="character" w:styleId="Fodnotehenvisning">
    <w:name w:val="footnote reference"/>
    <w:basedOn w:val="Standardskrifttypeiafsnit"/>
    <w:uiPriority w:val="99"/>
    <w:rsid w:val="00EB24B6"/>
    <w:rPr>
      <w:vertAlign w:val="superscript"/>
    </w:rPr>
  </w:style>
  <w:style w:type="table" w:styleId="Mediumgitter2-fremhvningsfarve1">
    <w:name w:val="Medium Grid 2 Accent 1"/>
    <w:basedOn w:val="Tabel-Normal"/>
    <w:uiPriority w:val="68"/>
    <w:rsid w:val="00721AF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1-fremhvningsfarve1">
    <w:name w:val="Medium Grid 1 Accent 1"/>
    <w:basedOn w:val="Tabel-Normal"/>
    <w:uiPriority w:val="67"/>
    <w:rsid w:val="00721AF8"/>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alendar4">
    <w:name w:val="Calendar 4"/>
    <w:basedOn w:val="Tabel-Normal"/>
    <w:uiPriority w:val="99"/>
    <w:qFormat/>
    <w:rsid w:val="00721AF8"/>
    <w:pPr>
      <w:snapToGrid w:val="0"/>
    </w:pPr>
    <w:rPr>
      <w:rFonts w:asciiTheme="minorHAnsi" w:eastAsiaTheme="minorEastAsia" w:hAnsiTheme="minorHAnsi" w:cstheme="minorBidi"/>
      <w:b/>
      <w:bCs/>
      <w:color w:val="D9D9D9" w:themeColor="background1" w:themeShade="D9"/>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Tabel-Gitter">
    <w:name w:val="Table Grid"/>
    <w:basedOn w:val="Tabel-Normal"/>
    <w:uiPriority w:val="39"/>
    <w:rsid w:val="00721A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iste1">
    <w:name w:val="Table List 1"/>
    <w:basedOn w:val="Tabel-Normal"/>
    <w:rsid w:val="00635B13"/>
    <w:rPr>
      <w:rFonts w:ascii="Times" w:eastAsia="Times" w:hAnsi="Times"/>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635B13"/>
    <w:pPr>
      <w:autoSpaceDE w:val="0"/>
      <w:autoSpaceDN w:val="0"/>
      <w:adjustRightInd w:val="0"/>
    </w:pPr>
    <w:rPr>
      <w:color w:val="000000"/>
    </w:rPr>
  </w:style>
  <w:style w:type="character" w:customStyle="1" w:styleId="fagsigtelabel">
    <w:name w:val="fagsigtelabel"/>
    <w:basedOn w:val="Standardskrifttypeiafsnit"/>
    <w:rsid w:val="00635B13"/>
  </w:style>
  <w:style w:type="character" w:customStyle="1" w:styleId="fagsigte">
    <w:name w:val="fagsigte"/>
    <w:basedOn w:val="Standardskrifttypeiafsnit"/>
    <w:rsid w:val="00635B13"/>
  </w:style>
  <w:style w:type="character" w:customStyle="1" w:styleId="fagindholdlabel">
    <w:name w:val="fagindholdlabel"/>
    <w:basedOn w:val="Standardskrifttypeiafsnit"/>
    <w:rsid w:val="00635B13"/>
  </w:style>
  <w:style w:type="character" w:customStyle="1" w:styleId="fagindhold">
    <w:name w:val="fagindhold"/>
    <w:basedOn w:val="Standardskrifttypeiafsnit"/>
    <w:rsid w:val="00635B13"/>
  </w:style>
  <w:style w:type="character" w:customStyle="1" w:styleId="maalbeskrivelselabel">
    <w:name w:val="maalbeskrivelselabel"/>
    <w:basedOn w:val="Standardskrifttypeiafsnit"/>
    <w:rsid w:val="00635B13"/>
  </w:style>
  <w:style w:type="character" w:customStyle="1" w:styleId="maalbeskrivelse">
    <w:name w:val="maalbeskrivelse"/>
    <w:basedOn w:val="Standardskrifttypeiafsnit"/>
    <w:rsid w:val="00635B13"/>
  </w:style>
  <w:style w:type="paragraph" w:styleId="FormateretHTML">
    <w:name w:val="HTML Preformatted"/>
    <w:basedOn w:val="Normal"/>
    <w:link w:val="FormateretHTMLTegn"/>
    <w:uiPriority w:val="99"/>
    <w:unhideWhenUsed/>
    <w:rsid w:val="0063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FormateretHTMLTegn">
    <w:name w:val="Formateret HTML Tegn"/>
    <w:basedOn w:val="Standardskrifttypeiafsnit"/>
    <w:link w:val="FormateretHTML"/>
    <w:uiPriority w:val="99"/>
    <w:rsid w:val="00635B13"/>
    <w:rPr>
      <w:rFonts w:ascii="Courier New" w:hAnsi="Courier New" w:cs="Courier New"/>
      <w:sz w:val="20"/>
      <w:szCs w:val="20"/>
      <w:lang w:val="en-US" w:eastAsia="en-US"/>
    </w:rPr>
  </w:style>
  <w:style w:type="character" w:styleId="Kommentarhenvisning">
    <w:name w:val="annotation reference"/>
    <w:basedOn w:val="Standardskrifttypeiafsnit"/>
    <w:uiPriority w:val="99"/>
    <w:rsid w:val="00635B13"/>
    <w:rPr>
      <w:sz w:val="16"/>
      <w:szCs w:val="16"/>
    </w:rPr>
  </w:style>
  <w:style w:type="paragraph" w:styleId="Kommentartekst">
    <w:name w:val="annotation text"/>
    <w:basedOn w:val="Normal"/>
    <w:link w:val="KommentartekstTegn"/>
    <w:uiPriority w:val="99"/>
    <w:rsid w:val="00635B13"/>
    <w:pPr>
      <w:spacing w:after="0" w:line="240" w:lineRule="auto"/>
    </w:pPr>
    <w:rPr>
      <w:sz w:val="20"/>
      <w:szCs w:val="20"/>
      <w:lang w:eastAsia="da-DK"/>
    </w:rPr>
  </w:style>
  <w:style w:type="character" w:customStyle="1" w:styleId="KommentartekstTegn">
    <w:name w:val="Kommentartekst Tegn"/>
    <w:basedOn w:val="Standardskrifttypeiafsnit"/>
    <w:link w:val="Kommentartekst"/>
    <w:uiPriority w:val="99"/>
    <w:rsid w:val="00635B13"/>
    <w:rPr>
      <w:sz w:val="20"/>
      <w:szCs w:val="20"/>
    </w:rPr>
  </w:style>
  <w:style w:type="paragraph" w:styleId="Kommentaremne">
    <w:name w:val="annotation subject"/>
    <w:basedOn w:val="Kommentartekst"/>
    <w:next w:val="Kommentartekst"/>
    <w:link w:val="KommentaremneTegn"/>
    <w:uiPriority w:val="99"/>
    <w:rsid w:val="00635B13"/>
    <w:rPr>
      <w:bCs/>
    </w:rPr>
  </w:style>
  <w:style w:type="character" w:customStyle="1" w:styleId="KommentaremneTegn">
    <w:name w:val="Kommentaremne Tegn"/>
    <w:basedOn w:val="KommentartekstTegn"/>
    <w:link w:val="Kommentaremne"/>
    <w:uiPriority w:val="99"/>
    <w:rsid w:val="00635B13"/>
    <w:rPr>
      <w:b/>
      <w:bCs/>
      <w:sz w:val="20"/>
      <w:szCs w:val="20"/>
    </w:rPr>
  </w:style>
  <w:style w:type="paragraph" w:customStyle="1" w:styleId="Indrykopstil">
    <w:name w:val="Indryk opstil"/>
    <w:basedOn w:val="Normal"/>
    <w:qFormat/>
    <w:rsid w:val="00C90F10"/>
    <w:pPr>
      <w:numPr>
        <w:numId w:val="3"/>
      </w:numPr>
      <w:autoSpaceDE w:val="0"/>
      <w:autoSpaceDN w:val="0"/>
      <w:adjustRightInd w:val="0"/>
      <w:spacing w:after="0" w:line="240" w:lineRule="auto"/>
      <w:ind w:left="1134"/>
    </w:pPr>
  </w:style>
  <w:style w:type="paragraph" w:styleId="Overskrift">
    <w:name w:val="TOC Heading"/>
    <w:basedOn w:val="Overskrift1"/>
    <w:next w:val="Normal"/>
    <w:uiPriority w:val="39"/>
    <w:qFormat/>
    <w:rsid w:val="004643A9"/>
    <w:pPr>
      <w:keepNext w:val="0"/>
      <w:keepLines w:val="0"/>
      <w:spacing w:before="0" w:after="120"/>
      <w:outlineLvl w:val="9"/>
    </w:pPr>
    <w:rPr>
      <w:rFonts w:ascii="Times New Roman" w:eastAsia="Times New Roman" w:hAnsi="Times New Roman" w:cs="Times New Roman"/>
      <w:b w:val="0"/>
      <w:bCs w:val="0"/>
      <w:color w:val="auto"/>
      <w:sz w:val="22"/>
      <w:szCs w:val="24"/>
    </w:rPr>
  </w:style>
  <w:style w:type="character" w:styleId="Sidetal">
    <w:name w:val="page number"/>
    <w:basedOn w:val="Standardskrifttypeiafsnit"/>
    <w:uiPriority w:val="99"/>
    <w:rsid w:val="003B255E"/>
  </w:style>
  <w:style w:type="paragraph" w:styleId="Slutnotetekst">
    <w:name w:val="endnote text"/>
    <w:basedOn w:val="Normal"/>
    <w:link w:val="SlutnotetekstTegn"/>
    <w:rsid w:val="003B255E"/>
    <w:pPr>
      <w:widowControl w:val="0"/>
      <w:autoSpaceDE w:val="0"/>
      <w:autoSpaceDN w:val="0"/>
      <w:adjustRightInd w:val="0"/>
      <w:spacing w:after="0" w:line="240" w:lineRule="auto"/>
    </w:pPr>
    <w:rPr>
      <w:rFonts w:ascii="Courier" w:hAnsi="Courier"/>
      <w:sz w:val="20"/>
      <w:lang w:eastAsia="da-DK"/>
    </w:rPr>
  </w:style>
  <w:style w:type="character" w:customStyle="1" w:styleId="SlutnotetekstTegn">
    <w:name w:val="Slutnotetekst Tegn"/>
    <w:basedOn w:val="Standardskrifttypeiafsnit"/>
    <w:link w:val="Slutnotetekst"/>
    <w:rsid w:val="003B255E"/>
    <w:rPr>
      <w:rFonts w:ascii="Courier" w:hAnsi="Courier"/>
      <w:sz w:val="20"/>
    </w:rPr>
  </w:style>
  <w:style w:type="paragraph" w:customStyle="1" w:styleId="H5">
    <w:name w:val="H5"/>
    <w:rsid w:val="003B255E"/>
    <w:pPr>
      <w:widowControl w:val="0"/>
      <w:autoSpaceDE w:val="0"/>
      <w:autoSpaceDN w:val="0"/>
      <w:adjustRightInd w:val="0"/>
    </w:pPr>
    <w:rPr>
      <w:rFonts w:ascii="Courier New" w:hAnsi="Courier New" w:cs="Courier New"/>
      <w:sz w:val="20"/>
      <w:szCs w:val="20"/>
    </w:rPr>
  </w:style>
  <w:style w:type="paragraph" w:styleId="Brdtekstindrykning2">
    <w:name w:val="Body Text Indent 2"/>
    <w:basedOn w:val="Normal"/>
    <w:link w:val="Brdtekstindrykning2Tegn"/>
    <w:rsid w:val="003B255E"/>
    <w:pPr>
      <w:spacing w:after="0" w:line="240" w:lineRule="auto"/>
      <w:ind w:firstLine="1304"/>
    </w:pPr>
    <w:rPr>
      <w:sz w:val="24"/>
      <w:lang w:eastAsia="da-DK"/>
    </w:rPr>
  </w:style>
  <w:style w:type="character" w:customStyle="1" w:styleId="Brdtekstindrykning2Tegn">
    <w:name w:val="Brødtekstindrykning 2 Tegn"/>
    <w:basedOn w:val="Standardskrifttypeiafsnit"/>
    <w:link w:val="Brdtekstindrykning2"/>
    <w:rsid w:val="003B255E"/>
  </w:style>
  <w:style w:type="paragraph" w:customStyle="1" w:styleId="Indryk1">
    <w:name w:val="Indryk 1"/>
    <w:basedOn w:val="Normal"/>
    <w:rsid w:val="00F56637"/>
    <w:pPr>
      <w:tabs>
        <w:tab w:val="num" w:pos="720"/>
      </w:tabs>
      <w:spacing w:after="0" w:line="240" w:lineRule="auto"/>
      <w:ind w:left="720" w:right="332" w:hanging="360"/>
    </w:pPr>
    <w:rPr>
      <w:rFonts w:ascii="AGaramond" w:hAnsi="AGaramond"/>
      <w:sz w:val="24"/>
      <w:lang w:eastAsia="da-DK"/>
    </w:rPr>
  </w:style>
  <w:style w:type="character" w:styleId="Fremhv">
    <w:name w:val="Emphasis"/>
    <w:basedOn w:val="Standardskrifttypeiafsnit"/>
    <w:uiPriority w:val="20"/>
    <w:qFormat/>
    <w:rsid w:val="00401DEA"/>
    <w:rPr>
      <w:i/>
      <w:iCs/>
    </w:rPr>
  </w:style>
  <w:style w:type="paragraph" w:styleId="Brdtekst">
    <w:name w:val="Body Text"/>
    <w:basedOn w:val="Normal"/>
    <w:link w:val="BrdtekstTegn"/>
    <w:uiPriority w:val="99"/>
    <w:qFormat/>
    <w:rsid w:val="00592D73"/>
    <w:rPr>
      <w:b w:val="0"/>
      <w:sz w:val="24"/>
      <w:lang w:eastAsia="da-DK"/>
    </w:rPr>
  </w:style>
  <w:style w:type="character" w:customStyle="1" w:styleId="BrdtekstTegn">
    <w:name w:val="Brødtekst Tegn"/>
    <w:basedOn w:val="Standardskrifttypeiafsnit"/>
    <w:link w:val="Brdtekst"/>
    <w:uiPriority w:val="99"/>
    <w:rsid w:val="00592D73"/>
  </w:style>
  <w:style w:type="paragraph" w:styleId="Brdtekst2">
    <w:name w:val="Body Text 2"/>
    <w:basedOn w:val="Normal"/>
    <w:link w:val="Brdtekst2Tegn"/>
    <w:rsid w:val="005C5173"/>
    <w:pPr>
      <w:spacing w:after="0" w:line="360" w:lineRule="auto"/>
      <w:jc w:val="both"/>
    </w:pPr>
    <w:rPr>
      <w:sz w:val="24"/>
      <w:lang w:eastAsia="da-DK"/>
    </w:rPr>
  </w:style>
  <w:style w:type="character" w:customStyle="1" w:styleId="Brdtekst2Tegn">
    <w:name w:val="Brødtekst 2 Tegn"/>
    <w:basedOn w:val="Standardskrifttypeiafsnit"/>
    <w:link w:val="Brdtekst2"/>
    <w:rsid w:val="005C5173"/>
  </w:style>
  <w:style w:type="paragraph" w:customStyle="1" w:styleId="BrdtekstKM">
    <w:name w:val="Brødtekst KM"/>
    <w:basedOn w:val="Normal"/>
    <w:rsid w:val="0038195B"/>
    <w:rPr>
      <w:sz w:val="20"/>
    </w:rPr>
  </w:style>
  <w:style w:type="paragraph" w:styleId="Starthilsen">
    <w:name w:val="Salutation"/>
    <w:basedOn w:val="Normal"/>
    <w:next w:val="Normal"/>
    <w:link w:val="StarthilsenTegn"/>
    <w:rsid w:val="00291FFE"/>
  </w:style>
  <w:style w:type="character" w:customStyle="1" w:styleId="StarthilsenTegn">
    <w:name w:val="Starthilsen Tegn"/>
    <w:basedOn w:val="Standardskrifttypeiafsnit"/>
    <w:link w:val="Starthilsen"/>
    <w:rsid w:val="00291FFE"/>
    <w:rPr>
      <w:sz w:val="22"/>
      <w:lang w:eastAsia="en-US"/>
    </w:rPr>
  </w:style>
  <w:style w:type="table" w:styleId="Lysliste-fremhvningsfarve3">
    <w:name w:val="Light List Accent 3"/>
    <w:basedOn w:val="Tabel-Normal"/>
    <w:uiPriority w:val="61"/>
    <w:rsid w:val="0017536D"/>
    <w:rPr>
      <w:rFonts w:ascii="Cambria" w:eastAsia="Cambria" w:hAnsi="Cambria"/>
      <w:sz w:val="20"/>
      <w:szCs w:val="20"/>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ges">
    <w:name w:val="pages"/>
    <w:basedOn w:val="Standardskrifttypeiafsnit"/>
    <w:rsid w:val="00615DAA"/>
  </w:style>
  <w:style w:type="paragraph" w:styleId="Liste2">
    <w:name w:val="List 2"/>
    <w:basedOn w:val="Normal"/>
    <w:rsid w:val="00A30509"/>
    <w:pPr>
      <w:spacing w:after="0" w:line="240" w:lineRule="auto"/>
      <w:ind w:left="566" w:hanging="283"/>
    </w:pPr>
    <w:rPr>
      <w:rFonts w:ascii="Times" w:eastAsia="Times" w:hAnsi="Times"/>
      <w:b w:val="0"/>
      <w:sz w:val="24"/>
      <w:szCs w:val="20"/>
      <w:lang w:val="en-GB" w:eastAsia="en-GB"/>
    </w:rPr>
  </w:style>
  <w:style w:type="character" w:customStyle="1" w:styleId="src1">
    <w:name w:val="src1"/>
    <w:basedOn w:val="Standardskrifttypeiafsnit"/>
    <w:rsid w:val="00F11DBB"/>
    <w:rPr>
      <w:vanish w:val="0"/>
      <w:webHidden w:val="0"/>
      <w:specVanish w:val="0"/>
    </w:rPr>
  </w:style>
  <w:style w:type="character" w:customStyle="1" w:styleId="jrnl">
    <w:name w:val="jrnl"/>
    <w:basedOn w:val="Standardskrifttypeiafsnit"/>
    <w:rsid w:val="00F11DBB"/>
  </w:style>
  <w:style w:type="character" w:customStyle="1" w:styleId="Heading3Char">
    <w:name w:val="Heading 3 Char"/>
    <w:basedOn w:val="Standardskrifttypeiafsnit"/>
    <w:rsid w:val="002400CC"/>
    <w:rPr>
      <w:rFonts w:ascii="Arial" w:hAnsi="Arial"/>
      <w:b/>
      <w:color w:val="008080"/>
      <w:sz w:val="26"/>
    </w:rPr>
  </w:style>
  <w:style w:type="paragraph" w:styleId="Opstilling-punkttegn">
    <w:name w:val="List Bullet"/>
    <w:basedOn w:val="Normal"/>
    <w:uiPriority w:val="99"/>
    <w:unhideWhenUsed/>
    <w:rsid w:val="009207E8"/>
    <w:pPr>
      <w:numPr>
        <w:numId w:val="4"/>
      </w:numPr>
      <w:spacing w:after="0" w:line="360" w:lineRule="auto"/>
      <w:contextualSpacing/>
    </w:pPr>
    <w:rPr>
      <w:rFonts w:ascii="Calibri" w:eastAsia="Calibri" w:hAnsi="Calibri"/>
      <w:b w:val="0"/>
      <w:sz w:val="24"/>
    </w:rPr>
  </w:style>
  <w:style w:type="table" w:styleId="Lysliste">
    <w:name w:val="Light List"/>
    <w:basedOn w:val="Tabel-Normal"/>
    <w:uiPriority w:val="61"/>
    <w:rsid w:val="009207E8"/>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3D312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e2-fremhvningsfarve3">
    <w:name w:val="Medium List 2 Accent 3"/>
    <w:basedOn w:val="Tabel-Normal"/>
    <w:uiPriority w:val="66"/>
    <w:rsid w:val="0098647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41">
    <w:name w:val="Heading 41"/>
    <w:basedOn w:val="Overskrift3"/>
    <w:next w:val="Normal"/>
    <w:uiPriority w:val="99"/>
    <w:rsid w:val="008A4C43"/>
    <w:rPr>
      <w:rFonts w:ascii="Cambria" w:eastAsia="MS Gothi" w:hAnsi="Cambria" w:cs="Times New Roman"/>
      <w:color w:val="345A8A"/>
      <w:sz w:val="24"/>
    </w:rPr>
  </w:style>
  <w:style w:type="character" w:customStyle="1" w:styleId="databold">
    <w:name w:val="data_bold"/>
    <w:basedOn w:val="Standardskrifttypeiafsnit"/>
    <w:rsid w:val="00706AAB"/>
  </w:style>
  <w:style w:type="character" w:styleId="Strk">
    <w:name w:val="Strong"/>
    <w:basedOn w:val="Standardskrifttypeiafsnit"/>
    <w:qFormat/>
    <w:rsid w:val="00706AAB"/>
    <w:rPr>
      <w:rFonts w:cs="Times New Roman"/>
      <w:b/>
      <w:bCs/>
    </w:rPr>
  </w:style>
  <w:style w:type="table" w:styleId="Tabel-Elegant">
    <w:name w:val="Table Elegant"/>
    <w:basedOn w:val="Tabel-Normal"/>
    <w:rsid w:val="00CB7D8C"/>
    <w:rPr>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B7D8C"/>
    <w:pPr>
      <w:pBdr>
        <w:bottom w:val="single" w:sz="8" w:space="4" w:color="4F81BD" w:themeColor="accent1"/>
      </w:pBdr>
      <w:spacing w:after="300" w:line="240" w:lineRule="auto"/>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elTegn">
    <w:name w:val="Titel Tegn"/>
    <w:basedOn w:val="Standardskrifttypeiafsnit"/>
    <w:link w:val="Titel"/>
    <w:uiPriority w:val="10"/>
    <w:rsid w:val="00CB7D8C"/>
    <w:rPr>
      <w:rFonts w:asciiTheme="majorHAnsi" w:eastAsiaTheme="majorEastAsia" w:hAnsiTheme="majorHAnsi" w:cstheme="majorBidi"/>
      <w:color w:val="17365D" w:themeColor="text2" w:themeShade="BF"/>
      <w:spacing w:val="5"/>
      <w:kern w:val="28"/>
      <w:sz w:val="52"/>
      <w:szCs w:val="52"/>
      <w:lang w:eastAsia="en-US"/>
    </w:rPr>
  </w:style>
  <w:style w:type="paragraph" w:styleId="Opstilling-talellerbogst">
    <w:name w:val="List Number"/>
    <w:basedOn w:val="Normal"/>
    <w:uiPriority w:val="99"/>
    <w:unhideWhenUsed/>
    <w:rsid w:val="00BA158B"/>
    <w:pPr>
      <w:numPr>
        <w:numId w:val="5"/>
      </w:numPr>
      <w:spacing w:after="0" w:line="240" w:lineRule="auto"/>
      <w:contextualSpacing/>
    </w:pPr>
    <w:rPr>
      <w:rFonts w:asciiTheme="minorHAnsi" w:eastAsiaTheme="minorEastAsia" w:hAnsiTheme="minorHAnsi" w:cstheme="minorBidi"/>
      <w:b w:val="0"/>
      <w:sz w:val="24"/>
      <w:lang w:eastAsia="da-DK"/>
    </w:rPr>
  </w:style>
  <w:style w:type="character" w:customStyle="1" w:styleId="label">
    <w:name w:val="label"/>
    <w:basedOn w:val="Standardskrifttypeiafsnit"/>
    <w:rsid w:val="00330BE9"/>
  </w:style>
  <w:style w:type="character" w:customStyle="1" w:styleId="frlabel">
    <w:name w:val="fr_label"/>
    <w:basedOn w:val="Standardskrifttypeiafsnit"/>
    <w:rsid w:val="00330BE9"/>
  </w:style>
  <w:style w:type="character" w:customStyle="1" w:styleId="hithilite">
    <w:name w:val="hithilite"/>
    <w:basedOn w:val="Standardskrifttypeiafsnit"/>
    <w:rsid w:val="00330BE9"/>
  </w:style>
  <w:style w:type="character" w:customStyle="1" w:styleId="apple-converted-space">
    <w:name w:val="apple-converted-space"/>
    <w:basedOn w:val="Standardskrifttypeiafsnit"/>
    <w:rsid w:val="0078586A"/>
  </w:style>
  <w:style w:type="paragraph" w:customStyle="1" w:styleId="Header1">
    <w:name w:val="Header1"/>
    <w:basedOn w:val="Normal"/>
    <w:uiPriority w:val="99"/>
    <w:rsid w:val="00406267"/>
    <w:pPr>
      <w:tabs>
        <w:tab w:val="center" w:pos="4320"/>
        <w:tab w:val="right" w:pos="8640"/>
      </w:tabs>
    </w:pPr>
  </w:style>
  <w:style w:type="character" w:customStyle="1" w:styleId="PageNumber1">
    <w:name w:val="Page Number1"/>
    <w:basedOn w:val="Standardskrifttypeiafsnit"/>
    <w:uiPriority w:val="99"/>
    <w:rsid w:val="00406267"/>
    <w:rPr>
      <w:rFonts w:cs="Times New Roman"/>
    </w:rPr>
  </w:style>
  <w:style w:type="paragraph" w:styleId="Undertitel">
    <w:name w:val="Subtitle"/>
    <w:basedOn w:val="Normal"/>
    <w:next w:val="Normal"/>
    <w:link w:val="UndertitelTegn"/>
    <w:qFormat/>
    <w:rsid w:val="00406267"/>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406267"/>
    <w:rPr>
      <w:rFonts w:asciiTheme="majorHAnsi" w:eastAsiaTheme="majorEastAsia" w:hAnsiTheme="majorHAnsi" w:cstheme="majorBidi"/>
      <w:b/>
      <w:i/>
      <w:iCs/>
      <w:color w:val="4F81BD" w:themeColor="accent1"/>
      <w:spacing w:val="15"/>
      <w:lang w:eastAsia="en-US"/>
    </w:rPr>
  </w:style>
  <w:style w:type="paragraph" w:customStyle="1" w:styleId="EndNoteBibliographyTitle">
    <w:name w:val="EndNote Bibliography Title"/>
    <w:basedOn w:val="Normal"/>
    <w:rsid w:val="006F7695"/>
    <w:pPr>
      <w:spacing w:after="0"/>
      <w:jc w:val="center"/>
    </w:pPr>
    <w:rPr>
      <w:lang w:val="en-US"/>
    </w:rPr>
  </w:style>
  <w:style w:type="paragraph" w:customStyle="1" w:styleId="EndNoteBibliography">
    <w:name w:val="EndNote Bibliography"/>
    <w:basedOn w:val="Normal"/>
    <w:rsid w:val="006F7695"/>
    <w:pPr>
      <w:spacing w:line="240" w:lineRule="atLeast"/>
      <w:jc w:val="both"/>
    </w:pPr>
    <w:rPr>
      <w:lang w:val="en-US"/>
    </w:rPr>
  </w:style>
  <w:style w:type="paragraph" w:styleId="Ingenafstand">
    <w:name w:val="No Spacing"/>
    <w:uiPriority w:val="1"/>
    <w:qFormat/>
    <w:rsid w:val="00220D56"/>
    <w:rPr>
      <w:rFonts w:ascii="Calibri" w:hAnsi="Calibri"/>
      <w:sz w:val="20"/>
      <w:szCs w:val="20"/>
    </w:rPr>
  </w:style>
  <w:style w:type="table" w:customStyle="1" w:styleId="Mediumskygge2-markeringsfarve11">
    <w:name w:val="Medium skygge 2 - markeringsfarve 11"/>
    <w:basedOn w:val="Tabel-Normal"/>
    <w:uiPriority w:val="64"/>
    <w:rsid w:val="00CF5D1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Litteratur">
    <w:name w:val="Litteratur"/>
    <w:basedOn w:val="Normal"/>
    <w:link w:val="LitteraturTegn"/>
    <w:qFormat/>
    <w:rsid w:val="008E62E8"/>
    <w:pPr>
      <w:widowControl w:val="0"/>
      <w:tabs>
        <w:tab w:val="left" w:pos="0"/>
      </w:tabs>
      <w:spacing w:after="0" w:line="480" w:lineRule="auto"/>
      <w:ind w:left="567" w:hanging="567"/>
      <w:outlineLvl w:val="3"/>
    </w:pPr>
    <w:rPr>
      <w:rFonts w:eastAsia="Calibri"/>
      <w:b w:val="0"/>
      <w:noProof/>
      <w:sz w:val="24"/>
      <w:szCs w:val="20"/>
      <w:lang w:val="en-US" w:eastAsia="sv-SE"/>
    </w:rPr>
  </w:style>
  <w:style w:type="character" w:customStyle="1" w:styleId="LitteraturTegn">
    <w:name w:val="Litteratur Tegn"/>
    <w:basedOn w:val="Standardskrifttypeiafsnit"/>
    <w:link w:val="Litteratur"/>
    <w:rsid w:val="008E62E8"/>
    <w:rPr>
      <w:rFonts w:eastAsia="Calibri"/>
      <w:noProof/>
      <w:szCs w:val="20"/>
      <w:lang w:val="en-US" w:eastAsia="sv-SE"/>
    </w:rPr>
  </w:style>
  <w:style w:type="paragraph" w:customStyle="1" w:styleId="APAreferencer">
    <w:name w:val="APA referencer"/>
    <w:basedOn w:val="Normal"/>
    <w:link w:val="APAreferencerTegn"/>
    <w:qFormat/>
    <w:rsid w:val="008E62E8"/>
    <w:pPr>
      <w:spacing w:after="0" w:line="480" w:lineRule="auto"/>
      <w:ind w:left="567" w:hanging="567"/>
    </w:pPr>
    <w:rPr>
      <w:b w:val="0"/>
      <w:noProof/>
      <w:sz w:val="24"/>
      <w:lang w:val="en-US" w:eastAsia="da-DK"/>
    </w:rPr>
  </w:style>
  <w:style w:type="character" w:customStyle="1" w:styleId="APAreferencerTegn">
    <w:name w:val="APA referencer Tegn"/>
    <w:basedOn w:val="Standardskrifttypeiafsnit"/>
    <w:link w:val="APAreferencer"/>
    <w:rsid w:val="008E62E8"/>
    <w:rPr>
      <w:noProof/>
      <w:lang w:val="en-US"/>
    </w:rPr>
  </w:style>
  <w:style w:type="paragraph" w:customStyle="1" w:styleId="litteratur0">
    <w:name w:val="litteratur"/>
    <w:basedOn w:val="Normal"/>
    <w:link w:val="litteraturTegn0"/>
    <w:qFormat/>
    <w:rsid w:val="008E62E8"/>
    <w:pPr>
      <w:spacing w:after="0" w:line="480" w:lineRule="auto"/>
      <w:ind w:left="567" w:hanging="567"/>
    </w:pPr>
    <w:rPr>
      <w:rFonts w:eastAsia="Calibri"/>
      <w:b w:val="0"/>
      <w:noProof/>
      <w:sz w:val="24"/>
      <w:szCs w:val="20"/>
      <w:lang w:val="en-US" w:eastAsia="sv-SE"/>
    </w:rPr>
  </w:style>
  <w:style w:type="character" w:customStyle="1" w:styleId="litteraturTegn0">
    <w:name w:val="litteratur Tegn"/>
    <w:basedOn w:val="Standardskrifttypeiafsnit"/>
    <w:link w:val="litteratur0"/>
    <w:rsid w:val="008E62E8"/>
    <w:rPr>
      <w:rFonts w:eastAsia="Calibri"/>
      <w:noProof/>
      <w:szCs w:val="20"/>
      <w:lang w:val="en-US" w:eastAsia="sv-SE"/>
    </w:rPr>
  </w:style>
  <w:style w:type="table" w:styleId="Lystgitter-fremhvningsfarve3">
    <w:name w:val="Light Grid Accent 3"/>
    <w:basedOn w:val="Tabel-Normal"/>
    <w:uiPriority w:val="62"/>
    <w:rsid w:val="008E62E8"/>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verskrift50">
    <w:name w:val="overskrift 5"/>
    <w:basedOn w:val="Overskrift4"/>
    <w:next w:val="Normal"/>
    <w:uiPriority w:val="99"/>
    <w:rsid w:val="00790232"/>
    <w:pPr>
      <w:autoSpaceDE w:val="0"/>
      <w:autoSpaceDN w:val="0"/>
      <w:adjustRightInd w:val="0"/>
      <w:spacing w:line="300" w:lineRule="exact"/>
      <w:outlineLvl w:val="9"/>
    </w:pPr>
    <w:rPr>
      <w:rFonts w:ascii="TimesNewRomanPSMT" w:eastAsiaTheme="minorEastAsia" w:hAnsi="TimesNewRomanPSMT" w:cs="TimesNewRomanPSMT"/>
      <w:b w:val="0"/>
      <w:bCs w:val="0"/>
      <w:i w:val="0"/>
      <w:iCs w:val="0"/>
      <w:color w:val="auto"/>
      <w:u w:val="single"/>
      <w:lang w:eastAsia="da-DK"/>
    </w:rPr>
  </w:style>
  <w:style w:type="paragraph" w:customStyle="1" w:styleId="overskrift60">
    <w:name w:val="overskrift 6"/>
    <w:basedOn w:val="overskrift50"/>
    <w:next w:val="Normal"/>
    <w:uiPriority w:val="99"/>
    <w:rsid w:val="00790232"/>
    <w:pPr>
      <w:spacing w:before="80" w:after="60" w:line="500" w:lineRule="exact"/>
      <w:ind w:left="830" w:hanging="602"/>
    </w:pPr>
  </w:style>
  <w:style w:type="paragraph" w:customStyle="1" w:styleId="Litteraturliste">
    <w:name w:val="Litteraturliste"/>
    <w:basedOn w:val="Normal"/>
    <w:uiPriority w:val="99"/>
    <w:rsid w:val="00790232"/>
    <w:pPr>
      <w:autoSpaceDE w:val="0"/>
      <w:autoSpaceDN w:val="0"/>
      <w:adjustRightInd w:val="0"/>
      <w:spacing w:after="0" w:line="240" w:lineRule="auto"/>
      <w:ind w:left="480" w:hanging="480"/>
    </w:pPr>
    <w:rPr>
      <w:rFonts w:ascii="TimesNewRomanPSMT" w:eastAsiaTheme="minorEastAsia" w:hAnsi="TimesNewRomanPSMT" w:cs="TimesNewRomanPSMT"/>
      <w:b w:val="0"/>
      <w:sz w:val="24"/>
      <w:lang w:eastAsia="da-DK"/>
    </w:rPr>
  </w:style>
  <w:style w:type="paragraph" w:customStyle="1" w:styleId="Kommentar">
    <w:name w:val="Kommentar"/>
    <w:basedOn w:val="Normal"/>
    <w:uiPriority w:val="99"/>
    <w:rsid w:val="00790232"/>
    <w:pPr>
      <w:autoSpaceDE w:val="0"/>
      <w:autoSpaceDN w:val="0"/>
      <w:adjustRightInd w:val="0"/>
      <w:spacing w:after="0" w:line="240" w:lineRule="auto"/>
    </w:pPr>
    <w:rPr>
      <w:rFonts w:ascii="TimesNewRomanPSMT" w:eastAsiaTheme="minorEastAsia" w:hAnsi="TimesNewRomanPSMT" w:cs="TimesNewRomanPSMT"/>
      <w:b w:val="0"/>
      <w:color w:val="2D2D2D"/>
      <w:sz w:val="20"/>
      <w:szCs w:val="20"/>
      <w:lang w:eastAsia="da-DK"/>
    </w:rPr>
  </w:style>
  <w:style w:type="paragraph" w:customStyle="1" w:styleId="Tabelcelle">
    <w:name w:val="Tabelcelle"/>
    <w:basedOn w:val="Normal"/>
    <w:uiPriority w:val="99"/>
    <w:rsid w:val="00790232"/>
    <w:pPr>
      <w:autoSpaceDE w:val="0"/>
      <w:autoSpaceDN w:val="0"/>
      <w:adjustRightInd w:val="0"/>
      <w:spacing w:after="0" w:line="288" w:lineRule="auto"/>
      <w:jc w:val="center"/>
    </w:pPr>
    <w:rPr>
      <w:rFonts w:ascii="TimesNewRomanPSMT" w:eastAsiaTheme="minorEastAsia" w:hAnsi="TimesNewRomanPSMT" w:cs="TimesNewRomanPSMT"/>
      <w:b w:val="0"/>
      <w:sz w:val="24"/>
      <w:lang w:eastAsia="da-DK"/>
    </w:rPr>
  </w:style>
  <w:style w:type="paragraph" w:customStyle="1" w:styleId="overskrift40">
    <w:name w:val="overskrift 4"/>
    <w:basedOn w:val="overskrift30"/>
    <w:next w:val="Normal"/>
    <w:uiPriority w:val="99"/>
    <w:rsid w:val="00790232"/>
    <w:pPr>
      <w:spacing w:before="260"/>
    </w:pPr>
    <w:rPr>
      <w:rFonts w:ascii="TimesNewRomanPS-ItalicMT" w:hAnsi="TimesNewRomanPS-ItalicMT" w:cs="TimesNewRomanPS-ItalicMT"/>
      <w:b w:val="0"/>
      <w:bCs w:val="0"/>
      <w:i/>
      <w:iCs/>
    </w:rPr>
  </w:style>
  <w:style w:type="paragraph" w:customStyle="1" w:styleId="overskrift30">
    <w:name w:val="overskrift 3"/>
    <w:basedOn w:val="overskrift20"/>
    <w:next w:val="Normal"/>
    <w:uiPriority w:val="99"/>
    <w:rsid w:val="00790232"/>
    <w:pPr>
      <w:spacing w:before="100" w:after="0"/>
    </w:pPr>
    <w:rPr>
      <w:sz w:val="24"/>
      <w:szCs w:val="24"/>
    </w:rPr>
  </w:style>
  <w:style w:type="paragraph" w:customStyle="1" w:styleId="overskrift20">
    <w:name w:val="overskrift 2"/>
    <w:basedOn w:val="overskrift10"/>
    <w:next w:val="Normal"/>
    <w:uiPriority w:val="99"/>
    <w:rsid w:val="00790232"/>
    <w:pPr>
      <w:spacing w:before="300" w:after="100"/>
    </w:pPr>
    <w:rPr>
      <w:sz w:val="26"/>
      <w:szCs w:val="26"/>
      <w:u w:val="single"/>
    </w:rPr>
  </w:style>
  <w:style w:type="paragraph" w:customStyle="1" w:styleId="overskrift10">
    <w:name w:val="overskrift 1"/>
    <w:basedOn w:val="Normal"/>
    <w:next w:val="Normal"/>
    <w:uiPriority w:val="99"/>
    <w:rsid w:val="00790232"/>
    <w:pPr>
      <w:keepNext/>
      <w:keepLines/>
      <w:autoSpaceDE w:val="0"/>
      <w:autoSpaceDN w:val="0"/>
      <w:adjustRightInd w:val="0"/>
      <w:spacing w:before="200" w:after="0" w:line="300" w:lineRule="exact"/>
    </w:pPr>
    <w:rPr>
      <w:rFonts w:ascii="TimesNewRomanPS-BoldMT" w:eastAsiaTheme="minorEastAsia" w:hAnsi="TimesNewRomanPS-BoldMT" w:cs="TimesNewRomanPS-BoldMT"/>
      <w:bCs/>
      <w:szCs w:val="28"/>
      <w:lang w:eastAsia="da-DK"/>
    </w:rPr>
  </w:style>
  <w:style w:type="paragraph" w:customStyle="1" w:styleId="DefaultStyle">
    <w:name w:val="Default Style"/>
    <w:uiPriority w:val="99"/>
    <w:rsid w:val="00790232"/>
    <w:pPr>
      <w:autoSpaceDE w:val="0"/>
      <w:autoSpaceDN w:val="0"/>
      <w:adjustRightInd w:val="0"/>
      <w:spacing w:after="200" w:line="276" w:lineRule="auto"/>
    </w:pPr>
    <w:rPr>
      <w:rFonts w:ascii="Calibri" w:eastAsiaTheme="minorEastAsia" w:hAnsi="Calibri" w:cs="Calibri"/>
      <w:sz w:val="22"/>
      <w:szCs w:val="22"/>
    </w:rPr>
  </w:style>
  <w:style w:type="numbering" w:customStyle="1" w:styleId="Kugleliste2">
    <w:name w:val="Kugleliste 2"/>
    <w:rsid w:val="00790232"/>
    <w:pPr>
      <w:numPr>
        <w:numId w:val="7"/>
      </w:numPr>
    </w:pPr>
  </w:style>
  <w:style w:type="numbering" w:customStyle="1" w:styleId="Niveauliste">
    <w:name w:val="Niveau liste"/>
    <w:rsid w:val="00790232"/>
    <w:pPr>
      <w:numPr>
        <w:numId w:val="8"/>
      </w:numPr>
    </w:pPr>
  </w:style>
  <w:style w:type="numbering" w:customStyle="1" w:styleId="Kugleliste7">
    <w:name w:val="Kugleliste 7"/>
    <w:rsid w:val="00790232"/>
    <w:pPr>
      <w:numPr>
        <w:numId w:val="9"/>
      </w:numPr>
    </w:pPr>
  </w:style>
  <w:style w:type="numbering" w:customStyle="1" w:styleId="Kugleliste3">
    <w:name w:val="Kugleliste 3"/>
    <w:rsid w:val="00790232"/>
    <w:pPr>
      <w:numPr>
        <w:numId w:val="10"/>
      </w:numPr>
    </w:pPr>
  </w:style>
  <w:style w:type="numbering" w:customStyle="1" w:styleId="Overskrifter">
    <w:name w:val="Overskrifter"/>
    <w:rsid w:val="00790232"/>
    <w:pPr>
      <w:numPr>
        <w:numId w:val="11"/>
      </w:numPr>
    </w:pPr>
  </w:style>
  <w:style w:type="numbering" w:customStyle="1" w:styleId="Nummereretliste1">
    <w:name w:val="Nummereret liste 1"/>
    <w:rsid w:val="00790232"/>
    <w:pPr>
      <w:numPr>
        <w:numId w:val="12"/>
      </w:numPr>
    </w:pPr>
  </w:style>
  <w:style w:type="numbering" w:customStyle="1" w:styleId="Kugleliste1">
    <w:name w:val="Kugleliste 1"/>
    <w:rsid w:val="00790232"/>
    <w:pPr>
      <w:numPr>
        <w:numId w:val="13"/>
      </w:numPr>
    </w:pPr>
  </w:style>
  <w:style w:type="numbering" w:customStyle="1" w:styleId="Kugleliste6">
    <w:name w:val="Kugleliste 6"/>
    <w:rsid w:val="00790232"/>
    <w:pPr>
      <w:numPr>
        <w:numId w:val="14"/>
      </w:numPr>
    </w:pPr>
  </w:style>
  <w:style w:type="numbering" w:customStyle="1" w:styleId="Kugleliste8">
    <w:name w:val="Kugleliste 8"/>
    <w:rsid w:val="00790232"/>
    <w:pPr>
      <w:numPr>
        <w:numId w:val="15"/>
      </w:numPr>
    </w:pPr>
  </w:style>
  <w:style w:type="numbering" w:customStyle="1" w:styleId="Nummereretliste">
    <w:name w:val="Nummereret liste"/>
    <w:rsid w:val="00790232"/>
    <w:pPr>
      <w:numPr>
        <w:numId w:val="16"/>
      </w:numPr>
    </w:pPr>
  </w:style>
  <w:style w:type="numbering" w:customStyle="1" w:styleId="Kugleliste">
    <w:name w:val="Kugleliste"/>
    <w:rsid w:val="00790232"/>
    <w:pPr>
      <w:numPr>
        <w:numId w:val="6"/>
      </w:numPr>
    </w:pPr>
  </w:style>
  <w:style w:type="numbering" w:customStyle="1" w:styleId="Kugleliste5">
    <w:name w:val="Kugleliste 5"/>
    <w:rsid w:val="00790232"/>
    <w:pPr>
      <w:numPr>
        <w:numId w:val="17"/>
      </w:numPr>
    </w:pPr>
  </w:style>
  <w:style w:type="numbering" w:customStyle="1" w:styleId="Kugleliste4">
    <w:name w:val="Kugleliste 4"/>
    <w:rsid w:val="00790232"/>
    <w:pPr>
      <w:numPr>
        <w:numId w:val="18"/>
      </w:numPr>
    </w:pPr>
  </w:style>
  <w:style w:type="paragraph" w:customStyle="1" w:styleId="Footer1">
    <w:name w:val="Footer1"/>
    <w:basedOn w:val="Normal"/>
    <w:uiPriority w:val="99"/>
    <w:semiHidden/>
    <w:rsid w:val="00E92A04"/>
    <w:pPr>
      <w:tabs>
        <w:tab w:val="center" w:pos="4320"/>
        <w:tab w:val="right" w:pos="8640"/>
      </w:tabs>
    </w:pPr>
    <w:rPr>
      <w:b w:val="0"/>
      <w:sz w:val="22"/>
    </w:rPr>
  </w:style>
  <w:style w:type="table" w:styleId="Lysskygge-fremhvningsfarve4">
    <w:name w:val="Light Shading Accent 4"/>
    <w:basedOn w:val="Tabel-Normal"/>
    <w:uiPriority w:val="60"/>
    <w:rsid w:val="00AB155F"/>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kygge2-fremhvningsfarve3">
    <w:name w:val="Medium Shading 2 Accent 3"/>
    <w:basedOn w:val="Tabel-Normal"/>
    <w:uiPriority w:val="64"/>
    <w:rsid w:val="00AB155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fremhvningsfarve3">
    <w:name w:val="Light Shading Accent 3"/>
    <w:basedOn w:val="Tabel-Normal"/>
    <w:uiPriority w:val="60"/>
    <w:rsid w:val="00AB155F"/>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pabrdtekst">
    <w:name w:val="apa brødtekst"/>
    <w:basedOn w:val="Normal"/>
    <w:link w:val="apabrdtekstTegn"/>
    <w:qFormat/>
    <w:rsid w:val="00AB155F"/>
    <w:pPr>
      <w:spacing w:after="0" w:line="480" w:lineRule="auto"/>
      <w:ind w:firstLine="540"/>
    </w:pPr>
    <w:rPr>
      <w:b w:val="0"/>
      <w:sz w:val="24"/>
      <w:lang w:val="en-GB" w:eastAsia="sv-SE"/>
    </w:rPr>
  </w:style>
  <w:style w:type="character" w:customStyle="1" w:styleId="apabrdtekstTegn">
    <w:name w:val="apa brødtekst Tegn"/>
    <w:basedOn w:val="Standardskrifttypeiafsnit"/>
    <w:link w:val="apabrdtekst"/>
    <w:rsid w:val="00AB155F"/>
    <w:rPr>
      <w:lang w:val="en-GB" w:eastAsia="sv-SE"/>
    </w:rPr>
  </w:style>
  <w:style w:type="paragraph" w:styleId="NormalWeb">
    <w:name w:val="Normal (Web)"/>
    <w:basedOn w:val="Normal"/>
    <w:uiPriority w:val="99"/>
    <w:unhideWhenUsed/>
    <w:rsid w:val="00AB155F"/>
    <w:pPr>
      <w:spacing w:before="100" w:beforeAutospacing="1" w:after="100" w:afterAutospacing="1" w:line="240" w:lineRule="auto"/>
    </w:pPr>
    <w:rPr>
      <w:rFonts w:ascii="Times" w:eastAsiaTheme="minorHAnsi" w:hAnsi="Times"/>
      <w:b w:val="0"/>
      <w:sz w:val="20"/>
      <w:szCs w:val="20"/>
      <w:lang w:eastAsia="da-DK"/>
    </w:rPr>
  </w:style>
  <w:style w:type="paragraph" w:styleId="Almindeligtekst">
    <w:name w:val="Plain Text"/>
    <w:basedOn w:val="Normal"/>
    <w:link w:val="AlmindeligtekstTegn"/>
    <w:uiPriority w:val="99"/>
    <w:unhideWhenUsed/>
    <w:rsid w:val="003E6502"/>
    <w:pPr>
      <w:spacing w:after="0" w:line="240" w:lineRule="auto"/>
    </w:pPr>
    <w:rPr>
      <w:rFonts w:ascii="Calibri" w:eastAsiaTheme="minorHAnsi" w:hAnsi="Calibri" w:cstheme="minorBidi"/>
      <w:b w:val="0"/>
      <w:sz w:val="22"/>
      <w:szCs w:val="21"/>
      <w:lang w:val="en-US"/>
    </w:rPr>
  </w:style>
  <w:style w:type="character" w:customStyle="1" w:styleId="AlmindeligtekstTegn">
    <w:name w:val="Almindelig tekst Tegn"/>
    <w:basedOn w:val="Standardskrifttypeiafsnit"/>
    <w:link w:val="Almindeligtekst"/>
    <w:uiPriority w:val="99"/>
    <w:rsid w:val="003E6502"/>
    <w:rPr>
      <w:rFonts w:ascii="Calibri" w:eastAsiaTheme="minorHAnsi" w:hAnsi="Calibri" w:cstheme="minorBidi"/>
      <w:sz w:val="22"/>
      <w:szCs w:val="21"/>
      <w:lang w:val="en-US" w:eastAsia="en-US"/>
    </w:rPr>
  </w:style>
  <w:style w:type="paragraph" w:styleId="Billedtekst">
    <w:name w:val="caption"/>
    <w:basedOn w:val="Normal"/>
    <w:next w:val="Normal"/>
    <w:unhideWhenUsed/>
    <w:qFormat/>
    <w:rsid w:val="00FA1442"/>
    <w:pPr>
      <w:spacing w:after="200" w:line="240" w:lineRule="auto"/>
    </w:pPr>
    <w:rPr>
      <w:b w:val="0"/>
      <w:bCs/>
      <w:color w:val="4F81BD" w:themeColor="accent1"/>
      <w:sz w:val="18"/>
      <w:szCs w:val="18"/>
    </w:rPr>
  </w:style>
  <w:style w:type="character" w:customStyle="1" w:styleId="slug-doi">
    <w:name w:val="slug-doi"/>
    <w:basedOn w:val="Standardskrifttypeiafsnit"/>
    <w:rsid w:val="00653C54"/>
  </w:style>
  <w:style w:type="character" w:styleId="HTML-citat">
    <w:name w:val="HTML Cite"/>
    <w:basedOn w:val="Standardskrifttypeiafsnit"/>
    <w:uiPriority w:val="99"/>
    <w:unhideWhenUsed/>
    <w:rsid w:val="00653C54"/>
    <w:rPr>
      <w:i/>
      <w:iCs/>
    </w:rPr>
  </w:style>
  <w:style w:type="character" w:customStyle="1" w:styleId="slug-pub-date">
    <w:name w:val="slug-pub-date"/>
    <w:basedOn w:val="Standardskrifttypeiafsnit"/>
    <w:rsid w:val="00653C54"/>
  </w:style>
  <w:style w:type="character" w:customStyle="1" w:styleId="slug-vol">
    <w:name w:val="slug-vol"/>
    <w:basedOn w:val="Standardskrifttypeiafsnit"/>
    <w:rsid w:val="00653C54"/>
  </w:style>
  <w:style w:type="character" w:customStyle="1" w:styleId="slug-issue">
    <w:name w:val="slug-issue"/>
    <w:basedOn w:val="Standardskrifttypeiafsnit"/>
    <w:rsid w:val="00653C54"/>
  </w:style>
  <w:style w:type="character" w:customStyle="1" w:styleId="slug-pages">
    <w:name w:val="slug-pages"/>
    <w:basedOn w:val="Standardskrifttypeiafsnit"/>
    <w:rsid w:val="00653C54"/>
  </w:style>
  <w:style w:type="paragraph" w:customStyle="1" w:styleId="heading410">
    <w:name w:val="heading41"/>
    <w:basedOn w:val="Normal"/>
    <w:rsid w:val="00C03A6F"/>
    <w:pPr>
      <w:spacing w:before="100" w:beforeAutospacing="1" w:after="100" w:afterAutospacing="1" w:line="240" w:lineRule="auto"/>
    </w:pPr>
    <w:rPr>
      <w:rFonts w:eastAsia="Calibri"/>
      <w:b w:val="0"/>
      <w:sz w:val="24"/>
      <w:lang w:eastAsia="da-DK"/>
    </w:rPr>
  </w:style>
  <w:style w:type="table" w:styleId="Farvetgitter-fremhvningsfarve1">
    <w:name w:val="Colorful Grid Accent 1"/>
    <w:basedOn w:val="Tabel-Normal"/>
    <w:uiPriority w:val="73"/>
    <w:rsid w:val="00952263"/>
    <w:rPr>
      <w:rFonts w:asciiTheme="minorHAnsi" w:eastAsiaTheme="minorEastAsia" w:hAnsiTheme="minorHAnsi" w:cstheme="minorBidi"/>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eafsnitTegn">
    <w:name w:val="Listeafsnit Tegn"/>
    <w:basedOn w:val="Standardskrifttypeiafsnit"/>
    <w:link w:val="Listeafsnit"/>
    <w:uiPriority w:val="34"/>
    <w:rsid w:val="00B9513E"/>
    <w:rPr>
      <w:b/>
      <w:sz w:val="28"/>
      <w:lang w:eastAsia="en-US"/>
    </w:rPr>
  </w:style>
  <w:style w:type="paragraph" w:customStyle="1" w:styleId="Pa01">
    <w:name w:val="Pa0+1"/>
    <w:basedOn w:val="Default"/>
    <w:next w:val="Default"/>
    <w:uiPriority w:val="99"/>
    <w:rsid w:val="00D15238"/>
    <w:pPr>
      <w:spacing w:line="241" w:lineRule="atLeast"/>
    </w:pPr>
    <w:rPr>
      <w:rFonts w:ascii="Arial Narrow" w:eastAsiaTheme="minorEastAsia" w:hAnsi="Arial Narrow" w:cstheme="minorBidi"/>
      <w:color w:val="auto"/>
    </w:rPr>
  </w:style>
  <w:style w:type="table" w:styleId="Lysskygge">
    <w:name w:val="Light Shading"/>
    <w:basedOn w:val="Tabel-Normal"/>
    <w:uiPriority w:val="60"/>
    <w:rsid w:val="008F79C4"/>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fremhvningsfarve4">
    <w:name w:val="Light List Accent 4"/>
    <w:basedOn w:val="Tabel-Normal"/>
    <w:uiPriority w:val="61"/>
    <w:rsid w:val="008F79C4"/>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Nvn">
    <w:name w:val="Mention"/>
    <w:basedOn w:val="Standardskrifttypeiafsnit"/>
    <w:uiPriority w:val="99"/>
    <w:semiHidden/>
    <w:unhideWhenUsed/>
    <w:rsid w:val="00E33528"/>
    <w:rPr>
      <w:color w:val="2B579A"/>
      <w:shd w:val="clear" w:color="auto" w:fill="E6E6E6"/>
    </w:rPr>
  </w:style>
  <w:style w:type="character" w:styleId="Kraftigfremhvning">
    <w:name w:val="Intense Emphasis"/>
    <w:basedOn w:val="Standardskrifttypeiafsnit"/>
    <w:uiPriority w:val="21"/>
    <w:qFormat/>
    <w:rsid w:val="005322E4"/>
    <w:rPr>
      <w:b/>
      <w:bCs/>
      <w:i/>
      <w:iCs/>
      <w:color w:val="4F81BD" w:themeColor="accent1"/>
    </w:rPr>
  </w:style>
  <w:style w:type="paragraph" w:styleId="Citat">
    <w:name w:val="Quote"/>
    <w:basedOn w:val="Normal"/>
    <w:next w:val="Normal"/>
    <w:link w:val="CitatTegn"/>
    <w:uiPriority w:val="29"/>
    <w:qFormat/>
    <w:rsid w:val="005322E4"/>
    <w:pPr>
      <w:spacing w:after="0" w:line="240" w:lineRule="auto"/>
    </w:pPr>
    <w:rPr>
      <w:rFonts w:asciiTheme="minorHAnsi" w:eastAsiaTheme="minorEastAsia" w:hAnsiTheme="minorHAnsi"/>
      <w:b w:val="0"/>
      <w:i/>
      <w:iCs/>
      <w:color w:val="000000" w:themeColor="text1"/>
      <w:sz w:val="24"/>
      <w:lang w:eastAsia="da-DK"/>
    </w:rPr>
  </w:style>
  <w:style w:type="character" w:customStyle="1" w:styleId="CitatTegn">
    <w:name w:val="Citat Tegn"/>
    <w:basedOn w:val="Standardskrifttypeiafsnit"/>
    <w:link w:val="Citat"/>
    <w:uiPriority w:val="29"/>
    <w:rsid w:val="005322E4"/>
    <w:rPr>
      <w:rFonts w:asciiTheme="minorHAnsi" w:eastAsiaTheme="minorEastAsia" w:hAnsiTheme="minorHAnsi"/>
      <w:i/>
      <w:iCs/>
      <w:color w:val="000000" w:themeColor="text1"/>
    </w:rPr>
  </w:style>
  <w:style w:type="character" w:customStyle="1" w:styleId="UnresolvedMention">
    <w:name w:val="Unresolved Mention"/>
    <w:basedOn w:val="Standardskrifttypeiafsnit"/>
    <w:uiPriority w:val="99"/>
    <w:semiHidden/>
    <w:unhideWhenUsed/>
    <w:rsid w:val="005322E4"/>
    <w:rPr>
      <w:color w:val="808080"/>
      <w:shd w:val="clear" w:color="auto" w:fill="E6E6E6"/>
    </w:rPr>
  </w:style>
  <w:style w:type="character" w:styleId="Pladsholdertekst">
    <w:name w:val="Placeholder Text"/>
    <w:basedOn w:val="Standardskrifttypeiafsnit"/>
    <w:uiPriority w:val="99"/>
    <w:rsid w:val="005322E4"/>
    <w:rPr>
      <w:color w:val="808080"/>
    </w:rPr>
  </w:style>
  <w:style w:type="paragraph" w:styleId="Korrektur">
    <w:name w:val="Revision"/>
    <w:hidden/>
    <w:uiPriority w:val="99"/>
    <w:semiHidden/>
    <w:rsid w:val="0053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3528">
      <w:bodyDiv w:val="1"/>
      <w:marLeft w:val="0"/>
      <w:marRight w:val="0"/>
      <w:marTop w:val="0"/>
      <w:marBottom w:val="0"/>
      <w:divBdr>
        <w:top w:val="none" w:sz="0" w:space="0" w:color="auto"/>
        <w:left w:val="none" w:sz="0" w:space="0" w:color="auto"/>
        <w:bottom w:val="none" w:sz="0" w:space="0" w:color="auto"/>
        <w:right w:val="none" w:sz="0" w:space="0" w:color="auto"/>
      </w:divBdr>
    </w:div>
    <w:div w:id="475536965">
      <w:bodyDiv w:val="1"/>
      <w:marLeft w:val="0"/>
      <w:marRight w:val="0"/>
      <w:marTop w:val="0"/>
      <w:marBottom w:val="0"/>
      <w:divBdr>
        <w:top w:val="none" w:sz="0" w:space="0" w:color="auto"/>
        <w:left w:val="none" w:sz="0" w:space="0" w:color="auto"/>
        <w:bottom w:val="none" w:sz="0" w:space="0" w:color="auto"/>
        <w:right w:val="none" w:sz="0" w:space="0" w:color="auto"/>
      </w:divBdr>
    </w:div>
    <w:div w:id="961886483">
      <w:bodyDiv w:val="1"/>
      <w:marLeft w:val="0"/>
      <w:marRight w:val="0"/>
      <w:marTop w:val="0"/>
      <w:marBottom w:val="0"/>
      <w:divBdr>
        <w:top w:val="none" w:sz="0" w:space="0" w:color="auto"/>
        <w:left w:val="none" w:sz="0" w:space="0" w:color="auto"/>
        <w:bottom w:val="none" w:sz="0" w:space="0" w:color="auto"/>
        <w:right w:val="none" w:sz="0" w:space="0" w:color="auto"/>
      </w:divBdr>
    </w:div>
    <w:div w:id="1298073313">
      <w:bodyDiv w:val="1"/>
      <w:marLeft w:val="0"/>
      <w:marRight w:val="0"/>
      <w:marTop w:val="0"/>
      <w:marBottom w:val="0"/>
      <w:divBdr>
        <w:top w:val="none" w:sz="0" w:space="0" w:color="auto"/>
        <w:left w:val="none" w:sz="0" w:space="0" w:color="auto"/>
        <w:bottom w:val="none" w:sz="0" w:space="0" w:color="auto"/>
        <w:right w:val="none" w:sz="0" w:space="0" w:color="auto"/>
      </w:divBdr>
    </w:div>
    <w:div w:id="1728986778">
      <w:bodyDiv w:val="1"/>
      <w:marLeft w:val="0"/>
      <w:marRight w:val="0"/>
      <w:marTop w:val="0"/>
      <w:marBottom w:val="0"/>
      <w:divBdr>
        <w:top w:val="none" w:sz="0" w:space="0" w:color="auto"/>
        <w:left w:val="none" w:sz="0" w:space="0" w:color="auto"/>
        <w:bottom w:val="none" w:sz="0" w:space="0" w:color="auto"/>
        <w:right w:val="none" w:sz="0" w:space="0" w:color="auto"/>
      </w:divBdr>
    </w:div>
    <w:div w:id="1759667027">
      <w:bodyDiv w:val="1"/>
      <w:marLeft w:val="0"/>
      <w:marRight w:val="0"/>
      <w:marTop w:val="0"/>
      <w:marBottom w:val="0"/>
      <w:divBdr>
        <w:top w:val="none" w:sz="0" w:space="0" w:color="auto"/>
        <w:left w:val="none" w:sz="0" w:space="0" w:color="auto"/>
        <w:bottom w:val="none" w:sz="0" w:space="0" w:color="auto"/>
        <w:right w:val="none" w:sz="0" w:space="0" w:color="auto"/>
      </w:divBdr>
    </w:div>
    <w:div w:id="1766923366">
      <w:bodyDiv w:val="1"/>
      <w:marLeft w:val="0"/>
      <w:marRight w:val="0"/>
      <w:marTop w:val="0"/>
      <w:marBottom w:val="0"/>
      <w:divBdr>
        <w:top w:val="none" w:sz="0" w:space="0" w:color="auto"/>
        <w:left w:val="none" w:sz="0" w:space="0" w:color="auto"/>
        <w:bottom w:val="none" w:sz="0" w:space="0" w:color="auto"/>
        <w:right w:val="none" w:sz="0" w:space="0" w:color="auto"/>
      </w:divBdr>
    </w:div>
    <w:div w:id="2013991346">
      <w:bodyDiv w:val="1"/>
      <w:marLeft w:val="0"/>
      <w:marRight w:val="0"/>
      <w:marTop w:val="0"/>
      <w:marBottom w:val="0"/>
      <w:divBdr>
        <w:top w:val="none" w:sz="0" w:space="0" w:color="auto"/>
        <w:left w:val="none" w:sz="0" w:space="0" w:color="auto"/>
        <w:bottom w:val="none" w:sz="0" w:space="0" w:color="auto"/>
        <w:right w:val="none" w:sz="0" w:space="0" w:color="auto"/>
      </w:divBdr>
    </w:div>
    <w:div w:id="213470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sandal@health.sdu.dk" TargetMode="External"/><Relationship Id="rId21" Type="http://schemas.openxmlformats.org/officeDocument/2006/relationships/hyperlink" Target="mailto:akuttel@health.sdu.dk" TargetMode="External"/><Relationship Id="rId42" Type="http://schemas.openxmlformats.org/officeDocument/2006/relationships/hyperlink" Target="mailto:urytter@health.sdu.dk" TargetMode="External"/><Relationship Id="rId47" Type="http://schemas.openxmlformats.org/officeDocument/2006/relationships/hyperlink" Target="mailto:smortensen@health.sdu.dk" TargetMode="External"/><Relationship Id="rId63" Type="http://schemas.openxmlformats.org/officeDocument/2006/relationships/hyperlink" Target="http://www.uazuay.edu.ec/estudios/com_exterior/tamara/Thelen-Histl_Instlsm_Compartv_Politx.pdf" TargetMode="External"/><Relationship Id="rId68" Type="http://schemas.openxmlformats.org/officeDocument/2006/relationships/hyperlink" Target="mailto:lsandal@health.sdu.dk" TargetMode="External"/><Relationship Id="rId84" Type="http://schemas.openxmlformats.org/officeDocument/2006/relationships/hyperlink" Target="mailto:runes14@student.sdu.dk" TargetMode="External"/><Relationship Id="rId89" Type="http://schemas.openxmlformats.org/officeDocument/2006/relationships/hyperlink" Target="mailto:muj@sdu.dk" TargetMode="External"/><Relationship Id="rId7" Type="http://schemas.openxmlformats.org/officeDocument/2006/relationships/endnotes" Target="endnotes.xml"/><Relationship Id="rId71" Type="http://schemas.openxmlformats.org/officeDocument/2006/relationships/image" Target="media/image3.png"/><Relationship Id="rId9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mailto:kosterlund@health.sdu.dk" TargetMode="External"/><Relationship Id="rId11" Type="http://schemas.openxmlformats.org/officeDocument/2006/relationships/hyperlink" Target="mailto:plkristensen@health.sdu.dk" TargetMode="External"/><Relationship Id="rId24" Type="http://schemas.openxmlformats.org/officeDocument/2006/relationships/hyperlink" Target="https://issuu.com/learningtalentinsport/docs/projekt_next_generation_rapport" TargetMode="External"/><Relationship Id="rId32" Type="http://schemas.openxmlformats.org/officeDocument/2006/relationships/hyperlink" Target="mailto:hbandersen@health.sdu.dk" TargetMode="External"/><Relationship Id="rId37" Type="http://schemas.openxmlformats.org/officeDocument/2006/relationships/hyperlink" Target="mailto:urytter@health.sdu.dk" TargetMode="External"/><Relationship Id="rId40" Type="http://schemas.openxmlformats.org/officeDocument/2006/relationships/hyperlink" Target="mailto:pcaserotti@health.sdu.dk" TargetMode="External"/><Relationship Id="rId45" Type="http://schemas.openxmlformats.org/officeDocument/2006/relationships/hyperlink" Target="mailto:kjensen@health.sdu.dk" TargetMode="External"/><Relationship Id="rId53" Type="http://schemas.openxmlformats.org/officeDocument/2006/relationships/hyperlink" Target="http://www.chm.davidson.edu/vce/spectrophotometry/Spectrophotometry.html" TargetMode="External"/><Relationship Id="rId58" Type="http://schemas.openxmlformats.org/officeDocument/2006/relationships/hyperlink" Target="http://www.ncbi.nlm.nih.gov/pubmed?term=Madeleine%20P%5BAuthor%5D&amp;cauthor=true&amp;cauthor_uid=22638652" TargetMode="External"/><Relationship Id="rId66" Type="http://schemas.openxmlformats.org/officeDocument/2006/relationships/hyperlink" Target="mailto:lelbaek@health.sdu.dk" TargetMode="External"/><Relationship Id="rId74" Type="http://schemas.openxmlformats.org/officeDocument/2006/relationships/hyperlink" Target="http://www.slagelse-gym.dk/" TargetMode="External"/><Relationship Id="rId79" Type="http://schemas.openxmlformats.org/officeDocument/2006/relationships/hyperlink" Target="mailto:toh@skoleidraet.dk" TargetMode="External"/><Relationship Id="rId87" Type="http://schemas.openxmlformats.org/officeDocument/2006/relationships/hyperlink" Target="mailto:runes14@student.sdu.dk" TargetMode="External"/><Relationship Id="rId102"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mailto:sravn@health.sdu.dk" TargetMode="External"/><Relationship Id="rId82" Type="http://schemas.openxmlformats.org/officeDocument/2006/relationships/hyperlink" Target="mailto:lelbaek@health.sdu.dk" TargetMode="External"/><Relationship Id="rId90" Type="http://schemas.openxmlformats.org/officeDocument/2006/relationships/hyperlink" Target="mailto:tbernhard@sdu.dk" TargetMode="External"/><Relationship Id="rId95" Type="http://schemas.openxmlformats.org/officeDocument/2006/relationships/header" Target="header3.xml"/><Relationship Id="rId19" Type="http://schemas.openxmlformats.org/officeDocument/2006/relationships/hyperlink" Target="mailto:chla@teamdanmark.dk" TargetMode="External"/><Relationship Id="rId14" Type="http://schemas.openxmlformats.org/officeDocument/2006/relationships/image" Target="media/image1.emf"/><Relationship Id="rId22" Type="http://schemas.openxmlformats.org/officeDocument/2006/relationships/hyperlink" Target="mailto:urytter@health.sdu.dk" TargetMode="External"/><Relationship Id="rId27" Type="http://schemas.openxmlformats.org/officeDocument/2006/relationships/hyperlink" Target="mailto:bjuul-kristensen@health.sdu.dk" TargetMode="External"/><Relationship Id="rId30" Type="http://schemas.openxmlformats.org/officeDocument/2006/relationships/hyperlink" Target="mailto:cmlarsen@health.sdu.dk" TargetMode="External"/><Relationship Id="rId35" Type="http://schemas.openxmlformats.org/officeDocument/2006/relationships/hyperlink" Target="mailto:iris@health.sdu.dk" TargetMode="External"/><Relationship Id="rId43" Type="http://schemas.openxmlformats.org/officeDocument/2006/relationships/hyperlink" Target="mailto:amsvendsen@health.sdu.dk" TargetMode="External"/><Relationship Id="rId48" Type="http://schemas.openxmlformats.org/officeDocument/2006/relationships/hyperlink" Target="mailto:meskj17@student.sdu.dk" TargetMode="External"/><Relationship Id="rId56" Type="http://schemas.openxmlformats.org/officeDocument/2006/relationships/hyperlink" Target="http://www.ncbi.nlm.nih.gov/pubmed?term=Antle%20DM%5BAuthor%5D&amp;cauthor=true&amp;cauthor_uid=22638652" TargetMode="External"/><Relationship Id="rId64" Type="http://schemas.openxmlformats.org/officeDocument/2006/relationships/hyperlink" Target="http://www.uazuay.edu.ec/estudios/com_exterior/tamara/Thelen-Histl_Instlsm_Compartv_Politx.pdf" TargetMode="External"/><Relationship Id="rId69" Type="http://schemas.openxmlformats.org/officeDocument/2006/relationships/hyperlink" Target="mailto:runes14@student.sdu.dk" TargetMode="External"/><Relationship Id="rId77" Type="http://schemas.openxmlformats.org/officeDocument/2006/relationships/hyperlink" Target="mailto:mzacho@health.sdu.dk" TargetMode="External"/><Relationship Id="rId100" Type="http://schemas.openxmlformats.org/officeDocument/2006/relationships/footer" Target="footer4.xml"/><Relationship Id="rId8" Type="http://schemas.openxmlformats.org/officeDocument/2006/relationships/hyperlink" Target="http://www.sdu.dk/da/information_til/studerende_ved_sdu/din_uddannelse/kandidat/idraet_og_sundhed_kandidat" TargetMode="External"/><Relationship Id="rId51" Type="http://schemas.openxmlformats.org/officeDocument/2006/relationships/hyperlink" Target="mailto:dmflindt@health.sdu.dk" TargetMode="External"/><Relationship Id="rId72" Type="http://schemas.openxmlformats.org/officeDocument/2006/relationships/hyperlink" Target="https://www.nngroup.com/articles/design-thinking/" TargetMode="External"/><Relationship Id="rId80" Type="http://schemas.openxmlformats.org/officeDocument/2006/relationships/hyperlink" Target="https://playalive.dk/" TargetMode="External"/><Relationship Id="rId85" Type="http://schemas.openxmlformats.org/officeDocument/2006/relationships/hyperlink" Target="mailto:runes14@student.sdu.dk" TargetMode="External"/><Relationship Id="rId93" Type="http://schemas.openxmlformats.org/officeDocument/2006/relationships/footer" Target="footer1.xml"/><Relationship Id="rId98" Type="http://schemas.openxmlformats.org/officeDocument/2006/relationships/hyperlink" Target="https://chi2018.acm.org/chi-proceedings-format/" TargetMode="External"/><Relationship Id="rId3" Type="http://schemas.openxmlformats.org/officeDocument/2006/relationships/styles" Target="styles.xml"/><Relationship Id="rId12" Type="http://schemas.openxmlformats.org/officeDocument/2006/relationships/hyperlink" Target="mailto:jschipperijn@health.sdu.dk" TargetMode="External"/><Relationship Id="rId17" Type="http://schemas.openxmlformats.org/officeDocument/2006/relationships/hyperlink" Target="mailto:khenriksen@health.sdu.dk" TargetMode="External"/><Relationship Id="rId25" Type="http://schemas.openxmlformats.org/officeDocument/2006/relationships/hyperlink" Target="http://www.e-pages.dk/teamdanmark/147/" TargetMode="External"/><Relationship Id="rId33" Type="http://schemas.openxmlformats.org/officeDocument/2006/relationships/hyperlink" Target="mailto:lonygaard@health.sdu.dk" TargetMode="External"/><Relationship Id="rId38" Type="http://schemas.openxmlformats.org/officeDocument/2006/relationships/hyperlink" Target="mailto:mmohr@health.sdu.dk" TargetMode="External"/><Relationship Id="rId46" Type="http://schemas.openxmlformats.org/officeDocument/2006/relationships/hyperlink" Target="mailto:pkpedersen@health.sdu.dk" TargetMode="External"/><Relationship Id="rId59" Type="http://schemas.openxmlformats.org/officeDocument/2006/relationships/hyperlink" Target="http://www.ncbi.nlm.nih.gov/pubmed/22638652" TargetMode="External"/><Relationship Id="rId67" Type="http://schemas.openxmlformats.org/officeDocument/2006/relationships/hyperlink" Target="mailto:mzacho@health.sdu.dk" TargetMode="External"/><Relationship Id="rId103" Type="http://schemas.openxmlformats.org/officeDocument/2006/relationships/theme" Target="theme/theme1.xml"/><Relationship Id="rId20" Type="http://schemas.openxmlformats.org/officeDocument/2006/relationships/hyperlink" Target="mailto:lkstorm@health.sdu.dk" TargetMode="External"/><Relationship Id="rId41" Type="http://schemas.openxmlformats.org/officeDocument/2006/relationships/hyperlink" Target="mailto:amsvendsen@health.sdu.dk" TargetMode="External"/><Relationship Id="rId54" Type="http://schemas.openxmlformats.org/officeDocument/2006/relationships/hyperlink" Target="http://www.ncbi.nlm.nih.gov/pubmed?term=Johansen%20TI%5BAuthor%5D&amp;cauthor=true&amp;cauthor_uid=22638652" TargetMode="External"/><Relationship Id="rId62" Type="http://schemas.openxmlformats.org/officeDocument/2006/relationships/hyperlink" Target="mailto:eiversen@health.sdu.dk" TargetMode="External"/><Relationship Id="rId70" Type="http://schemas.openxmlformats.org/officeDocument/2006/relationships/image" Target="media/image2.emf"/><Relationship Id="rId75" Type="http://schemas.openxmlformats.org/officeDocument/2006/relationships/hyperlink" Target="mailto:thom6320@slagelse-gym.dk" TargetMode="External"/><Relationship Id="rId83" Type="http://schemas.openxmlformats.org/officeDocument/2006/relationships/hyperlink" Target="mailto:mzacho@health.sdu.dk" TargetMode="External"/><Relationship Id="rId88" Type="http://schemas.openxmlformats.org/officeDocument/2006/relationships/hyperlink" Target="mailto:skhalid@health.sdu.dk"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dx.doi.org/10.1016/j.psychsport.2015.06.007" TargetMode="External"/><Relationship Id="rId28" Type="http://schemas.openxmlformats.org/officeDocument/2006/relationships/hyperlink" Target="mailto:ak@handivid.dk" TargetMode="External"/><Relationship Id="rId36" Type="http://schemas.openxmlformats.org/officeDocument/2006/relationships/hyperlink" Target="mailto:lsandal@health.sdu.dk" TargetMode="External"/><Relationship Id="rId49" Type="http://schemas.openxmlformats.org/officeDocument/2006/relationships/hyperlink" Target="mailto:lbert17@student.sdu.dk" TargetMode="External"/><Relationship Id="rId57" Type="http://schemas.openxmlformats.org/officeDocument/2006/relationships/hyperlink" Target="http://www.ncbi.nlm.nih.gov/pubmed?term=C%C3%B4t%C3%A9%20JN%5BAuthor%5D&amp;cauthor=true&amp;cauthor_uid=22638652" TargetMode="External"/><Relationship Id="rId10" Type="http://schemas.openxmlformats.org/officeDocument/2006/relationships/hyperlink" Target="http://www.sdu.dk/information_til/studerende_ved_sdu/din_uddannelse/kandidat/idraet_og_sundhed_kandidat/udlandsophold" TargetMode="External"/><Relationship Id="rId31" Type="http://schemas.openxmlformats.org/officeDocument/2006/relationships/hyperlink" Target="mailto:lelbaek@health.sdu.dk" TargetMode="External"/><Relationship Id="rId44" Type="http://schemas.openxmlformats.org/officeDocument/2006/relationships/hyperlink" Target="mailto:kjensen@health.sdu.dk" TargetMode="External"/><Relationship Id="rId52" Type="http://schemas.openxmlformats.org/officeDocument/2006/relationships/hyperlink" Target="mailto:urytter@health.sdu.dk" TargetMode="External"/><Relationship Id="rId60" Type="http://schemas.openxmlformats.org/officeDocument/2006/relationships/hyperlink" Target="http://www.ncbi.nlm.nih.gov/pubmed/23467989" TargetMode="External"/><Relationship Id="rId65" Type="http://schemas.openxmlformats.org/officeDocument/2006/relationships/hyperlink" Target="mailto:skhalid@health.sdu.dk" TargetMode="External"/><Relationship Id="rId73" Type="http://schemas.openxmlformats.org/officeDocument/2006/relationships/hyperlink" Target="http://bit.ly/2JApRec" TargetMode="External"/><Relationship Id="rId78" Type="http://schemas.openxmlformats.org/officeDocument/2006/relationships/hyperlink" Target="https://skoleidraet.dk/" TargetMode="External"/><Relationship Id="rId81" Type="http://schemas.openxmlformats.org/officeDocument/2006/relationships/hyperlink" Target="mailto:cbk@playalive.dk" TargetMode="External"/><Relationship Id="rId86" Type="http://schemas.openxmlformats.org/officeDocument/2006/relationships/hyperlink" Target="mailto:skhalid@health.sdu.dk" TargetMode="External"/><Relationship Id="rId94" Type="http://schemas.openxmlformats.org/officeDocument/2006/relationships/footer" Target="footer2.xml"/><Relationship Id="rId99" Type="http://schemas.openxmlformats.org/officeDocument/2006/relationships/header" Target="header4.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player.dk/27201685-Fagkatalog-kandidatuddannelsen-i-idraet-og-sundhed-1-september-juni-syddansk-universitet.html" TargetMode="External"/><Relationship Id="rId13" Type="http://schemas.openxmlformats.org/officeDocument/2006/relationships/hyperlink" Target="mailto:urytter@health.sdu.dk" TargetMode="External"/><Relationship Id="rId18" Type="http://schemas.openxmlformats.org/officeDocument/2006/relationships/hyperlink" Target="mailto:khenriksen@health.sdu.dk" TargetMode="External"/><Relationship Id="rId39" Type="http://schemas.openxmlformats.org/officeDocument/2006/relationships/hyperlink" Target="mailto:urytter@health.sdu.dk" TargetMode="External"/><Relationship Id="rId34" Type="http://schemas.openxmlformats.org/officeDocument/2006/relationships/hyperlink" Target="mailto:hnik@ucsyd.dk" TargetMode="External"/><Relationship Id="rId50" Type="http://schemas.openxmlformats.org/officeDocument/2006/relationships/hyperlink" Target="mailto:jeppep@me.com" TargetMode="External"/><Relationship Id="rId55" Type="http://schemas.openxmlformats.org/officeDocument/2006/relationships/hyperlink" Target="http://www.ncbi.nlm.nih.gov/pubmed?term=Samani%20A%5BAuthor%5D&amp;cauthor=true&amp;cauthor_uid=22638652" TargetMode="External"/><Relationship Id="rId76" Type="http://schemas.openxmlformats.org/officeDocument/2006/relationships/hyperlink" Target="https://www.kompan.dk" TargetMode="External"/><Relationship Id="rId97" Type="http://schemas.openxmlformats.org/officeDocument/2006/relationships/hyperlink" Target="http://libguides.sdu.dk/ophavsret"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81BB-D67F-4062-A086-FB07E1B8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94</Pages>
  <Words>24218</Words>
  <Characters>147730</Characters>
  <Application>Microsoft Office Word</Application>
  <DocSecurity>0</DocSecurity>
  <Lines>1231</Lines>
  <Paragraphs>343</Paragraphs>
  <ScaleCrop>false</ScaleCrop>
  <HeadingPairs>
    <vt:vector size="2" baseType="variant">
      <vt:variant>
        <vt:lpstr>Titel</vt:lpstr>
      </vt:variant>
      <vt:variant>
        <vt:i4>1</vt:i4>
      </vt:variant>
    </vt:vector>
  </HeadingPairs>
  <TitlesOfParts>
    <vt:vector size="1" baseType="lpstr">
      <vt:lpstr>Fagkatalog</vt:lpstr>
    </vt:vector>
  </TitlesOfParts>
  <Company>Syddansk Unversitet - University of Southern Denmark</Company>
  <LinksUpToDate>false</LinksUpToDate>
  <CharactersWithSpaces>171605</CharactersWithSpaces>
  <SharedDoc>false</SharedDoc>
  <HLinks>
    <vt:vector size="162" baseType="variant">
      <vt:variant>
        <vt:i4>1179662</vt:i4>
      </vt:variant>
      <vt:variant>
        <vt:i4>81</vt:i4>
      </vt:variant>
      <vt:variant>
        <vt:i4>0</vt:i4>
      </vt:variant>
      <vt:variant>
        <vt:i4>5</vt:i4>
      </vt:variant>
      <vt:variant>
        <vt:lpwstr>http://www.elingueiusmlearn.it/master/index.php?option=com_frontpage&amp;Itemid=1</vt:lpwstr>
      </vt:variant>
      <vt:variant>
        <vt:lpwstr/>
      </vt:variant>
      <vt:variant>
        <vt:i4>4653169</vt:i4>
      </vt:variant>
      <vt:variant>
        <vt:i4>78</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75</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4653169</vt:i4>
      </vt:variant>
      <vt:variant>
        <vt:i4>72</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69</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4653169</vt:i4>
      </vt:variant>
      <vt:variant>
        <vt:i4>66</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63</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4653169</vt:i4>
      </vt:variant>
      <vt:variant>
        <vt:i4>60</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57</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4653169</vt:i4>
      </vt:variant>
      <vt:variant>
        <vt:i4>54</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51</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4653169</vt:i4>
      </vt:variant>
      <vt:variant>
        <vt:i4>48</vt:i4>
      </vt:variant>
      <vt:variant>
        <vt:i4>0</vt:i4>
      </vt:variant>
      <vt:variant>
        <vt:i4>5</vt:i4>
      </vt:variant>
      <vt:variant>
        <vt:lpwstr>http://www.sdu.dk/information_til/studerende_ved_sdu/din_uddannelse/folkesundhedsvidenskab_kandidat.aspx</vt:lpwstr>
      </vt:variant>
      <vt:variant>
        <vt:lpwstr/>
      </vt:variant>
      <vt:variant>
        <vt:i4>7143442</vt:i4>
      </vt:variant>
      <vt:variant>
        <vt:i4>45</vt:i4>
      </vt:variant>
      <vt:variant>
        <vt:i4>0</vt:i4>
      </vt:variant>
      <vt:variant>
        <vt:i4>5</vt:i4>
      </vt:variant>
      <vt:variant>
        <vt:lpwstr>http://www.sdu.dk/information_til/studerende_ved_sdu/din_uddannelse/folkesundhedsvidenskab_kandidat/uddannelsens_opbygning.aspx?sc_lang=en</vt:lpwstr>
      </vt:variant>
      <vt:variant>
        <vt:lpwstr/>
      </vt:variant>
      <vt:variant>
        <vt:i4>3407947</vt:i4>
      </vt:variant>
      <vt:variant>
        <vt:i4>42</vt:i4>
      </vt:variant>
      <vt:variant>
        <vt:i4>0</vt:i4>
      </vt:variant>
      <vt:variant>
        <vt:i4>5</vt:i4>
      </vt:variant>
      <vt:variant>
        <vt:lpwstr>mailto:pernille@sam.sdu.dk</vt:lpwstr>
      </vt:variant>
      <vt:variant>
        <vt:lpwstr/>
      </vt:variant>
      <vt:variant>
        <vt:i4>3342376</vt:i4>
      </vt:variant>
      <vt:variant>
        <vt:i4>39</vt:i4>
      </vt:variant>
      <vt:variant>
        <vt:i4>0</vt:i4>
      </vt:variant>
      <vt:variant>
        <vt:i4>5</vt:i4>
      </vt:variant>
      <vt:variant>
        <vt:lpwstr>mailto:kfroberg@health.sdu.dk</vt:lpwstr>
      </vt:variant>
      <vt:variant>
        <vt:lpwstr/>
      </vt:variant>
      <vt:variant>
        <vt:i4>3866659</vt:i4>
      </vt:variant>
      <vt:variant>
        <vt:i4>36</vt:i4>
      </vt:variant>
      <vt:variant>
        <vt:i4>0</vt:i4>
      </vt:variant>
      <vt:variant>
        <vt:i4>5</vt:i4>
      </vt:variant>
      <vt:variant>
        <vt:lpwstr>mailto:PAAgaard@health.sdu.dk</vt:lpwstr>
      </vt:variant>
      <vt:variant>
        <vt:lpwstr/>
      </vt:variant>
      <vt:variant>
        <vt:i4>2031739</vt:i4>
      </vt:variant>
      <vt:variant>
        <vt:i4>33</vt:i4>
      </vt:variant>
      <vt:variant>
        <vt:i4>0</vt:i4>
      </vt:variant>
      <vt:variant>
        <vt:i4>5</vt:i4>
      </vt:variant>
      <vt:variant>
        <vt:lpwstr>mailto:heichberg@health.sdu.dk</vt:lpwstr>
      </vt:variant>
      <vt:variant>
        <vt:lpwstr/>
      </vt:variant>
      <vt:variant>
        <vt:i4>4980804</vt:i4>
      </vt:variant>
      <vt:variant>
        <vt:i4>30</vt:i4>
      </vt:variant>
      <vt:variant>
        <vt:i4>0</vt:i4>
      </vt:variant>
      <vt:variant>
        <vt:i4>5</vt:i4>
      </vt:variant>
      <vt:variant>
        <vt:lpwstr>mailto:bibsen@health.sdu.dk</vt:lpwstr>
      </vt:variant>
      <vt:variant>
        <vt:lpwstr/>
      </vt:variant>
      <vt:variant>
        <vt:i4>6946822</vt:i4>
      </vt:variant>
      <vt:variant>
        <vt:i4>27</vt:i4>
      </vt:variant>
      <vt:variant>
        <vt:i4>0</vt:i4>
      </vt:variant>
      <vt:variant>
        <vt:i4>5</vt:i4>
      </vt:variant>
      <vt:variant>
        <vt:lpwstr>mailto:jhansen@health.sdu.dk</vt:lpwstr>
      </vt:variant>
      <vt:variant>
        <vt:lpwstr/>
      </vt:variant>
      <vt:variant>
        <vt:i4>1835111</vt:i4>
      </vt:variant>
      <vt:variant>
        <vt:i4>24</vt:i4>
      </vt:variant>
      <vt:variant>
        <vt:i4>0</vt:i4>
      </vt:variant>
      <vt:variant>
        <vt:i4>5</vt:i4>
      </vt:variant>
      <vt:variant>
        <vt:lpwstr>mailto:mkchristensen@health.sdu.dk</vt:lpwstr>
      </vt:variant>
      <vt:variant>
        <vt:lpwstr/>
      </vt:variant>
      <vt:variant>
        <vt:i4>2031739</vt:i4>
      </vt:variant>
      <vt:variant>
        <vt:i4>21</vt:i4>
      </vt:variant>
      <vt:variant>
        <vt:i4>0</vt:i4>
      </vt:variant>
      <vt:variant>
        <vt:i4>5</vt:i4>
      </vt:variant>
      <vt:variant>
        <vt:lpwstr>mailto:heichberg@health.sdu.dk</vt:lpwstr>
      </vt:variant>
      <vt:variant>
        <vt:lpwstr/>
      </vt:variant>
      <vt:variant>
        <vt:i4>5308429</vt:i4>
      </vt:variant>
      <vt:variant>
        <vt:i4>18</vt:i4>
      </vt:variant>
      <vt:variant>
        <vt:i4>0</vt:i4>
      </vt:variant>
      <vt:variant>
        <vt:i4>5</vt:i4>
      </vt:variant>
      <vt:variant>
        <vt:lpwstr>mailto:-kroessler@health.sdu.dk</vt:lpwstr>
      </vt:variant>
      <vt:variant>
        <vt:lpwstr/>
      </vt:variant>
      <vt:variant>
        <vt:i4>720958</vt:i4>
      </vt:variant>
      <vt:variant>
        <vt:i4>12</vt:i4>
      </vt:variant>
      <vt:variant>
        <vt:i4>0</vt:i4>
      </vt:variant>
      <vt:variant>
        <vt:i4>5</vt:i4>
      </vt:variant>
      <vt:variant>
        <vt:lpwstr>mailto:-PAAgaard@health.sdu.dk</vt:lpwstr>
      </vt:variant>
      <vt:variant>
        <vt:lpwstr/>
      </vt:variant>
      <vt:variant>
        <vt:i4>393343</vt:i4>
      </vt:variant>
      <vt:variant>
        <vt:i4>9</vt:i4>
      </vt:variant>
      <vt:variant>
        <vt:i4>0</vt:i4>
      </vt:variant>
      <vt:variant>
        <vt:i4>5</vt:i4>
      </vt:variant>
      <vt:variant>
        <vt:lpwstr>mailto:gsjogaard@health.sdu.dk</vt:lpwstr>
      </vt:variant>
      <vt:variant>
        <vt:lpwstr/>
      </vt:variant>
      <vt:variant>
        <vt:i4>7929861</vt:i4>
      </vt:variant>
      <vt:variant>
        <vt:i4>6</vt:i4>
      </vt:variant>
      <vt:variant>
        <vt:i4>0</vt:i4>
      </vt:variant>
      <vt:variant>
        <vt:i4>5</vt:i4>
      </vt:variant>
      <vt:variant>
        <vt:lpwstr>mailto:lboandersen@health.sdu.dk</vt:lpwstr>
      </vt:variant>
      <vt:variant>
        <vt:lpwstr/>
      </vt:variant>
      <vt:variant>
        <vt:i4>1835111</vt:i4>
      </vt:variant>
      <vt:variant>
        <vt:i4>3</vt:i4>
      </vt:variant>
      <vt:variant>
        <vt:i4>0</vt:i4>
      </vt:variant>
      <vt:variant>
        <vt:i4>5</vt:i4>
      </vt:variant>
      <vt:variant>
        <vt:lpwstr>mailto:mkchristensen@health.sdu.dk</vt:lpwstr>
      </vt:variant>
      <vt:variant>
        <vt:lpwstr/>
      </vt:variant>
      <vt:variant>
        <vt:i4>983140</vt:i4>
      </vt:variant>
      <vt:variant>
        <vt:i4>0</vt:i4>
      </vt:variant>
      <vt:variant>
        <vt:i4>0</vt:i4>
      </vt:variant>
      <vt:variant>
        <vt:i4>5</vt:i4>
      </vt:variant>
      <vt:variant>
        <vt:lpwstr>mailto:ufrandsen@health.sdu.dk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Fagkatalog</dc:title>
  <dc:creator>Anders Halling</dc:creator>
  <cp:lastModifiedBy>Ulla Rytter</cp:lastModifiedBy>
  <cp:revision>35</cp:revision>
  <cp:lastPrinted>2015-03-05T10:09:00Z</cp:lastPrinted>
  <dcterms:created xsi:type="dcterms:W3CDTF">2018-08-10T12:25:00Z</dcterms:created>
  <dcterms:modified xsi:type="dcterms:W3CDTF">2018-11-09T15:25:00Z</dcterms:modified>
</cp:coreProperties>
</file>